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5FC7" w14:textId="391298E1" w:rsidR="00B03B88" w:rsidRPr="007F0D83" w:rsidRDefault="00B03B88" w:rsidP="001A000F">
      <w:pPr>
        <w:spacing w:after="0" w:line="240" w:lineRule="auto"/>
        <w:jc w:val="center"/>
        <w:rPr>
          <w:rFonts w:ascii="Verdana" w:hAnsi="Verdana" w:cs="Tahoma"/>
          <w:b/>
          <w:sz w:val="20"/>
          <w:szCs w:val="20"/>
          <w:lang w:val="en-GB"/>
        </w:rPr>
      </w:pPr>
      <w:r w:rsidRPr="007F0D83">
        <w:rPr>
          <w:rFonts w:ascii="Verdana" w:hAnsi="Verdana" w:cs="Tahoma"/>
          <w:b/>
          <w:sz w:val="20"/>
          <w:szCs w:val="20"/>
          <w:lang w:val="en-GB"/>
        </w:rPr>
        <w:t xml:space="preserve">DRAFT RESOLUTIONS </w:t>
      </w:r>
    </w:p>
    <w:p w14:paraId="55652FF2" w14:textId="59ACC1FA" w:rsidR="00B03B88" w:rsidRPr="007F0D83" w:rsidRDefault="00B03B88" w:rsidP="001A000F">
      <w:pPr>
        <w:spacing w:after="0" w:line="240" w:lineRule="auto"/>
        <w:jc w:val="center"/>
        <w:rPr>
          <w:rFonts w:ascii="Verdana" w:hAnsi="Verdana" w:cs="Tahoma"/>
          <w:b/>
          <w:sz w:val="20"/>
          <w:szCs w:val="20"/>
          <w:lang w:val="en-GB"/>
        </w:rPr>
      </w:pPr>
      <w:r w:rsidRPr="007F0D83">
        <w:rPr>
          <w:rFonts w:ascii="Verdana" w:hAnsi="Verdana" w:cs="Tahoma"/>
          <w:b/>
          <w:sz w:val="20"/>
          <w:szCs w:val="20"/>
          <w:lang w:val="en-GB"/>
        </w:rPr>
        <w:t>Of Annual General Meeting of Shareholders</w:t>
      </w:r>
    </w:p>
    <w:p w14:paraId="62238B70" w14:textId="53D0972C" w:rsidR="009A4940" w:rsidRPr="007F0D83" w:rsidRDefault="00B03B88" w:rsidP="001A000F">
      <w:pPr>
        <w:spacing w:after="0" w:line="240" w:lineRule="auto"/>
        <w:jc w:val="center"/>
        <w:rPr>
          <w:rFonts w:ascii="Verdana" w:hAnsi="Verdana" w:cs="Tahoma"/>
          <w:b/>
          <w:sz w:val="20"/>
          <w:szCs w:val="20"/>
          <w:lang w:val="en-GB"/>
        </w:rPr>
      </w:pPr>
      <w:r w:rsidRPr="007F0D83">
        <w:rPr>
          <w:rFonts w:ascii="Verdana" w:hAnsi="Verdana" w:cs="Tahoma"/>
          <w:b/>
          <w:sz w:val="20"/>
          <w:szCs w:val="20"/>
          <w:lang w:val="en-GB"/>
        </w:rPr>
        <w:t xml:space="preserve">Of </w:t>
      </w:r>
      <w:r w:rsidR="00250A78" w:rsidRPr="007F0D83">
        <w:rPr>
          <w:rFonts w:ascii="Verdana" w:hAnsi="Verdana" w:cs="Tahoma"/>
          <w:b/>
          <w:sz w:val="20"/>
          <w:szCs w:val="20"/>
          <w:lang w:val="en-GB"/>
        </w:rPr>
        <w:t>AS “</w:t>
      </w:r>
      <w:proofErr w:type="spellStart"/>
      <w:r w:rsidR="00250A78" w:rsidRPr="007F0D83">
        <w:rPr>
          <w:rFonts w:ascii="Verdana" w:hAnsi="Verdana" w:cs="Tahoma"/>
          <w:b/>
          <w:sz w:val="20"/>
          <w:szCs w:val="20"/>
          <w:lang w:val="en-GB"/>
        </w:rPr>
        <w:t>Kalve</w:t>
      </w:r>
      <w:proofErr w:type="spellEnd"/>
      <w:r w:rsidR="00250A78" w:rsidRPr="007F0D83">
        <w:rPr>
          <w:rFonts w:ascii="Verdana" w:hAnsi="Verdana" w:cs="Tahoma"/>
          <w:b/>
          <w:sz w:val="20"/>
          <w:szCs w:val="20"/>
          <w:lang w:val="en-GB"/>
        </w:rPr>
        <w:t xml:space="preserve"> Coffee”</w:t>
      </w:r>
      <w:r w:rsidRPr="007F0D83">
        <w:rPr>
          <w:rFonts w:ascii="Verdana" w:hAnsi="Verdana" w:cs="Tahoma"/>
          <w:b/>
          <w:sz w:val="20"/>
          <w:szCs w:val="20"/>
          <w:lang w:val="en-GB"/>
        </w:rPr>
        <w:t xml:space="preserve"> to be held </w:t>
      </w:r>
      <w:r w:rsidR="00822AA1">
        <w:rPr>
          <w:rFonts w:ascii="Verdana" w:hAnsi="Verdana" w:cs="Tahoma"/>
          <w:b/>
          <w:sz w:val="20"/>
          <w:szCs w:val="20"/>
          <w:lang w:val="en-GB"/>
        </w:rPr>
        <w:t xml:space="preserve">on </w:t>
      </w:r>
      <w:r w:rsidR="00030DD2">
        <w:rPr>
          <w:rFonts w:ascii="Verdana" w:hAnsi="Verdana" w:cs="Tahoma"/>
          <w:b/>
          <w:sz w:val="20"/>
          <w:szCs w:val="20"/>
          <w:lang w:val="en-GB"/>
        </w:rPr>
        <w:t>13 May</w:t>
      </w:r>
      <w:r w:rsidR="00845723" w:rsidRPr="007F0D83">
        <w:rPr>
          <w:rFonts w:ascii="Verdana" w:hAnsi="Verdana" w:cs="Tahoma"/>
          <w:b/>
          <w:sz w:val="20"/>
          <w:szCs w:val="20"/>
          <w:lang w:val="en-GB"/>
        </w:rPr>
        <w:t xml:space="preserve"> 2026</w:t>
      </w:r>
    </w:p>
    <w:p w14:paraId="4176161F" w14:textId="77777777" w:rsidR="00845723" w:rsidRPr="007F0D83" w:rsidRDefault="00845723" w:rsidP="001A000F">
      <w:pPr>
        <w:spacing w:after="0" w:line="240" w:lineRule="auto"/>
        <w:jc w:val="center"/>
        <w:rPr>
          <w:rFonts w:ascii="Verdana" w:hAnsi="Verdana" w:cs="Tahoma"/>
          <w:b/>
          <w:sz w:val="20"/>
          <w:szCs w:val="20"/>
          <w:lang w:val="en-GB"/>
        </w:rPr>
      </w:pPr>
    </w:p>
    <w:p w14:paraId="26FF0111" w14:textId="77777777" w:rsidR="00250A78" w:rsidRPr="007F0D83" w:rsidRDefault="00250A78" w:rsidP="001A000F">
      <w:pPr>
        <w:spacing w:after="0" w:line="240" w:lineRule="auto"/>
        <w:jc w:val="center"/>
        <w:rPr>
          <w:rFonts w:ascii="Verdana" w:hAnsi="Verdana" w:cs="Tahoma"/>
          <w:b/>
          <w:sz w:val="20"/>
          <w:szCs w:val="20"/>
          <w:lang w:val="en-GB"/>
        </w:rPr>
      </w:pPr>
    </w:p>
    <w:p w14:paraId="1FD8BA07" w14:textId="0FFBFAAB" w:rsidR="00250A78" w:rsidRPr="007F0D83" w:rsidRDefault="009A4940" w:rsidP="001A000F">
      <w:pPr>
        <w:pStyle w:val="ListParagraph"/>
        <w:numPr>
          <w:ilvl w:val="0"/>
          <w:numId w:val="1"/>
        </w:numPr>
        <w:spacing w:after="0" w:line="240" w:lineRule="auto"/>
        <w:contextualSpacing w:val="0"/>
        <w:jc w:val="both"/>
        <w:rPr>
          <w:rFonts w:ascii="Verdana" w:hAnsi="Verdana" w:cs="Tahoma"/>
          <w:b/>
          <w:sz w:val="20"/>
          <w:szCs w:val="20"/>
          <w:lang w:val="en-GB"/>
        </w:rPr>
      </w:pPr>
      <w:r w:rsidRPr="007F0D83">
        <w:rPr>
          <w:rFonts w:ascii="Verdana" w:hAnsi="Verdana" w:cs="Tahoma"/>
          <w:b/>
          <w:sz w:val="20"/>
          <w:szCs w:val="20"/>
          <w:lang w:val="en-GB"/>
        </w:rPr>
        <w:t>Reports of the Management Board, the Supervisory Board and statement of the Sworn auditor, approval of Annual report for the year 202</w:t>
      </w:r>
      <w:r w:rsidR="0015085B" w:rsidRPr="007F0D83">
        <w:rPr>
          <w:rFonts w:ascii="Verdana" w:hAnsi="Verdana" w:cs="Tahoma"/>
          <w:b/>
          <w:sz w:val="20"/>
          <w:szCs w:val="20"/>
          <w:lang w:val="en-GB"/>
        </w:rPr>
        <w:t>5</w:t>
      </w:r>
      <w:r w:rsidRPr="007F0D83">
        <w:rPr>
          <w:rFonts w:ascii="Verdana" w:hAnsi="Verdana" w:cs="Tahoma"/>
          <w:b/>
          <w:sz w:val="20"/>
          <w:szCs w:val="20"/>
          <w:lang w:val="en-GB"/>
        </w:rPr>
        <w:t>.</w:t>
      </w:r>
    </w:p>
    <w:p w14:paraId="586551A5" w14:textId="77777777" w:rsidR="00250A78" w:rsidRPr="007F0D83" w:rsidRDefault="00250A78" w:rsidP="001A000F">
      <w:pPr>
        <w:pStyle w:val="ListParagraph"/>
        <w:spacing w:after="0" w:line="240" w:lineRule="auto"/>
        <w:ind w:left="360"/>
        <w:contextualSpacing w:val="0"/>
        <w:rPr>
          <w:rFonts w:ascii="Verdana" w:hAnsi="Verdana" w:cs="Tahoma"/>
          <w:b/>
          <w:sz w:val="20"/>
          <w:szCs w:val="20"/>
          <w:lang w:val="en-GB"/>
        </w:rPr>
      </w:pPr>
    </w:p>
    <w:p w14:paraId="41F9FC23" w14:textId="3412E788" w:rsidR="00250A78" w:rsidRPr="007F0D83" w:rsidRDefault="000767E3" w:rsidP="001A000F">
      <w:pPr>
        <w:pStyle w:val="ListParagraph"/>
        <w:numPr>
          <w:ilvl w:val="0"/>
          <w:numId w:val="2"/>
        </w:numPr>
        <w:spacing w:after="0" w:line="240" w:lineRule="auto"/>
        <w:contextualSpacing w:val="0"/>
        <w:jc w:val="both"/>
        <w:rPr>
          <w:rFonts w:ascii="Verdana" w:hAnsi="Verdana" w:cs="Tahoma"/>
          <w:sz w:val="20"/>
          <w:szCs w:val="20"/>
          <w:lang w:val="en-GB"/>
        </w:rPr>
      </w:pPr>
      <w:r w:rsidRPr="007F0D83">
        <w:rPr>
          <w:rFonts w:ascii="Verdana" w:hAnsi="Verdana" w:cs="Tahoma"/>
          <w:sz w:val="20"/>
          <w:szCs w:val="20"/>
          <w:lang w:val="en-GB"/>
        </w:rPr>
        <w:t>To take notice of the report of the Management Board, the report of the Supervisory Board of the Company, as well as the statement of the sworn auditor.</w:t>
      </w:r>
    </w:p>
    <w:p w14:paraId="149AD894" w14:textId="77777777" w:rsidR="00D43665" w:rsidRPr="007F0D83" w:rsidRDefault="00D43665" w:rsidP="001A000F">
      <w:pPr>
        <w:pStyle w:val="ListParagraph"/>
        <w:spacing w:after="0" w:line="240" w:lineRule="auto"/>
        <w:contextualSpacing w:val="0"/>
        <w:jc w:val="both"/>
        <w:rPr>
          <w:rFonts w:ascii="Verdana" w:hAnsi="Verdana" w:cs="Tahoma"/>
          <w:sz w:val="20"/>
          <w:szCs w:val="20"/>
          <w:lang w:val="en-GB"/>
        </w:rPr>
      </w:pPr>
    </w:p>
    <w:p w14:paraId="7DDD2CAE" w14:textId="463AC8AE" w:rsidR="00250A78" w:rsidRPr="007F0D83" w:rsidRDefault="000767E3" w:rsidP="001A000F">
      <w:pPr>
        <w:pStyle w:val="ListParagraph"/>
        <w:numPr>
          <w:ilvl w:val="0"/>
          <w:numId w:val="2"/>
        </w:numPr>
        <w:spacing w:after="0" w:line="240" w:lineRule="auto"/>
        <w:contextualSpacing w:val="0"/>
        <w:jc w:val="both"/>
        <w:rPr>
          <w:rFonts w:ascii="Verdana" w:hAnsi="Verdana" w:cs="Tahoma"/>
          <w:sz w:val="20"/>
          <w:szCs w:val="20"/>
          <w:lang w:val="en-GB"/>
        </w:rPr>
      </w:pPr>
      <w:r w:rsidRPr="007F0D83">
        <w:rPr>
          <w:rFonts w:ascii="Verdana" w:hAnsi="Verdana" w:cs="Tahoma"/>
          <w:sz w:val="20"/>
          <w:szCs w:val="20"/>
          <w:lang w:val="en-GB"/>
        </w:rPr>
        <w:t xml:space="preserve">To approve the </w:t>
      </w:r>
      <w:r w:rsidR="00B972B6" w:rsidRPr="007F0D83">
        <w:rPr>
          <w:rFonts w:ascii="Verdana" w:hAnsi="Verdana" w:cs="Tahoma"/>
          <w:sz w:val="20"/>
          <w:szCs w:val="20"/>
          <w:lang w:val="en-GB"/>
        </w:rPr>
        <w:t>Annual accounts of AS “</w:t>
      </w:r>
      <w:proofErr w:type="spellStart"/>
      <w:r w:rsidR="00B972B6" w:rsidRPr="007F0D83">
        <w:rPr>
          <w:rFonts w:ascii="Verdana" w:hAnsi="Verdana" w:cs="Tahoma"/>
          <w:sz w:val="20"/>
          <w:szCs w:val="20"/>
          <w:lang w:val="en-GB"/>
        </w:rPr>
        <w:t>Kalve</w:t>
      </w:r>
      <w:proofErr w:type="spellEnd"/>
      <w:r w:rsidR="00B972B6" w:rsidRPr="007F0D83">
        <w:rPr>
          <w:rFonts w:ascii="Verdana" w:hAnsi="Verdana" w:cs="Tahoma"/>
          <w:sz w:val="20"/>
          <w:szCs w:val="20"/>
          <w:lang w:val="en-GB"/>
        </w:rPr>
        <w:t xml:space="preserve"> Coffee” for the year </w:t>
      </w:r>
      <w:r w:rsidR="003D0725" w:rsidRPr="007F0D83">
        <w:rPr>
          <w:rFonts w:ascii="Verdana" w:hAnsi="Verdana" w:cs="Tahoma"/>
          <w:sz w:val="20"/>
          <w:szCs w:val="20"/>
          <w:lang w:val="en-GB"/>
        </w:rPr>
        <w:t>202</w:t>
      </w:r>
      <w:r w:rsidR="0015085B" w:rsidRPr="007F0D83">
        <w:rPr>
          <w:rFonts w:ascii="Verdana" w:hAnsi="Verdana" w:cs="Tahoma"/>
          <w:sz w:val="20"/>
          <w:szCs w:val="20"/>
          <w:lang w:val="en-GB"/>
        </w:rPr>
        <w:t>5</w:t>
      </w:r>
      <w:r w:rsidR="003D0725" w:rsidRPr="007F0D83">
        <w:rPr>
          <w:rFonts w:ascii="Verdana" w:hAnsi="Verdana" w:cs="Tahoma"/>
          <w:sz w:val="20"/>
          <w:szCs w:val="20"/>
          <w:lang w:val="en-GB"/>
        </w:rPr>
        <w:t xml:space="preserve"> </w:t>
      </w:r>
      <w:r w:rsidR="00B972B6" w:rsidRPr="007F0D83">
        <w:rPr>
          <w:rFonts w:ascii="Verdana" w:hAnsi="Verdana" w:cs="Tahoma"/>
          <w:sz w:val="20"/>
          <w:szCs w:val="20"/>
          <w:lang w:val="en-GB"/>
        </w:rPr>
        <w:t xml:space="preserve">prepared by the Management Board of the Company and </w:t>
      </w:r>
      <w:r w:rsidRPr="007F0D83">
        <w:rPr>
          <w:rFonts w:ascii="Verdana" w:hAnsi="Verdana" w:cs="Tahoma"/>
          <w:sz w:val="20"/>
          <w:szCs w:val="20"/>
          <w:lang w:val="en-GB"/>
        </w:rPr>
        <w:t>revi</w:t>
      </w:r>
      <w:r w:rsidR="003819BF" w:rsidRPr="007F0D83">
        <w:rPr>
          <w:rFonts w:ascii="Verdana" w:hAnsi="Verdana" w:cs="Tahoma"/>
          <w:sz w:val="20"/>
          <w:szCs w:val="20"/>
          <w:lang w:val="en-GB"/>
        </w:rPr>
        <w:t>s</w:t>
      </w:r>
      <w:r w:rsidR="00B972B6" w:rsidRPr="007F0D83">
        <w:rPr>
          <w:rFonts w:ascii="Verdana" w:hAnsi="Verdana" w:cs="Tahoma"/>
          <w:sz w:val="20"/>
          <w:szCs w:val="20"/>
          <w:lang w:val="en-GB"/>
        </w:rPr>
        <w:t>ed</w:t>
      </w:r>
      <w:r w:rsidRPr="007F0D83">
        <w:rPr>
          <w:rFonts w:ascii="Verdana" w:hAnsi="Verdana" w:cs="Tahoma"/>
          <w:sz w:val="20"/>
          <w:szCs w:val="20"/>
          <w:lang w:val="en-GB"/>
        </w:rPr>
        <w:t xml:space="preserve"> by the Supervisory Board of the Company.</w:t>
      </w:r>
    </w:p>
    <w:p w14:paraId="290812F0" w14:textId="77777777" w:rsidR="00250A78" w:rsidRPr="007F0D83" w:rsidRDefault="00250A78" w:rsidP="001A000F">
      <w:pPr>
        <w:spacing w:after="0" w:line="240" w:lineRule="auto"/>
        <w:rPr>
          <w:rFonts w:ascii="Verdana" w:hAnsi="Verdana" w:cs="Tahoma"/>
          <w:sz w:val="20"/>
          <w:szCs w:val="20"/>
          <w:lang w:val="en-GB"/>
        </w:rPr>
      </w:pPr>
    </w:p>
    <w:p w14:paraId="35CB4141" w14:textId="1D10918D" w:rsidR="00250A78" w:rsidRPr="007F0D83" w:rsidRDefault="005F0883" w:rsidP="001A000F">
      <w:pPr>
        <w:pStyle w:val="ListParagraph"/>
        <w:numPr>
          <w:ilvl w:val="0"/>
          <w:numId w:val="1"/>
        </w:numPr>
        <w:spacing w:after="0" w:line="240" w:lineRule="auto"/>
        <w:contextualSpacing w:val="0"/>
        <w:jc w:val="both"/>
        <w:rPr>
          <w:rFonts w:ascii="Verdana" w:hAnsi="Verdana" w:cs="Tahoma"/>
          <w:sz w:val="20"/>
          <w:szCs w:val="20"/>
          <w:lang w:val="en-GB"/>
        </w:rPr>
      </w:pPr>
      <w:r>
        <w:rPr>
          <w:rFonts w:ascii="Verdana" w:hAnsi="Verdana" w:cs="Tahoma"/>
          <w:b/>
          <w:sz w:val="20"/>
          <w:szCs w:val="20"/>
          <w:lang w:val="en-GB"/>
        </w:rPr>
        <w:t>Profit distribution</w:t>
      </w:r>
      <w:r w:rsidR="00A83153">
        <w:rPr>
          <w:rFonts w:ascii="Verdana" w:hAnsi="Verdana" w:cs="Tahoma"/>
          <w:b/>
          <w:sz w:val="20"/>
          <w:szCs w:val="20"/>
          <w:lang w:val="en-GB"/>
        </w:rPr>
        <w:t>.</w:t>
      </w:r>
    </w:p>
    <w:p w14:paraId="519319B4" w14:textId="77777777" w:rsidR="00250A78" w:rsidRPr="007F0D83" w:rsidRDefault="00250A78" w:rsidP="001A000F">
      <w:pPr>
        <w:spacing w:after="0" w:line="240" w:lineRule="auto"/>
        <w:rPr>
          <w:rFonts w:ascii="Verdana" w:hAnsi="Verdana" w:cs="Tahoma"/>
          <w:bCs/>
          <w:sz w:val="20"/>
          <w:szCs w:val="20"/>
          <w:lang w:val="en-GB" w:eastAsia="lv-LV"/>
        </w:rPr>
      </w:pPr>
    </w:p>
    <w:p w14:paraId="0138097B" w14:textId="0027C510" w:rsidR="00250A78" w:rsidRDefault="00CA3AEA" w:rsidP="001A000F">
      <w:pPr>
        <w:pStyle w:val="ListParagraph"/>
        <w:numPr>
          <w:ilvl w:val="0"/>
          <w:numId w:val="3"/>
        </w:numPr>
        <w:spacing w:after="0" w:line="240" w:lineRule="auto"/>
        <w:contextualSpacing w:val="0"/>
        <w:jc w:val="both"/>
        <w:rPr>
          <w:rFonts w:ascii="Verdana" w:hAnsi="Verdana" w:cs="Tahoma"/>
          <w:bCs/>
          <w:sz w:val="20"/>
          <w:szCs w:val="20"/>
          <w:lang w:val="en-GB" w:eastAsia="lv-LV"/>
        </w:rPr>
      </w:pPr>
      <w:r w:rsidRPr="00CA3AEA">
        <w:rPr>
          <w:rFonts w:ascii="Verdana" w:hAnsi="Verdana" w:cs="Tahoma"/>
          <w:bCs/>
          <w:sz w:val="20"/>
          <w:szCs w:val="20"/>
          <w:lang w:val="en-GB" w:eastAsia="lv-LV"/>
        </w:rPr>
        <w:t xml:space="preserve">Cover the </w:t>
      </w:r>
      <w:r>
        <w:rPr>
          <w:rFonts w:ascii="Verdana" w:hAnsi="Verdana" w:cs="Tahoma"/>
          <w:bCs/>
          <w:sz w:val="20"/>
          <w:szCs w:val="20"/>
          <w:lang w:val="en-GB" w:eastAsia="lv-LV"/>
        </w:rPr>
        <w:t>C</w:t>
      </w:r>
      <w:r w:rsidRPr="00CA3AEA">
        <w:rPr>
          <w:rFonts w:ascii="Verdana" w:hAnsi="Verdana" w:cs="Tahoma"/>
          <w:bCs/>
          <w:sz w:val="20"/>
          <w:szCs w:val="20"/>
          <w:lang w:val="en-GB" w:eastAsia="lv-LV"/>
        </w:rPr>
        <w:t xml:space="preserve">ompany’s losses </w:t>
      </w:r>
      <w:r w:rsidR="004F07B8" w:rsidRPr="004F07B8">
        <w:rPr>
          <w:rFonts w:ascii="Verdana" w:hAnsi="Verdana" w:cs="Tahoma"/>
          <w:bCs/>
          <w:sz w:val="20"/>
          <w:szCs w:val="20"/>
          <w:lang w:val="en-GB" w:eastAsia="lv-LV"/>
        </w:rPr>
        <w:t xml:space="preserve">in the amount of EUR 115 626 </w:t>
      </w:r>
      <w:r w:rsidRPr="00CA3AEA">
        <w:rPr>
          <w:rFonts w:ascii="Verdana" w:hAnsi="Verdana" w:cs="Tahoma"/>
          <w:bCs/>
          <w:sz w:val="20"/>
          <w:szCs w:val="20"/>
          <w:lang w:val="en-GB" w:eastAsia="lv-LV"/>
        </w:rPr>
        <w:t>for 2025 from the undistributed profit of previous and future years.</w:t>
      </w:r>
    </w:p>
    <w:p w14:paraId="3819BEAE" w14:textId="77777777" w:rsidR="00CA3AEA" w:rsidRDefault="00CA3AEA" w:rsidP="00CA3AEA">
      <w:pPr>
        <w:pStyle w:val="ListParagraph"/>
        <w:spacing w:after="0" w:line="240" w:lineRule="auto"/>
        <w:contextualSpacing w:val="0"/>
        <w:jc w:val="both"/>
        <w:rPr>
          <w:rFonts w:ascii="Verdana" w:hAnsi="Verdana" w:cs="Tahoma"/>
          <w:bCs/>
          <w:sz w:val="20"/>
          <w:szCs w:val="20"/>
          <w:lang w:val="en-GB" w:eastAsia="lv-LV"/>
        </w:rPr>
      </w:pPr>
    </w:p>
    <w:p w14:paraId="62ABD18F" w14:textId="0ABD45F1" w:rsidR="00B23F8A" w:rsidRPr="00030DD2" w:rsidRDefault="00B23F8A" w:rsidP="00B23F8A">
      <w:pPr>
        <w:pStyle w:val="ListParagraph"/>
        <w:numPr>
          <w:ilvl w:val="0"/>
          <w:numId w:val="1"/>
        </w:numPr>
        <w:spacing w:after="0" w:line="240" w:lineRule="auto"/>
        <w:contextualSpacing w:val="0"/>
        <w:jc w:val="both"/>
        <w:rPr>
          <w:rFonts w:ascii="Verdana" w:hAnsi="Verdana" w:cs="Tahoma"/>
          <w:b/>
          <w:sz w:val="20"/>
          <w:szCs w:val="20"/>
          <w:lang w:val="en-GB" w:eastAsia="lv-LV"/>
        </w:rPr>
      </w:pPr>
      <w:r w:rsidRPr="00B23F8A">
        <w:rPr>
          <w:rFonts w:ascii="Verdana" w:hAnsi="Verdana" w:cs="Tahoma"/>
          <w:b/>
          <w:sz w:val="20"/>
          <w:szCs w:val="20"/>
          <w:lang w:val="en-GB"/>
        </w:rPr>
        <w:t>Election</w:t>
      </w:r>
      <w:r w:rsidRPr="00B23F8A">
        <w:rPr>
          <w:rFonts w:ascii="Verdana" w:hAnsi="Verdana" w:cs="Tahoma"/>
          <w:bCs/>
          <w:sz w:val="20"/>
          <w:szCs w:val="20"/>
          <w:lang w:val="en-GB" w:eastAsia="lv-LV"/>
        </w:rPr>
        <w:t xml:space="preserve"> </w:t>
      </w:r>
      <w:r w:rsidRPr="00030DD2">
        <w:rPr>
          <w:rFonts w:ascii="Verdana" w:hAnsi="Verdana" w:cs="Tahoma"/>
          <w:b/>
          <w:sz w:val="20"/>
          <w:szCs w:val="20"/>
          <w:lang w:val="en-GB" w:eastAsia="lv-LV"/>
        </w:rPr>
        <w:t xml:space="preserve">of the </w:t>
      </w:r>
      <w:r w:rsidR="00030DD2">
        <w:rPr>
          <w:rFonts w:ascii="Verdana" w:hAnsi="Verdana" w:cs="Tahoma"/>
          <w:b/>
          <w:sz w:val="20"/>
          <w:szCs w:val="20"/>
          <w:lang w:val="en-GB" w:eastAsia="lv-LV"/>
        </w:rPr>
        <w:t>a</w:t>
      </w:r>
      <w:r w:rsidRPr="00030DD2">
        <w:rPr>
          <w:rFonts w:ascii="Verdana" w:hAnsi="Verdana" w:cs="Tahoma"/>
          <w:b/>
          <w:sz w:val="20"/>
          <w:szCs w:val="20"/>
          <w:lang w:val="en-GB" w:eastAsia="lv-LV"/>
        </w:rPr>
        <w:t xml:space="preserve">uditor and </w:t>
      </w:r>
      <w:r w:rsidR="00030DD2">
        <w:rPr>
          <w:rFonts w:ascii="Verdana" w:hAnsi="Verdana" w:cs="Tahoma"/>
          <w:b/>
          <w:sz w:val="20"/>
          <w:szCs w:val="20"/>
          <w:lang w:val="en-GB" w:eastAsia="lv-LV"/>
        </w:rPr>
        <w:t>d</w:t>
      </w:r>
      <w:r w:rsidRPr="00030DD2">
        <w:rPr>
          <w:rFonts w:ascii="Verdana" w:hAnsi="Verdana" w:cs="Tahoma"/>
          <w:b/>
          <w:sz w:val="20"/>
          <w:szCs w:val="20"/>
          <w:lang w:val="en-GB" w:eastAsia="lv-LV"/>
        </w:rPr>
        <w:t xml:space="preserve">etermination of the </w:t>
      </w:r>
      <w:r w:rsidR="00030DD2">
        <w:rPr>
          <w:rFonts w:ascii="Verdana" w:hAnsi="Verdana" w:cs="Tahoma"/>
          <w:b/>
          <w:sz w:val="20"/>
          <w:szCs w:val="20"/>
          <w:lang w:val="en-GB" w:eastAsia="lv-LV"/>
        </w:rPr>
        <w:t>a</w:t>
      </w:r>
      <w:r w:rsidRPr="00030DD2">
        <w:rPr>
          <w:rFonts w:ascii="Verdana" w:hAnsi="Verdana" w:cs="Tahoma"/>
          <w:b/>
          <w:sz w:val="20"/>
          <w:szCs w:val="20"/>
          <w:lang w:val="en-GB" w:eastAsia="lv-LV"/>
        </w:rPr>
        <w:t xml:space="preserve">uditor’s </w:t>
      </w:r>
      <w:r w:rsidR="00030DD2">
        <w:rPr>
          <w:rFonts w:ascii="Verdana" w:hAnsi="Verdana" w:cs="Tahoma"/>
          <w:b/>
          <w:sz w:val="20"/>
          <w:szCs w:val="20"/>
          <w:lang w:val="en-GB" w:eastAsia="lv-LV"/>
        </w:rPr>
        <w:t>r</w:t>
      </w:r>
      <w:r w:rsidRPr="00030DD2">
        <w:rPr>
          <w:rFonts w:ascii="Verdana" w:hAnsi="Verdana" w:cs="Tahoma"/>
          <w:b/>
          <w:sz w:val="20"/>
          <w:szCs w:val="20"/>
          <w:lang w:val="en-GB" w:eastAsia="lv-LV"/>
        </w:rPr>
        <w:t>emuneration</w:t>
      </w:r>
      <w:r w:rsidR="00B92381">
        <w:rPr>
          <w:rFonts w:ascii="Verdana" w:hAnsi="Verdana" w:cs="Tahoma"/>
          <w:b/>
          <w:sz w:val="20"/>
          <w:szCs w:val="20"/>
          <w:lang w:val="en-GB" w:eastAsia="lv-LV"/>
        </w:rPr>
        <w:t>.</w:t>
      </w:r>
    </w:p>
    <w:p w14:paraId="74934A11" w14:textId="77777777" w:rsidR="00B23F8A" w:rsidRPr="00B23F8A" w:rsidRDefault="00B23F8A" w:rsidP="00B23F8A">
      <w:pPr>
        <w:pStyle w:val="ListParagraph"/>
        <w:spacing w:after="0" w:line="240" w:lineRule="auto"/>
        <w:jc w:val="both"/>
        <w:rPr>
          <w:rFonts w:ascii="Verdana" w:hAnsi="Verdana" w:cs="Tahoma"/>
          <w:bCs/>
          <w:sz w:val="20"/>
          <w:szCs w:val="20"/>
          <w:lang w:val="en-GB" w:eastAsia="lv-LV"/>
        </w:rPr>
      </w:pPr>
    </w:p>
    <w:p w14:paraId="518D5653" w14:textId="62419763" w:rsidR="00B23F8A" w:rsidRPr="00B23F8A" w:rsidRDefault="00B23F8A" w:rsidP="00B23F8A">
      <w:pPr>
        <w:pStyle w:val="ListParagraph"/>
        <w:numPr>
          <w:ilvl w:val="0"/>
          <w:numId w:val="11"/>
        </w:numPr>
        <w:spacing w:after="0" w:line="240" w:lineRule="auto"/>
        <w:contextualSpacing w:val="0"/>
        <w:jc w:val="both"/>
        <w:rPr>
          <w:rFonts w:ascii="Verdana" w:hAnsi="Verdana" w:cs="Tahoma"/>
          <w:bCs/>
          <w:sz w:val="20"/>
          <w:szCs w:val="20"/>
          <w:lang w:val="en-GB" w:eastAsia="lv-LV"/>
        </w:rPr>
      </w:pPr>
      <w:r w:rsidRPr="00B23F8A">
        <w:rPr>
          <w:rFonts w:ascii="Verdana" w:hAnsi="Verdana" w:cs="Tahoma"/>
          <w:bCs/>
          <w:sz w:val="20"/>
          <w:szCs w:val="20"/>
          <w:lang w:val="en-GB" w:eastAsia="lv-LV"/>
        </w:rPr>
        <w:t>To appoint SIA “Grant Thornton Baltic Audit” (commercial company licence No. 183) as the auditor of AS “</w:t>
      </w:r>
      <w:proofErr w:type="spellStart"/>
      <w:r w:rsidRPr="00B23F8A">
        <w:rPr>
          <w:rFonts w:ascii="Verdana" w:hAnsi="Verdana" w:cs="Tahoma"/>
          <w:bCs/>
          <w:sz w:val="20"/>
          <w:szCs w:val="20"/>
          <w:lang w:val="en-GB" w:eastAsia="lv-LV"/>
        </w:rPr>
        <w:t>Kalve</w:t>
      </w:r>
      <w:proofErr w:type="spellEnd"/>
      <w:r w:rsidRPr="00B23F8A">
        <w:rPr>
          <w:rFonts w:ascii="Verdana" w:hAnsi="Verdana" w:cs="Tahoma"/>
          <w:bCs/>
          <w:sz w:val="20"/>
          <w:szCs w:val="20"/>
          <w:lang w:val="en-GB" w:eastAsia="lv-LV"/>
        </w:rPr>
        <w:t xml:space="preserve"> Coffee” for the audit of the annual reports for 2026, 2027, and 2028.</w:t>
      </w:r>
    </w:p>
    <w:p w14:paraId="523BE73A" w14:textId="77777777" w:rsidR="00B23F8A" w:rsidRDefault="00B23F8A" w:rsidP="00B23F8A">
      <w:pPr>
        <w:pStyle w:val="ListParagraph"/>
        <w:spacing w:after="0" w:line="240" w:lineRule="auto"/>
        <w:contextualSpacing w:val="0"/>
        <w:jc w:val="both"/>
        <w:rPr>
          <w:rFonts w:ascii="Verdana" w:hAnsi="Verdana" w:cs="Tahoma"/>
          <w:bCs/>
          <w:sz w:val="20"/>
          <w:szCs w:val="20"/>
          <w:lang w:val="en-GB" w:eastAsia="lv-LV"/>
        </w:rPr>
      </w:pPr>
    </w:p>
    <w:p w14:paraId="4177CCDF" w14:textId="0331298D" w:rsidR="00B23F8A" w:rsidRPr="00B23F8A" w:rsidRDefault="00B23F8A" w:rsidP="005A2414">
      <w:pPr>
        <w:pStyle w:val="ListParagraph"/>
        <w:numPr>
          <w:ilvl w:val="0"/>
          <w:numId w:val="11"/>
        </w:numPr>
        <w:spacing w:after="0" w:line="240" w:lineRule="auto"/>
        <w:contextualSpacing w:val="0"/>
        <w:jc w:val="both"/>
        <w:rPr>
          <w:rFonts w:ascii="Verdana" w:hAnsi="Verdana" w:cs="Tahoma"/>
          <w:bCs/>
          <w:sz w:val="20"/>
          <w:szCs w:val="20"/>
          <w:lang w:val="en-GB" w:eastAsia="lv-LV"/>
        </w:rPr>
      </w:pPr>
      <w:r w:rsidRPr="00B23F8A">
        <w:rPr>
          <w:rFonts w:ascii="Verdana" w:hAnsi="Verdana" w:cs="Tahoma"/>
          <w:bCs/>
          <w:sz w:val="20"/>
          <w:szCs w:val="20"/>
          <w:lang w:val="en-GB" w:eastAsia="lv-LV"/>
        </w:rPr>
        <w:t>To set the auditor’s remuneration for carrying out the audit of the annual reports for 2026, 2027, and 2028 at EUR 10</w:t>
      </w:r>
      <w:r>
        <w:rPr>
          <w:rFonts w:ascii="Verdana" w:hAnsi="Verdana" w:cs="Tahoma"/>
          <w:bCs/>
          <w:sz w:val="20"/>
          <w:szCs w:val="20"/>
          <w:lang w:val="en-GB" w:eastAsia="lv-LV"/>
        </w:rPr>
        <w:t xml:space="preserve"> </w:t>
      </w:r>
      <w:r w:rsidRPr="00B23F8A">
        <w:rPr>
          <w:rFonts w:ascii="Verdana" w:hAnsi="Verdana" w:cs="Tahoma"/>
          <w:bCs/>
          <w:sz w:val="20"/>
          <w:szCs w:val="20"/>
          <w:lang w:val="en-GB" w:eastAsia="lv-LV"/>
        </w:rPr>
        <w:t>500</w:t>
      </w:r>
      <w:r w:rsidR="005F0883">
        <w:rPr>
          <w:rFonts w:ascii="Verdana" w:hAnsi="Verdana" w:cs="Tahoma"/>
          <w:bCs/>
          <w:sz w:val="20"/>
          <w:szCs w:val="20"/>
          <w:lang w:val="en-GB" w:eastAsia="lv-LV"/>
        </w:rPr>
        <w:t xml:space="preserve"> per each year</w:t>
      </w:r>
      <w:r w:rsidRPr="00B23F8A">
        <w:rPr>
          <w:rFonts w:ascii="Verdana" w:hAnsi="Verdana" w:cs="Tahoma"/>
          <w:bCs/>
          <w:sz w:val="20"/>
          <w:szCs w:val="20"/>
          <w:lang w:val="en-GB" w:eastAsia="lv-LV"/>
        </w:rPr>
        <w:t>, excluding VAT.</w:t>
      </w:r>
    </w:p>
    <w:p w14:paraId="2BFB6E31" w14:textId="77777777" w:rsidR="00B23F8A" w:rsidRPr="00B23F8A" w:rsidRDefault="00B23F8A" w:rsidP="005A2414">
      <w:pPr>
        <w:pStyle w:val="ListParagraph"/>
        <w:spacing w:after="0" w:line="240" w:lineRule="auto"/>
        <w:contextualSpacing w:val="0"/>
        <w:jc w:val="both"/>
        <w:rPr>
          <w:rFonts w:ascii="Verdana" w:hAnsi="Verdana" w:cs="Tahoma"/>
          <w:bCs/>
          <w:sz w:val="20"/>
          <w:szCs w:val="20"/>
          <w:lang w:val="en-GB" w:eastAsia="lv-LV"/>
        </w:rPr>
      </w:pPr>
    </w:p>
    <w:p w14:paraId="16A80226" w14:textId="30412231" w:rsidR="00B23F8A" w:rsidRPr="00B23F8A" w:rsidRDefault="00B23F8A" w:rsidP="005A2414">
      <w:pPr>
        <w:pStyle w:val="ListParagraph"/>
        <w:numPr>
          <w:ilvl w:val="0"/>
          <w:numId w:val="11"/>
        </w:numPr>
        <w:spacing w:after="0" w:line="240" w:lineRule="auto"/>
        <w:contextualSpacing w:val="0"/>
        <w:jc w:val="both"/>
        <w:rPr>
          <w:rFonts w:ascii="Verdana" w:hAnsi="Verdana" w:cs="Tahoma"/>
          <w:bCs/>
          <w:sz w:val="20"/>
          <w:szCs w:val="20"/>
          <w:lang w:val="en-GB" w:eastAsia="lv-LV"/>
        </w:rPr>
      </w:pPr>
      <w:r w:rsidRPr="00B23F8A">
        <w:rPr>
          <w:rFonts w:ascii="Verdana" w:hAnsi="Verdana" w:cs="Tahoma"/>
          <w:bCs/>
          <w:sz w:val="20"/>
          <w:szCs w:val="20"/>
          <w:lang w:val="en-GB" w:eastAsia="lv-LV"/>
        </w:rPr>
        <w:t>To instruct the Management Board of AS “</w:t>
      </w:r>
      <w:proofErr w:type="spellStart"/>
      <w:r w:rsidRPr="00B23F8A">
        <w:rPr>
          <w:rFonts w:ascii="Verdana" w:hAnsi="Verdana" w:cs="Tahoma"/>
          <w:bCs/>
          <w:sz w:val="20"/>
          <w:szCs w:val="20"/>
          <w:lang w:val="en-GB" w:eastAsia="lv-LV"/>
        </w:rPr>
        <w:t>Kalve</w:t>
      </w:r>
      <w:proofErr w:type="spellEnd"/>
      <w:r w:rsidRPr="00B23F8A">
        <w:rPr>
          <w:rFonts w:ascii="Verdana" w:hAnsi="Verdana" w:cs="Tahoma"/>
          <w:bCs/>
          <w:sz w:val="20"/>
          <w:szCs w:val="20"/>
          <w:lang w:val="en-GB" w:eastAsia="lv-LV"/>
        </w:rPr>
        <w:t xml:space="preserve"> Coffee” to conclude an agreement with the appointed auditor regarding the audit of AS “</w:t>
      </w:r>
      <w:proofErr w:type="spellStart"/>
      <w:r w:rsidRPr="00B23F8A">
        <w:rPr>
          <w:rFonts w:ascii="Verdana" w:hAnsi="Verdana" w:cs="Tahoma"/>
          <w:bCs/>
          <w:sz w:val="20"/>
          <w:szCs w:val="20"/>
          <w:lang w:val="en-GB" w:eastAsia="lv-LV"/>
        </w:rPr>
        <w:t>Kalve</w:t>
      </w:r>
      <w:proofErr w:type="spellEnd"/>
      <w:r w:rsidRPr="00B23F8A">
        <w:rPr>
          <w:rFonts w:ascii="Verdana" w:hAnsi="Verdana" w:cs="Tahoma"/>
          <w:bCs/>
          <w:sz w:val="20"/>
          <w:szCs w:val="20"/>
          <w:lang w:val="en-GB" w:eastAsia="lv-LV"/>
        </w:rPr>
        <w:t xml:space="preserve"> Coffee” annual reports for 2026, 2027, and 2028.</w:t>
      </w:r>
    </w:p>
    <w:p w14:paraId="59235667" w14:textId="77777777" w:rsidR="00B23F8A" w:rsidRPr="00B23F8A" w:rsidRDefault="00B23F8A" w:rsidP="005A2414">
      <w:pPr>
        <w:spacing w:after="0" w:line="240" w:lineRule="auto"/>
        <w:jc w:val="both"/>
        <w:rPr>
          <w:rFonts w:ascii="Verdana" w:hAnsi="Verdana" w:cs="Tahoma"/>
          <w:bCs/>
          <w:sz w:val="20"/>
          <w:szCs w:val="20"/>
          <w:lang w:val="en-GB" w:eastAsia="lv-LV"/>
        </w:rPr>
      </w:pPr>
    </w:p>
    <w:p w14:paraId="3A7AACD3" w14:textId="4AAEA4FF" w:rsidR="009E2FC3" w:rsidRPr="007F0D83" w:rsidRDefault="009E2FC3" w:rsidP="005A2414">
      <w:pPr>
        <w:pStyle w:val="ListParagraph"/>
        <w:numPr>
          <w:ilvl w:val="0"/>
          <w:numId w:val="1"/>
        </w:numPr>
        <w:spacing w:after="0" w:line="240" w:lineRule="auto"/>
        <w:contextualSpacing w:val="0"/>
        <w:jc w:val="both"/>
        <w:rPr>
          <w:rFonts w:ascii="Verdana" w:hAnsi="Verdana" w:cs="Tahoma"/>
          <w:b/>
          <w:sz w:val="20"/>
          <w:szCs w:val="20"/>
          <w:lang w:val="en-GB"/>
        </w:rPr>
      </w:pPr>
      <w:r w:rsidRPr="007F0D83">
        <w:rPr>
          <w:rFonts w:ascii="Verdana" w:hAnsi="Verdana" w:cs="Tahoma"/>
          <w:b/>
          <w:sz w:val="20"/>
          <w:szCs w:val="20"/>
          <w:lang w:val="en-GB"/>
        </w:rPr>
        <w:t xml:space="preserve">Approval of amendments to the </w:t>
      </w:r>
      <w:r w:rsidR="008B247F">
        <w:rPr>
          <w:rFonts w:ascii="Verdana" w:hAnsi="Verdana" w:cs="Tahoma"/>
          <w:b/>
          <w:sz w:val="20"/>
          <w:szCs w:val="20"/>
          <w:lang w:val="en-GB"/>
        </w:rPr>
        <w:t>A</w:t>
      </w:r>
      <w:r w:rsidRPr="007F0D83">
        <w:rPr>
          <w:rFonts w:ascii="Verdana" w:hAnsi="Verdana" w:cs="Tahoma"/>
          <w:b/>
          <w:sz w:val="20"/>
          <w:szCs w:val="20"/>
          <w:lang w:val="en-GB"/>
        </w:rPr>
        <w:t xml:space="preserve">rticles of </w:t>
      </w:r>
      <w:r w:rsidR="008B247F">
        <w:rPr>
          <w:rFonts w:ascii="Verdana" w:hAnsi="Verdana" w:cs="Tahoma"/>
          <w:b/>
          <w:sz w:val="20"/>
          <w:szCs w:val="20"/>
          <w:lang w:val="en-GB"/>
        </w:rPr>
        <w:t>A</w:t>
      </w:r>
      <w:r w:rsidRPr="007F0D83">
        <w:rPr>
          <w:rFonts w:ascii="Verdana" w:hAnsi="Verdana" w:cs="Tahoma"/>
          <w:b/>
          <w:sz w:val="20"/>
          <w:szCs w:val="20"/>
          <w:lang w:val="en-GB"/>
        </w:rPr>
        <w:t>ssoci</w:t>
      </w:r>
      <w:r w:rsidR="00030DD2">
        <w:rPr>
          <w:rFonts w:ascii="Verdana" w:hAnsi="Verdana" w:cs="Tahoma"/>
          <w:b/>
          <w:sz w:val="20"/>
          <w:szCs w:val="20"/>
          <w:lang w:val="en-GB"/>
        </w:rPr>
        <w:t>a</w:t>
      </w:r>
      <w:r w:rsidRPr="007F0D83">
        <w:rPr>
          <w:rFonts w:ascii="Verdana" w:hAnsi="Verdana" w:cs="Tahoma"/>
          <w:b/>
          <w:sz w:val="20"/>
          <w:szCs w:val="20"/>
          <w:lang w:val="en-GB"/>
        </w:rPr>
        <w:t>tion</w:t>
      </w:r>
    </w:p>
    <w:p w14:paraId="5FEC1F68" w14:textId="77777777" w:rsidR="009E2FC3" w:rsidRPr="007F0D83" w:rsidRDefault="009E2FC3" w:rsidP="005A2414">
      <w:pPr>
        <w:spacing w:after="0" w:line="240" w:lineRule="auto"/>
        <w:jc w:val="both"/>
        <w:rPr>
          <w:rFonts w:ascii="Verdana" w:hAnsi="Verdana" w:cs="Tahoma"/>
          <w:b/>
          <w:bCs/>
          <w:sz w:val="20"/>
          <w:szCs w:val="20"/>
          <w:lang w:val="en-GB" w:eastAsia="lv-LV"/>
        </w:rPr>
      </w:pPr>
    </w:p>
    <w:p w14:paraId="3A41D06D" w14:textId="4910732C" w:rsidR="00070666" w:rsidRPr="005A2414" w:rsidRDefault="007F0D83" w:rsidP="005A2414">
      <w:pPr>
        <w:pStyle w:val="ListParagraph"/>
        <w:numPr>
          <w:ilvl w:val="0"/>
          <w:numId w:val="7"/>
        </w:numPr>
        <w:spacing w:after="0" w:line="240" w:lineRule="auto"/>
        <w:contextualSpacing w:val="0"/>
        <w:jc w:val="both"/>
        <w:rPr>
          <w:rFonts w:ascii="Verdana" w:hAnsi="Verdana"/>
          <w:sz w:val="20"/>
          <w:szCs w:val="20"/>
          <w:lang w:val="en-GB"/>
        </w:rPr>
      </w:pPr>
      <w:r w:rsidRPr="007F0D83">
        <w:rPr>
          <w:rFonts w:ascii="Verdana" w:hAnsi="Verdana"/>
          <w:sz w:val="20"/>
          <w:szCs w:val="20"/>
        </w:rPr>
        <w:t xml:space="preserve">To approve </w:t>
      </w:r>
      <w:r w:rsidRPr="005A2414">
        <w:rPr>
          <w:rFonts w:ascii="Verdana" w:hAnsi="Verdana"/>
          <w:sz w:val="20"/>
          <w:szCs w:val="20"/>
          <w:lang w:val="en-GB"/>
        </w:rPr>
        <w:t>amendments to Articles of Association of AS “</w:t>
      </w:r>
      <w:proofErr w:type="spellStart"/>
      <w:r w:rsidRPr="005A2414">
        <w:rPr>
          <w:rFonts w:ascii="Verdana" w:hAnsi="Verdana"/>
          <w:sz w:val="20"/>
          <w:szCs w:val="20"/>
          <w:lang w:val="en-GB"/>
        </w:rPr>
        <w:t>Kalve</w:t>
      </w:r>
      <w:proofErr w:type="spellEnd"/>
      <w:r w:rsidRPr="005A2414">
        <w:rPr>
          <w:rFonts w:ascii="Verdana" w:hAnsi="Verdana"/>
          <w:sz w:val="20"/>
          <w:szCs w:val="20"/>
          <w:lang w:val="en-GB"/>
        </w:rPr>
        <w:t xml:space="preserve"> </w:t>
      </w:r>
      <w:proofErr w:type="spellStart"/>
      <w:r w:rsidRPr="005A2414">
        <w:rPr>
          <w:rFonts w:ascii="Verdana" w:hAnsi="Verdana"/>
          <w:sz w:val="20"/>
          <w:szCs w:val="20"/>
          <w:lang w:val="en-GB"/>
        </w:rPr>
        <w:t>Coffe</w:t>
      </w:r>
      <w:proofErr w:type="spellEnd"/>
      <w:r w:rsidRPr="005A2414">
        <w:rPr>
          <w:rFonts w:ascii="Verdana" w:hAnsi="Verdana"/>
          <w:sz w:val="20"/>
          <w:szCs w:val="20"/>
          <w:lang w:val="en-GB"/>
        </w:rPr>
        <w:t>”, by expressing the clause 4.2 as follows: “</w:t>
      </w:r>
      <w:r w:rsidRPr="005A2414">
        <w:rPr>
          <w:rFonts w:ascii="Verdana" w:hAnsi="Verdana"/>
          <w:i/>
          <w:iCs/>
          <w:sz w:val="20"/>
          <w:szCs w:val="20"/>
          <w:lang w:val="en-GB"/>
        </w:rPr>
        <w:t>Management Board member shall have the right to represent the company solely</w:t>
      </w:r>
      <w:r w:rsidRPr="005A2414">
        <w:rPr>
          <w:rFonts w:ascii="Verdana" w:hAnsi="Verdana"/>
          <w:sz w:val="20"/>
          <w:szCs w:val="20"/>
          <w:lang w:val="en-GB"/>
        </w:rPr>
        <w:t>”.</w:t>
      </w:r>
    </w:p>
    <w:p w14:paraId="4BBD7694" w14:textId="77777777" w:rsidR="00070666" w:rsidRPr="005A2414" w:rsidRDefault="00070666" w:rsidP="005A2414">
      <w:pPr>
        <w:pStyle w:val="ListParagraph"/>
        <w:spacing w:after="0" w:line="240" w:lineRule="auto"/>
        <w:contextualSpacing w:val="0"/>
        <w:jc w:val="both"/>
        <w:rPr>
          <w:rFonts w:ascii="Verdana" w:hAnsi="Verdana"/>
          <w:sz w:val="20"/>
          <w:szCs w:val="20"/>
          <w:lang w:val="en-GB"/>
        </w:rPr>
      </w:pPr>
    </w:p>
    <w:p w14:paraId="3A275A3C" w14:textId="1A5E3928" w:rsidR="009E2FC3" w:rsidRPr="005A2414" w:rsidRDefault="00070666" w:rsidP="005A2414">
      <w:pPr>
        <w:pStyle w:val="ListParagraph"/>
        <w:numPr>
          <w:ilvl w:val="0"/>
          <w:numId w:val="7"/>
        </w:numPr>
        <w:spacing w:after="0" w:line="240" w:lineRule="auto"/>
        <w:contextualSpacing w:val="0"/>
        <w:jc w:val="both"/>
        <w:rPr>
          <w:rFonts w:ascii="Verdana" w:hAnsi="Verdana"/>
          <w:sz w:val="20"/>
          <w:szCs w:val="20"/>
          <w:lang w:val="en-GB"/>
        </w:rPr>
      </w:pPr>
      <w:r w:rsidRPr="005A2414">
        <w:rPr>
          <w:rFonts w:ascii="Verdana" w:hAnsi="Verdana"/>
          <w:sz w:val="20"/>
          <w:szCs w:val="20"/>
          <w:lang w:val="en-GB"/>
        </w:rPr>
        <w:t>To approve the amendments to the Articles of Association adopted in AS “</w:t>
      </w:r>
      <w:proofErr w:type="spellStart"/>
      <w:r w:rsidRPr="005A2414">
        <w:rPr>
          <w:rFonts w:ascii="Verdana" w:hAnsi="Verdana"/>
          <w:sz w:val="20"/>
          <w:szCs w:val="20"/>
          <w:lang w:val="en-GB"/>
        </w:rPr>
        <w:t>Kalve</w:t>
      </w:r>
      <w:proofErr w:type="spellEnd"/>
      <w:r w:rsidRPr="005A2414">
        <w:rPr>
          <w:rFonts w:ascii="Verdana" w:hAnsi="Verdana"/>
          <w:sz w:val="20"/>
          <w:szCs w:val="20"/>
          <w:lang w:val="en-GB"/>
        </w:rPr>
        <w:t xml:space="preserve"> Coffee” Supervisory Board meeting minutes No. 03-2026, by </w:t>
      </w:r>
      <w:r w:rsidR="007F25B5" w:rsidRPr="005A2414">
        <w:rPr>
          <w:rFonts w:ascii="Verdana" w:hAnsi="Verdana"/>
          <w:sz w:val="20"/>
          <w:szCs w:val="20"/>
          <w:lang w:val="en-GB"/>
        </w:rPr>
        <w:t>expressing the</w:t>
      </w:r>
      <w:r w:rsidRPr="005A2414">
        <w:rPr>
          <w:rFonts w:ascii="Verdana" w:hAnsi="Verdana"/>
          <w:sz w:val="20"/>
          <w:szCs w:val="20"/>
          <w:lang w:val="en-GB"/>
        </w:rPr>
        <w:t xml:space="preserve"> </w:t>
      </w:r>
      <w:r w:rsidR="007F25B5" w:rsidRPr="005A2414">
        <w:rPr>
          <w:rFonts w:ascii="Verdana" w:hAnsi="Verdana"/>
          <w:sz w:val="20"/>
          <w:szCs w:val="20"/>
          <w:lang w:val="en-GB"/>
        </w:rPr>
        <w:t>c</w:t>
      </w:r>
      <w:r w:rsidRPr="005A2414">
        <w:rPr>
          <w:rFonts w:ascii="Verdana" w:hAnsi="Verdana"/>
          <w:sz w:val="20"/>
          <w:szCs w:val="20"/>
          <w:lang w:val="en-GB"/>
        </w:rPr>
        <w:t>lause 3.1 as follows:</w:t>
      </w:r>
      <w:r w:rsidR="008B247F" w:rsidRPr="005A2414">
        <w:rPr>
          <w:rFonts w:ascii="Verdana" w:hAnsi="Verdana"/>
          <w:sz w:val="20"/>
          <w:szCs w:val="20"/>
          <w:lang w:val="en-GB"/>
        </w:rPr>
        <w:t xml:space="preserve"> “</w:t>
      </w:r>
      <w:r w:rsidR="008B247F" w:rsidRPr="005A2414">
        <w:rPr>
          <w:rFonts w:ascii="Verdana" w:hAnsi="Verdana"/>
          <w:i/>
          <w:iCs/>
          <w:sz w:val="20"/>
          <w:szCs w:val="20"/>
          <w:lang w:val="en-GB"/>
        </w:rPr>
        <w:t>The Company's share capital is EUR 120 947.30 (one hundred twenty thousand nine hundred forty seven euros and thirty cents), consisting of 1 209 473 (one million two hundred nine thousand four hundred seventy three) shares of the company, with a nominal value of EUR 0,10 (cents) per share.</w:t>
      </w:r>
      <w:r w:rsidR="008B247F" w:rsidRPr="005A2414">
        <w:rPr>
          <w:rFonts w:ascii="Verdana" w:hAnsi="Verdana"/>
          <w:sz w:val="20"/>
          <w:szCs w:val="20"/>
          <w:lang w:val="en-GB"/>
        </w:rPr>
        <w:t>”</w:t>
      </w:r>
    </w:p>
    <w:p w14:paraId="0AA6D74A" w14:textId="77777777" w:rsidR="009E2FC3" w:rsidRPr="005A2414" w:rsidRDefault="009E2FC3" w:rsidP="001A000F">
      <w:pPr>
        <w:spacing w:after="0" w:line="240" w:lineRule="auto"/>
        <w:jc w:val="both"/>
        <w:rPr>
          <w:rFonts w:ascii="Verdana" w:hAnsi="Verdana" w:cs="Tahoma"/>
          <w:b/>
          <w:bCs/>
          <w:sz w:val="20"/>
          <w:szCs w:val="20"/>
          <w:lang w:val="en-GB" w:eastAsia="lv-LV"/>
        </w:rPr>
      </w:pPr>
    </w:p>
    <w:p w14:paraId="5DD076AB" w14:textId="0F44DD58" w:rsidR="00250A78" w:rsidRPr="005A2414" w:rsidRDefault="00E33535" w:rsidP="001A000F">
      <w:pPr>
        <w:pStyle w:val="ListParagraph"/>
        <w:numPr>
          <w:ilvl w:val="0"/>
          <w:numId w:val="1"/>
        </w:numPr>
        <w:spacing w:after="0" w:line="240" w:lineRule="auto"/>
        <w:contextualSpacing w:val="0"/>
        <w:jc w:val="both"/>
        <w:rPr>
          <w:rFonts w:ascii="Verdana" w:hAnsi="Verdana" w:cs="Tahoma"/>
          <w:b/>
          <w:bCs/>
          <w:sz w:val="20"/>
          <w:szCs w:val="20"/>
          <w:lang w:val="en-GB" w:eastAsia="lv-LV"/>
        </w:rPr>
      </w:pPr>
      <w:r w:rsidRPr="005A2414">
        <w:rPr>
          <w:rFonts w:ascii="Verdana" w:hAnsi="Verdana" w:cs="Arial"/>
          <w:b/>
          <w:bCs/>
          <w:sz w:val="20"/>
          <w:szCs w:val="20"/>
          <w:lang w:val="en-GB"/>
        </w:rPr>
        <w:t>Determination</w:t>
      </w:r>
      <w:r w:rsidR="00FB2D88" w:rsidRPr="005A2414">
        <w:rPr>
          <w:rFonts w:ascii="Verdana" w:hAnsi="Verdana" w:cs="Arial"/>
          <w:b/>
          <w:bCs/>
          <w:sz w:val="20"/>
          <w:szCs w:val="20"/>
          <w:lang w:val="en-GB"/>
        </w:rPr>
        <w:t xml:space="preserve"> of remuneration to members of the Supervisory Board</w:t>
      </w:r>
      <w:r w:rsidR="00250A78" w:rsidRPr="005A2414">
        <w:rPr>
          <w:rFonts w:ascii="Verdana" w:hAnsi="Verdana" w:cs="Arial"/>
          <w:b/>
          <w:bCs/>
          <w:sz w:val="20"/>
          <w:szCs w:val="20"/>
          <w:lang w:val="en-GB"/>
        </w:rPr>
        <w:t>.</w:t>
      </w:r>
    </w:p>
    <w:p w14:paraId="216566CD" w14:textId="77777777" w:rsidR="00250A78" w:rsidRPr="005A2414" w:rsidRDefault="00250A78" w:rsidP="001A000F">
      <w:pPr>
        <w:spacing w:after="0" w:line="240" w:lineRule="auto"/>
        <w:rPr>
          <w:rFonts w:ascii="Verdana" w:hAnsi="Verdana" w:cs="Tahoma"/>
          <w:bCs/>
          <w:sz w:val="20"/>
          <w:szCs w:val="20"/>
          <w:lang w:val="en-GB" w:eastAsia="lv-LV"/>
        </w:rPr>
      </w:pPr>
    </w:p>
    <w:p w14:paraId="7066A769" w14:textId="60EB8900" w:rsidR="00E33535" w:rsidRPr="007F0D83" w:rsidRDefault="00E33535" w:rsidP="001A000F">
      <w:pPr>
        <w:pStyle w:val="ListParagraph"/>
        <w:numPr>
          <w:ilvl w:val="0"/>
          <w:numId w:val="4"/>
        </w:numPr>
        <w:spacing w:after="0" w:line="240" w:lineRule="auto"/>
        <w:contextualSpacing w:val="0"/>
        <w:jc w:val="both"/>
        <w:rPr>
          <w:rFonts w:ascii="Verdana" w:hAnsi="Verdana" w:cs="Tahoma"/>
          <w:bCs/>
          <w:sz w:val="20"/>
          <w:szCs w:val="20"/>
          <w:lang w:val="en-GB" w:eastAsia="lv-LV"/>
        </w:rPr>
      </w:pPr>
      <w:r w:rsidRPr="007F0D83">
        <w:rPr>
          <w:rFonts w:ascii="Verdana" w:hAnsi="Verdana" w:cs="Tahoma"/>
          <w:bCs/>
          <w:sz w:val="20"/>
          <w:szCs w:val="20"/>
          <w:lang w:val="en-GB" w:eastAsia="lv-LV"/>
        </w:rPr>
        <w:t xml:space="preserve">To determine the remuneration </w:t>
      </w:r>
      <w:r w:rsidR="001217F7" w:rsidRPr="007F0D83">
        <w:rPr>
          <w:rFonts w:ascii="Verdana" w:hAnsi="Verdana" w:cs="Tahoma"/>
          <w:bCs/>
          <w:sz w:val="20"/>
          <w:szCs w:val="20"/>
          <w:lang w:val="en-GB" w:eastAsia="lv-LV"/>
        </w:rPr>
        <w:t>for the performance of the duties of Supervisory Board member of the Company in the amount of EUR 500 (five hundred euros)</w:t>
      </w:r>
      <w:r w:rsidR="004077D1">
        <w:rPr>
          <w:rFonts w:ascii="Verdana" w:hAnsi="Verdana" w:cs="Tahoma"/>
          <w:bCs/>
          <w:sz w:val="20"/>
          <w:szCs w:val="20"/>
          <w:lang w:val="en-GB" w:eastAsia="lv-LV"/>
        </w:rPr>
        <w:t xml:space="preserve"> before applicable tax payments</w:t>
      </w:r>
      <w:r w:rsidR="001217F7" w:rsidRPr="007F0D83">
        <w:rPr>
          <w:rFonts w:ascii="Verdana" w:hAnsi="Verdana" w:cs="Tahoma"/>
          <w:bCs/>
          <w:sz w:val="20"/>
          <w:szCs w:val="20"/>
          <w:lang w:val="en-GB" w:eastAsia="lv-LV"/>
        </w:rPr>
        <w:t xml:space="preserve"> for each Supervisory Board Member, for each meeting of the Supervisory Board in which the person has participated</w:t>
      </w:r>
      <w:r w:rsidR="00D43665" w:rsidRPr="007F0D83">
        <w:rPr>
          <w:rFonts w:ascii="Verdana" w:hAnsi="Verdana" w:cs="Tahoma"/>
          <w:bCs/>
          <w:sz w:val="20"/>
          <w:szCs w:val="20"/>
          <w:lang w:val="en-GB" w:eastAsia="lv-LV"/>
        </w:rPr>
        <w:t xml:space="preserve"> in 202</w:t>
      </w:r>
      <w:r w:rsidR="00491288">
        <w:rPr>
          <w:rFonts w:ascii="Verdana" w:hAnsi="Verdana" w:cs="Tahoma"/>
          <w:bCs/>
          <w:sz w:val="20"/>
          <w:szCs w:val="20"/>
          <w:lang w:val="en-GB" w:eastAsia="lv-LV"/>
        </w:rPr>
        <w:t>6</w:t>
      </w:r>
      <w:r w:rsidR="00D43665" w:rsidRPr="007F0D83">
        <w:rPr>
          <w:rFonts w:ascii="Verdana" w:hAnsi="Verdana" w:cs="Tahoma"/>
          <w:bCs/>
          <w:sz w:val="20"/>
          <w:szCs w:val="20"/>
          <w:lang w:val="en-GB" w:eastAsia="lv-LV"/>
        </w:rPr>
        <w:t>.</w:t>
      </w:r>
    </w:p>
    <w:p w14:paraId="38DB578D" w14:textId="77777777" w:rsidR="00E33535" w:rsidRPr="007F0D83" w:rsidRDefault="00E33535" w:rsidP="001A000F">
      <w:pPr>
        <w:spacing w:after="0" w:line="240" w:lineRule="auto"/>
        <w:jc w:val="both"/>
        <w:rPr>
          <w:rFonts w:ascii="Verdana" w:hAnsi="Verdana" w:cs="Tahoma"/>
          <w:bCs/>
          <w:sz w:val="20"/>
          <w:szCs w:val="20"/>
          <w:lang w:val="en-GB" w:eastAsia="lv-LV"/>
        </w:rPr>
      </w:pPr>
    </w:p>
    <w:p w14:paraId="6E0CBDFD" w14:textId="77777777" w:rsidR="008C334E" w:rsidRPr="008C334E" w:rsidRDefault="008C334E" w:rsidP="008C334E">
      <w:pPr>
        <w:pStyle w:val="ListParagraph"/>
        <w:numPr>
          <w:ilvl w:val="0"/>
          <w:numId w:val="1"/>
        </w:numPr>
        <w:spacing w:after="0" w:line="240" w:lineRule="auto"/>
        <w:contextualSpacing w:val="0"/>
        <w:jc w:val="both"/>
        <w:rPr>
          <w:rFonts w:ascii="Verdana" w:hAnsi="Verdana" w:cs="Arial"/>
          <w:b/>
          <w:bCs/>
          <w:sz w:val="20"/>
          <w:szCs w:val="20"/>
          <w:lang w:val="en-GB"/>
        </w:rPr>
      </w:pPr>
      <w:r w:rsidRPr="008C334E">
        <w:rPr>
          <w:rFonts w:ascii="Verdana" w:hAnsi="Verdana" w:cs="Arial"/>
          <w:b/>
          <w:bCs/>
          <w:sz w:val="20"/>
          <w:szCs w:val="20"/>
          <w:lang w:val="en-GB"/>
        </w:rPr>
        <w:t>Approval of amendments to employee share option issue terms.</w:t>
      </w:r>
    </w:p>
    <w:p w14:paraId="693382AD" w14:textId="77777777" w:rsidR="00250A78" w:rsidRDefault="00250A78" w:rsidP="001A000F">
      <w:pPr>
        <w:autoSpaceDE w:val="0"/>
        <w:autoSpaceDN w:val="0"/>
        <w:adjustRightInd w:val="0"/>
        <w:spacing w:after="0" w:line="240" w:lineRule="auto"/>
        <w:rPr>
          <w:rFonts w:ascii="Verdana" w:hAnsi="Verdana"/>
          <w:sz w:val="20"/>
          <w:szCs w:val="20"/>
          <w:lang w:val="en-GB" w:eastAsia="lv-LV"/>
        </w:rPr>
      </w:pPr>
    </w:p>
    <w:p w14:paraId="556A9120" w14:textId="72E91F58" w:rsidR="008C334E" w:rsidRDefault="008C334E" w:rsidP="00454AAA">
      <w:pPr>
        <w:pStyle w:val="ListParagraph"/>
        <w:numPr>
          <w:ilvl w:val="0"/>
          <w:numId w:val="10"/>
        </w:numPr>
        <w:autoSpaceDE w:val="0"/>
        <w:autoSpaceDN w:val="0"/>
        <w:adjustRightInd w:val="0"/>
        <w:spacing w:after="0" w:line="240" w:lineRule="auto"/>
        <w:jc w:val="both"/>
        <w:rPr>
          <w:rFonts w:ascii="Verdana" w:hAnsi="Verdana"/>
          <w:sz w:val="20"/>
          <w:szCs w:val="20"/>
          <w:lang w:val="en-GB" w:eastAsia="lv-LV"/>
        </w:rPr>
      </w:pPr>
      <w:r>
        <w:rPr>
          <w:rFonts w:ascii="Verdana" w:hAnsi="Verdana"/>
          <w:sz w:val="20"/>
          <w:szCs w:val="20"/>
          <w:lang w:val="en-GB" w:eastAsia="lv-LV"/>
        </w:rPr>
        <w:lastRenderedPageBreak/>
        <w:t xml:space="preserve">To </w:t>
      </w:r>
      <w:r w:rsidR="00A20CDC">
        <w:rPr>
          <w:rFonts w:ascii="Verdana" w:hAnsi="Verdana"/>
          <w:sz w:val="20"/>
          <w:szCs w:val="20"/>
          <w:lang w:val="en-GB" w:eastAsia="lv-LV"/>
        </w:rPr>
        <w:t>make</w:t>
      </w:r>
      <w:r>
        <w:rPr>
          <w:rFonts w:ascii="Verdana" w:hAnsi="Verdana"/>
          <w:sz w:val="20"/>
          <w:szCs w:val="20"/>
          <w:lang w:val="en-GB" w:eastAsia="lv-LV"/>
        </w:rPr>
        <w:t xml:space="preserve"> </w:t>
      </w:r>
      <w:r w:rsidR="0047476A">
        <w:rPr>
          <w:rFonts w:ascii="Verdana" w:hAnsi="Verdana"/>
          <w:sz w:val="20"/>
          <w:szCs w:val="20"/>
          <w:lang w:val="en-GB" w:eastAsia="lv-LV"/>
        </w:rPr>
        <w:t>amendments to AS “</w:t>
      </w:r>
      <w:proofErr w:type="spellStart"/>
      <w:r w:rsidR="0047476A">
        <w:rPr>
          <w:rFonts w:ascii="Verdana" w:hAnsi="Verdana"/>
          <w:sz w:val="20"/>
          <w:szCs w:val="20"/>
          <w:lang w:val="en-GB" w:eastAsia="lv-LV"/>
        </w:rPr>
        <w:t>Kalve</w:t>
      </w:r>
      <w:proofErr w:type="spellEnd"/>
      <w:r w:rsidR="0047476A">
        <w:rPr>
          <w:rFonts w:ascii="Verdana" w:hAnsi="Verdana"/>
          <w:sz w:val="20"/>
          <w:szCs w:val="20"/>
          <w:lang w:val="en-GB" w:eastAsia="lv-LV"/>
        </w:rPr>
        <w:t xml:space="preserve"> Coffee” employee share option issue terms and to express clause 7.3. of the terms as follows: “</w:t>
      </w:r>
      <w:r w:rsidR="0047476A">
        <w:rPr>
          <w:rFonts w:ascii="Verdana" w:hAnsi="Verdana"/>
          <w:i/>
          <w:iCs/>
          <w:sz w:val="20"/>
          <w:szCs w:val="20"/>
          <w:lang w:val="en-GB" w:eastAsia="lv-LV"/>
        </w:rPr>
        <w:t xml:space="preserve">7.3. </w:t>
      </w:r>
      <w:r w:rsidR="00454AAA" w:rsidRPr="00454AAA">
        <w:rPr>
          <w:rFonts w:ascii="Verdana" w:hAnsi="Verdana"/>
          <w:i/>
          <w:iCs/>
          <w:sz w:val="20"/>
          <w:szCs w:val="20"/>
          <w:lang w:val="en-GB" w:eastAsia="lv-LV"/>
        </w:rPr>
        <w:t xml:space="preserve">In the event that the Company's </w:t>
      </w:r>
      <w:r w:rsidR="00454AAA">
        <w:rPr>
          <w:rFonts w:ascii="Verdana" w:hAnsi="Verdana"/>
          <w:i/>
          <w:iCs/>
          <w:sz w:val="20"/>
          <w:szCs w:val="20"/>
          <w:lang w:val="en-GB" w:eastAsia="lv-LV"/>
        </w:rPr>
        <w:t>KPI’s</w:t>
      </w:r>
      <w:r w:rsidR="00454AAA" w:rsidRPr="00454AAA">
        <w:rPr>
          <w:rFonts w:ascii="Verdana" w:hAnsi="Verdana"/>
          <w:i/>
          <w:iCs/>
          <w:sz w:val="20"/>
          <w:szCs w:val="20"/>
          <w:lang w:val="en-GB" w:eastAsia="lv-LV"/>
        </w:rPr>
        <w:t xml:space="preserve"> set out in the Notice (in accordance with clause 7.2.2) are not met, the </w:t>
      </w:r>
      <w:r w:rsidR="005674F2">
        <w:rPr>
          <w:rFonts w:ascii="Verdana" w:hAnsi="Verdana"/>
          <w:i/>
          <w:iCs/>
          <w:sz w:val="20"/>
          <w:szCs w:val="20"/>
          <w:lang w:val="en-GB" w:eastAsia="lv-LV"/>
        </w:rPr>
        <w:t xml:space="preserve">Management </w:t>
      </w:r>
      <w:r w:rsidR="00454AAA" w:rsidRPr="00454AAA">
        <w:rPr>
          <w:rFonts w:ascii="Verdana" w:hAnsi="Verdana"/>
          <w:i/>
          <w:iCs/>
          <w:sz w:val="20"/>
          <w:szCs w:val="20"/>
          <w:lang w:val="en-GB" w:eastAsia="lv-LV"/>
        </w:rPr>
        <w:t>Board of</w:t>
      </w:r>
      <w:r w:rsidR="005674F2">
        <w:rPr>
          <w:rFonts w:ascii="Verdana" w:hAnsi="Verdana"/>
          <w:i/>
          <w:iCs/>
          <w:sz w:val="20"/>
          <w:szCs w:val="20"/>
          <w:lang w:val="en-GB" w:eastAsia="lv-LV"/>
        </w:rPr>
        <w:t xml:space="preserve"> the Company</w:t>
      </w:r>
      <w:r w:rsidR="00454AAA" w:rsidRPr="00454AAA">
        <w:rPr>
          <w:rFonts w:ascii="Verdana" w:hAnsi="Verdana"/>
          <w:i/>
          <w:iCs/>
          <w:sz w:val="20"/>
          <w:szCs w:val="20"/>
          <w:lang w:val="en-GB" w:eastAsia="lv-LV"/>
        </w:rPr>
        <w:t xml:space="preserve"> may approve the full or partial exercise</w:t>
      </w:r>
      <w:r w:rsidR="005674F2">
        <w:rPr>
          <w:rFonts w:ascii="Verdana" w:hAnsi="Verdana"/>
          <w:i/>
          <w:iCs/>
          <w:sz w:val="20"/>
          <w:szCs w:val="20"/>
          <w:lang w:val="en-GB" w:eastAsia="lv-LV"/>
        </w:rPr>
        <w:t xml:space="preserve"> (conversion to shares)</w:t>
      </w:r>
      <w:r w:rsidR="00454AAA" w:rsidRPr="00454AAA">
        <w:rPr>
          <w:rFonts w:ascii="Verdana" w:hAnsi="Verdana"/>
          <w:i/>
          <w:iCs/>
          <w:sz w:val="20"/>
          <w:szCs w:val="20"/>
          <w:lang w:val="en-GB" w:eastAsia="lv-LV"/>
        </w:rPr>
        <w:t xml:space="preserve"> of </w:t>
      </w:r>
      <w:r w:rsidR="005674F2">
        <w:rPr>
          <w:rFonts w:ascii="Verdana" w:hAnsi="Verdana"/>
          <w:i/>
          <w:iCs/>
          <w:sz w:val="20"/>
          <w:szCs w:val="20"/>
          <w:lang w:val="en-GB" w:eastAsia="lv-LV"/>
        </w:rPr>
        <w:t>share options,</w:t>
      </w:r>
      <w:r w:rsidR="00454AAA" w:rsidRPr="00454AAA">
        <w:rPr>
          <w:rFonts w:ascii="Verdana" w:hAnsi="Verdana"/>
          <w:i/>
          <w:iCs/>
          <w:sz w:val="20"/>
          <w:szCs w:val="20"/>
          <w:lang w:val="en-GB" w:eastAsia="lv-LV"/>
        </w:rPr>
        <w:t xml:space="preserve"> if the Option </w:t>
      </w:r>
      <w:r w:rsidR="004E6485">
        <w:rPr>
          <w:rFonts w:ascii="Verdana" w:hAnsi="Verdana"/>
          <w:i/>
          <w:iCs/>
          <w:sz w:val="20"/>
          <w:szCs w:val="20"/>
          <w:lang w:val="en-GB" w:eastAsia="lv-LV"/>
        </w:rPr>
        <w:t>h</w:t>
      </w:r>
      <w:r w:rsidR="00454AAA" w:rsidRPr="00454AAA">
        <w:rPr>
          <w:rFonts w:ascii="Verdana" w:hAnsi="Verdana"/>
          <w:i/>
          <w:iCs/>
          <w:sz w:val="20"/>
          <w:szCs w:val="20"/>
          <w:lang w:val="en-GB" w:eastAsia="lv-LV"/>
        </w:rPr>
        <w:t xml:space="preserve">older has met the Individual </w:t>
      </w:r>
      <w:r w:rsidR="004E6485">
        <w:rPr>
          <w:rFonts w:ascii="Verdana" w:hAnsi="Verdana"/>
          <w:i/>
          <w:iCs/>
          <w:sz w:val="20"/>
          <w:szCs w:val="20"/>
          <w:lang w:val="en-GB" w:eastAsia="lv-LV"/>
        </w:rPr>
        <w:t>KPI’s</w:t>
      </w:r>
      <w:r w:rsidR="00454AAA" w:rsidRPr="00454AAA">
        <w:rPr>
          <w:rFonts w:ascii="Verdana" w:hAnsi="Verdana"/>
          <w:i/>
          <w:iCs/>
          <w:sz w:val="20"/>
          <w:szCs w:val="20"/>
          <w:lang w:val="en-GB" w:eastAsia="lv-LV"/>
        </w:rPr>
        <w:t xml:space="preserve"> set out in the Notice (in accordance with clause 7.2.1)</w:t>
      </w:r>
      <w:r w:rsidR="0047476A">
        <w:rPr>
          <w:rFonts w:ascii="Verdana" w:hAnsi="Verdana"/>
          <w:sz w:val="20"/>
          <w:szCs w:val="20"/>
          <w:lang w:val="en-GB" w:eastAsia="lv-LV"/>
        </w:rPr>
        <w:t>”</w:t>
      </w:r>
    </w:p>
    <w:p w14:paraId="3B4630D3" w14:textId="77777777" w:rsidR="00A20CDC" w:rsidRDefault="00A20CDC" w:rsidP="00A20CDC">
      <w:pPr>
        <w:autoSpaceDE w:val="0"/>
        <w:autoSpaceDN w:val="0"/>
        <w:adjustRightInd w:val="0"/>
        <w:spacing w:after="0" w:line="240" w:lineRule="auto"/>
        <w:jc w:val="both"/>
        <w:rPr>
          <w:rFonts w:ascii="Verdana" w:hAnsi="Verdana"/>
          <w:sz w:val="20"/>
          <w:szCs w:val="20"/>
          <w:lang w:val="en-GB" w:eastAsia="lv-LV"/>
        </w:rPr>
      </w:pPr>
    </w:p>
    <w:p w14:paraId="13D76D41" w14:textId="64504F62" w:rsidR="00A20CDC" w:rsidRPr="00A20CDC" w:rsidRDefault="00A20CDC" w:rsidP="00A20CDC">
      <w:pPr>
        <w:pStyle w:val="ListParagraph"/>
        <w:numPr>
          <w:ilvl w:val="0"/>
          <w:numId w:val="10"/>
        </w:numPr>
        <w:autoSpaceDE w:val="0"/>
        <w:autoSpaceDN w:val="0"/>
        <w:adjustRightInd w:val="0"/>
        <w:spacing w:after="0" w:line="240" w:lineRule="auto"/>
        <w:jc w:val="both"/>
        <w:rPr>
          <w:rFonts w:ascii="Verdana" w:hAnsi="Verdana"/>
          <w:i/>
          <w:iCs/>
          <w:sz w:val="20"/>
          <w:szCs w:val="20"/>
          <w:lang w:val="en-GB" w:eastAsia="lv-LV"/>
        </w:rPr>
      </w:pPr>
      <w:r>
        <w:rPr>
          <w:rFonts w:ascii="Verdana" w:hAnsi="Verdana"/>
          <w:sz w:val="20"/>
          <w:szCs w:val="20"/>
          <w:lang w:val="en-GB" w:eastAsia="lv-LV"/>
        </w:rPr>
        <w:t xml:space="preserve">To make amendments, </w:t>
      </w:r>
      <w:r w:rsidRPr="00A20CDC">
        <w:rPr>
          <w:rFonts w:ascii="Verdana" w:hAnsi="Verdana"/>
          <w:sz w:val="20"/>
          <w:szCs w:val="20"/>
          <w:lang w:val="en-GB" w:eastAsia="lv-LV"/>
        </w:rPr>
        <w:t xml:space="preserve">by </w:t>
      </w:r>
      <w:r w:rsidRPr="00433E55">
        <w:rPr>
          <w:rFonts w:ascii="Verdana" w:hAnsi="Verdana"/>
          <w:sz w:val="20"/>
          <w:szCs w:val="20"/>
          <w:lang w:val="en-GB" w:eastAsia="lv-LV"/>
        </w:rPr>
        <w:t xml:space="preserve">specifying the following numbering </w:t>
      </w:r>
      <w:r w:rsidR="005E50C5">
        <w:rPr>
          <w:rFonts w:ascii="Verdana" w:hAnsi="Verdana"/>
          <w:sz w:val="20"/>
          <w:szCs w:val="20"/>
          <w:lang w:val="en-GB" w:eastAsia="lv-LV"/>
        </w:rPr>
        <w:t xml:space="preserve">within the </w:t>
      </w:r>
      <w:r w:rsidRPr="00433E55">
        <w:rPr>
          <w:rFonts w:ascii="Verdana" w:hAnsi="Verdana"/>
          <w:sz w:val="20"/>
          <w:szCs w:val="20"/>
          <w:lang w:val="en-GB" w:eastAsia="lv-LV"/>
        </w:rPr>
        <w:t>employee share option issue terms of AS “</w:t>
      </w:r>
      <w:proofErr w:type="spellStart"/>
      <w:r w:rsidRPr="00433E55">
        <w:rPr>
          <w:rFonts w:ascii="Verdana" w:hAnsi="Verdana"/>
          <w:sz w:val="20"/>
          <w:szCs w:val="20"/>
          <w:lang w:val="en-GB" w:eastAsia="lv-LV"/>
        </w:rPr>
        <w:t>Kalve</w:t>
      </w:r>
      <w:proofErr w:type="spellEnd"/>
      <w:r w:rsidRPr="00433E55">
        <w:rPr>
          <w:rFonts w:ascii="Verdana" w:hAnsi="Verdana"/>
          <w:sz w:val="20"/>
          <w:szCs w:val="20"/>
          <w:lang w:val="en-GB" w:eastAsia="lv-LV"/>
        </w:rPr>
        <w:t xml:space="preserve"> Coffee”:</w:t>
      </w:r>
      <w:r w:rsidRPr="00A20CDC">
        <w:rPr>
          <w:rFonts w:ascii="Verdana" w:hAnsi="Verdana"/>
          <w:i/>
          <w:iCs/>
          <w:sz w:val="20"/>
          <w:szCs w:val="20"/>
          <w:lang w:val="en-GB" w:eastAsia="lv-LV"/>
        </w:rPr>
        <w:t xml:space="preserve"> “7.4. The </w:t>
      </w:r>
      <w:r>
        <w:rPr>
          <w:rFonts w:ascii="Verdana" w:hAnsi="Verdana"/>
          <w:i/>
          <w:iCs/>
          <w:sz w:val="20"/>
          <w:szCs w:val="20"/>
          <w:lang w:val="en-GB" w:eastAsia="lv-LV"/>
        </w:rPr>
        <w:t xml:space="preserve">Management </w:t>
      </w:r>
      <w:r w:rsidRPr="00A20CDC">
        <w:rPr>
          <w:rFonts w:ascii="Verdana" w:hAnsi="Verdana"/>
          <w:i/>
          <w:iCs/>
          <w:sz w:val="20"/>
          <w:szCs w:val="20"/>
          <w:lang w:val="en-GB" w:eastAsia="lv-LV"/>
        </w:rPr>
        <w:t xml:space="preserve">Board shall, within 10 days after receipt of the Application for </w:t>
      </w:r>
      <w:r w:rsidR="008716A5">
        <w:rPr>
          <w:rFonts w:ascii="Verdana" w:hAnsi="Verdana"/>
          <w:i/>
          <w:iCs/>
          <w:sz w:val="20"/>
          <w:szCs w:val="20"/>
          <w:lang w:val="en-GB" w:eastAsia="lv-LV"/>
        </w:rPr>
        <w:t>a</w:t>
      </w:r>
      <w:r w:rsidRPr="00A20CDC">
        <w:rPr>
          <w:rFonts w:ascii="Verdana" w:hAnsi="Verdana"/>
          <w:i/>
          <w:iCs/>
          <w:sz w:val="20"/>
          <w:szCs w:val="20"/>
          <w:lang w:val="en-GB" w:eastAsia="lv-LV"/>
        </w:rPr>
        <w:t xml:space="preserve">cquisition of </w:t>
      </w:r>
      <w:r w:rsidR="008716A5">
        <w:rPr>
          <w:rFonts w:ascii="Verdana" w:hAnsi="Verdana"/>
          <w:i/>
          <w:iCs/>
          <w:sz w:val="20"/>
          <w:szCs w:val="20"/>
          <w:lang w:val="en-GB" w:eastAsia="lv-LV"/>
        </w:rPr>
        <w:t>s</w:t>
      </w:r>
      <w:r w:rsidRPr="00A20CDC">
        <w:rPr>
          <w:rFonts w:ascii="Verdana" w:hAnsi="Verdana"/>
          <w:i/>
          <w:iCs/>
          <w:sz w:val="20"/>
          <w:szCs w:val="20"/>
          <w:lang w:val="en-GB" w:eastAsia="lv-LV"/>
        </w:rPr>
        <w:t xml:space="preserve">hares, adopt a decision to issue the required number of shares (increase the share capital). 7.5. The </w:t>
      </w:r>
      <w:r w:rsidR="008716A5">
        <w:rPr>
          <w:rFonts w:ascii="Verdana" w:hAnsi="Verdana"/>
          <w:i/>
          <w:iCs/>
          <w:sz w:val="20"/>
          <w:szCs w:val="20"/>
          <w:lang w:val="en-GB" w:eastAsia="lv-LV"/>
        </w:rPr>
        <w:t xml:space="preserve">Supervisory Board </w:t>
      </w:r>
      <w:r w:rsidRPr="00A20CDC">
        <w:rPr>
          <w:rFonts w:ascii="Verdana" w:hAnsi="Verdana"/>
          <w:i/>
          <w:iCs/>
          <w:sz w:val="20"/>
          <w:szCs w:val="20"/>
          <w:lang w:val="en-GB" w:eastAsia="lv-LV"/>
        </w:rPr>
        <w:t xml:space="preserve">shall, within a month after the issue of shares, decide on amendments to the Articles of Association of the Company, specifying the size of the share capital. The </w:t>
      </w:r>
      <w:r w:rsidR="005838D7">
        <w:rPr>
          <w:rFonts w:ascii="Verdana" w:hAnsi="Verdana"/>
          <w:i/>
          <w:iCs/>
          <w:sz w:val="20"/>
          <w:szCs w:val="20"/>
          <w:lang w:val="en-GB" w:eastAsia="lv-LV"/>
        </w:rPr>
        <w:t xml:space="preserve">Management </w:t>
      </w:r>
      <w:r w:rsidRPr="00A20CDC">
        <w:rPr>
          <w:rFonts w:ascii="Verdana" w:hAnsi="Verdana"/>
          <w:i/>
          <w:iCs/>
          <w:sz w:val="20"/>
          <w:szCs w:val="20"/>
          <w:lang w:val="en-GB" w:eastAsia="lv-LV"/>
        </w:rPr>
        <w:t xml:space="preserve">Board shall prepare and sign the full </w:t>
      </w:r>
      <w:r w:rsidR="005838D7">
        <w:rPr>
          <w:rFonts w:ascii="Verdana" w:hAnsi="Verdana"/>
          <w:i/>
          <w:iCs/>
          <w:sz w:val="20"/>
          <w:szCs w:val="20"/>
          <w:lang w:val="en-GB" w:eastAsia="lv-LV"/>
        </w:rPr>
        <w:t>new version to</w:t>
      </w:r>
      <w:r w:rsidRPr="00A20CDC">
        <w:rPr>
          <w:rFonts w:ascii="Verdana" w:hAnsi="Verdana"/>
          <w:i/>
          <w:iCs/>
          <w:sz w:val="20"/>
          <w:szCs w:val="20"/>
          <w:lang w:val="en-GB" w:eastAsia="lv-LV"/>
        </w:rPr>
        <w:t xml:space="preserve"> the Articles of Association, as well as </w:t>
      </w:r>
      <w:proofErr w:type="gramStart"/>
      <w:r w:rsidRPr="00A20CDC">
        <w:rPr>
          <w:rFonts w:ascii="Verdana" w:hAnsi="Verdana"/>
          <w:i/>
          <w:iCs/>
          <w:sz w:val="20"/>
          <w:szCs w:val="20"/>
          <w:lang w:val="en-GB" w:eastAsia="lv-LV"/>
        </w:rPr>
        <w:t>submit an application</w:t>
      </w:r>
      <w:proofErr w:type="gramEnd"/>
      <w:r w:rsidRPr="00A20CDC">
        <w:rPr>
          <w:rFonts w:ascii="Verdana" w:hAnsi="Verdana"/>
          <w:i/>
          <w:iCs/>
          <w:sz w:val="20"/>
          <w:szCs w:val="20"/>
          <w:lang w:val="en-GB" w:eastAsia="lv-LV"/>
        </w:rPr>
        <w:t xml:space="preserve"> for an increase in the share capital to the </w:t>
      </w:r>
      <w:r w:rsidRPr="00F52119">
        <w:rPr>
          <w:rFonts w:ascii="Verdana" w:hAnsi="Verdana"/>
          <w:i/>
          <w:iCs/>
          <w:sz w:val="20"/>
          <w:szCs w:val="20"/>
          <w:lang w:val="en-GB" w:eastAsia="lv-LV"/>
        </w:rPr>
        <w:t xml:space="preserve">Commercial Register maintained by the Register of Enterprises of the Republic of Latvia. 7.6. All rights (including voting rights and the right to receive dividends) that are </w:t>
      </w:r>
      <w:r w:rsidR="00F52119" w:rsidRPr="00F52119">
        <w:rPr>
          <w:rFonts w:ascii="Verdana" w:hAnsi="Verdana"/>
          <w:i/>
          <w:iCs/>
          <w:sz w:val="20"/>
          <w:szCs w:val="20"/>
          <w:lang w:val="en-GB" w:eastAsia="lv-LV"/>
        </w:rPr>
        <w:t>attributabl</w:t>
      </w:r>
      <w:r w:rsidRPr="00F52119">
        <w:rPr>
          <w:rFonts w:ascii="Verdana" w:hAnsi="Verdana"/>
          <w:i/>
          <w:iCs/>
          <w:sz w:val="20"/>
          <w:szCs w:val="20"/>
          <w:lang w:val="en-GB" w:eastAsia="lv-LV"/>
        </w:rPr>
        <w:t xml:space="preserve">e to the shareholder (Option </w:t>
      </w:r>
      <w:r w:rsidR="00493C09" w:rsidRPr="00F52119">
        <w:rPr>
          <w:rFonts w:ascii="Verdana" w:hAnsi="Verdana"/>
          <w:i/>
          <w:iCs/>
          <w:sz w:val="20"/>
          <w:szCs w:val="20"/>
          <w:lang w:val="en-GB" w:eastAsia="lv-LV"/>
        </w:rPr>
        <w:t>h</w:t>
      </w:r>
      <w:r w:rsidRPr="00F52119">
        <w:rPr>
          <w:rFonts w:ascii="Verdana" w:hAnsi="Verdana"/>
          <w:i/>
          <w:iCs/>
          <w:sz w:val="20"/>
          <w:szCs w:val="20"/>
          <w:lang w:val="en-GB" w:eastAsia="lv-LV"/>
        </w:rPr>
        <w:t>older) as the acquirer of the Company’s new issue shares shall</w:t>
      </w:r>
      <w:r w:rsidRPr="00A20CDC">
        <w:rPr>
          <w:rFonts w:ascii="Verdana" w:hAnsi="Verdana"/>
          <w:i/>
          <w:iCs/>
          <w:sz w:val="20"/>
          <w:szCs w:val="20"/>
          <w:lang w:val="en-GB" w:eastAsia="lv-LV"/>
        </w:rPr>
        <w:t xml:space="preserve"> be acquired from the moment when (i) the increase in the share capital is registered in the Commercial Register of the Register of Enterprises of the Republic of Latvia in accordance with the provisions of the Commercial Law and (ii) when the new issue shares are recorded in the Option </w:t>
      </w:r>
      <w:r w:rsidR="00F66A39">
        <w:rPr>
          <w:rFonts w:ascii="Verdana" w:hAnsi="Verdana"/>
          <w:i/>
          <w:iCs/>
          <w:sz w:val="20"/>
          <w:szCs w:val="20"/>
          <w:lang w:val="en-GB" w:eastAsia="lv-LV"/>
        </w:rPr>
        <w:t>h</w:t>
      </w:r>
      <w:r w:rsidRPr="00A20CDC">
        <w:rPr>
          <w:rFonts w:ascii="Verdana" w:hAnsi="Verdana"/>
          <w:i/>
          <w:iCs/>
          <w:sz w:val="20"/>
          <w:szCs w:val="20"/>
          <w:lang w:val="en-GB" w:eastAsia="lv-LV"/>
        </w:rPr>
        <w:t>older’s financial instruments account in accordance with the provisions of the Financial Instruments Market Law.”</w:t>
      </w:r>
    </w:p>
    <w:p w14:paraId="7A851EFF" w14:textId="77777777" w:rsidR="008C334E" w:rsidRPr="00A20CDC" w:rsidRDefault="008C334E" w:rsidP="001A000F">
      <w:pPr>
        <w:autoSpaceDE w:val="0"/>
        <w:autoSpaceDN w:val="0"/>
        <w:adjustRightInd w:val="0"/>
        <w:spacing w:after="0" w:line="240" w:lineRule="auto"/>
        <w:rPr>
          <w:rFonts w:ascii="Verdana" w:hAnsi="Verdana"/>
          <w:i/>
          <w:iCs/>
          <w:sz w:val="20"/>
          <w:szCs w:val="20"/>
          <w:lang w:val="en-GB" w:eastAsia="lv-LV"/>
        </w:rPr>
      </w:pPr>
    </w:p>
    <w:p w14:paraId="78291A89" w14:textId="2301B028" w:rsidR="00250A78" w:rsidRPr="007F0D83" w:rsidRDefault="00D22AD8" w:rsidP="001A000F">
      <w:pPr>
        <w:autoSpaceDE w:val="0"/>
        <w:autoSpaceDN w:val="0"/>
        <w:adjustRightInd w:val="0"/>
        <w:spacing w:after="0" w:line="240" w:lineRule="auto"/>
        <w:rPr>
          <w:rFonts w:ascii="Verdana" w:hAnsi="Verdana"/>
          <w:b/>
          <w:sz w:val="20"/>
          <w:szCs w:val="20"/>
          <w:lang w:val="en-GB" w:eastAsia="lv-LV"/>
        </w:rPr>
      </w:pPr>
      <w:r w:rsidRPr="007F0D83">
        <w:rPr>
          <w:rFonts w:ascii="Verdana" w:hAnsi="Verdana"/>
          <w:b/>
          <w:sz w:val="20"/>
          <w:szCs w:val="20"/>
          <w:lang w:val="en-GB" w:eastAsia="lv-LV"/>
        </w:rPr>
        <w:t>Management Board of</w:t>
      </w:r>
      <w:r w:rsidRPr="007F0D83">
        <w:rPr>
          <w:rFonts w:ascii="Verdana" w:hAnsi="Verdana" w:cs="Tahoma"/>
          <w:b/>
          <w:sz w:val="20"/>
          <w:szCs w:val="20"/>
          <w:lang w:val="en-GB"/>
        </w:rPr>
        <w:t xml:space="preserve"> </w:t>
      </w:r>
      <w:r w:rsidR="00250A78" w:rsidRPr="007F0D83">
        <w:rPr>
          <w:rFonts w:ascii="Verdana" w:hAnsi="Verdana" w:cs="Tahoma"/>
          <w:b/>
          <w:sz w:val="20"/>
          <w:szCs w:val="20"/>
          <w:lang w:val="en-GB"/>
        </w:rPr>
        <w:t>AS “</w:t>
      </w:r>
      <w:proofErr w:type="spellStart"/>
      <w:r w:rsidR="00250A78" w:rsidRPr="007F0D83">
        <w:rPr>
          <w:rFonts w:ascii="Verdana" w:hAnsi="Verdana" w:cs="Tahoma"/>
          <w:b/>
          <w:sz w:val="20"/>
          <w:szCs w:val="20"/>
          <w:lang w:val="en-GB"/>
        </w:rPr>
        <w:t>Kalve</w:t>
      </w:r>
      <w:proofErr w:type="spellEnd"/>
      <w:r w:rsidR="00250A78" w:rsidRPr="007F0D83">
        <w:rPr>
          <w:rFonts w:ascii="Verdana" w:hAnsi="Verdana" w:cs="Tahoma"/>
          <w:b/>
          <w:sz w:val="20"/>
          <w:szCs w:val="20"/>
          <w:lang w:val="en-GB"/>
        </w:rPr>
        <w:t xml:space="preserve"> Coffee” </w:t>
      </w:r>
    </w:p>
    <w:p w14:paraId="510E18A2" w14:textId="77777777" w:rsidR="0015085B" w:rsidRPr="007F0D83" w:rsidRDefault="0015085B" w:rsidP="001A000F">
      <w:pPr>
        <w:spacing w:after="0" w:line="240" w:lineRule="auto"/>
        <w:rPr>
          <w:rFonts w:ascii="Verdana" w:hAnsi="Verdana"/>
          <w:sz w:val="20"/>
          <w:szCs w:val="20"/>
        </w:rPr>
      </w:pPr>
    </w:p>
    <w:sectPr w:rsidR="0015085B" w:rsidRPr="007F0D83" w:rsidSect="00250A78">
      <w:footerReference w:type="even" r:id="rId7"/>
      <w:footerReference w:type="firs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344E" w14:textId="77777777" w:rsidR="00532FEF" w:rsidRDefault="00532FEF" w:rsidP="00845723">
      <w:pPr>
        <w:spacing w:after="0" w:line="240" w:lineRule="auto"/>
      </w:pPr>
      <w:r>
        <w:separator/>
      </w:r>
    </w:p>
  </w:endnote>
  <w:endnote w:type="continuationSeparator" w:id="0">
    <w:p w14:paraId="147293A9" w14:textId="77777777" w:rsidR="00532FEF" w:rsidRDefault="00532FEF" w:rsidP="0084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E83E" w14:textId="4475C6E2" w:rsidR="00845723" w:rsidRDefault="005F0883">
    <w:pPr>
      <w:pStyle w:val="Footer"/>
    </w:pPr>
    <w:r>
      <w:rPr>
        <w:noProof/>
        <w14:ligatures w14:val="standardContextual"/>
      </w:rPr>
      <mc:AlternateContent>
        <mc:Choice Requires="wps">
          <w:drawing>
            <wp:anchor distT="0" distB="0" distL="0" distR="0" simplePos="0" relativeHeight="251659264" behindDoc="0" locked="0" layoutInCell="1" allowOverlap="1" wp14:anchorId="755B978D" wp14:editId="183CF2DA">
              <wp:simplePos x="635" y="635"/>
              <wp:positionH relativeFrom="page">
                <wp:align>left</wp:align>
              </wp:positionH>
              <wp:positionV relativeFrom="page">
                <wp:align>bottom</wp:align>
              </wp:positionV>
              <wp:extent cx="1838325" cy="339725"/>
              <wp:effectExtent l="0" t="0" r="9525" b="0"/>
              <wp:wrapNone/>
              <wp:docPr id="360168052" name="Text Box 4" descr="FE-Classification: General\Anyo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8325" cy="339725"/>
                      </a:xfrm>
                      <a:prstGeom prst="rect">
                        <a:avLst/>
                      </a:prstGeom>
                      <a:noFill/>
                      <a:ln>
                        <a:noFill/>
                      </a:ln>
                    </wps:spPr>
                    <wps:txbx>
                      <w:txbxContent>
                        <w:p w14:paraId="734C593C" w14:textId="53085A1E" w:rsidR="005F0883" w:rsidRPr="005F0883" w:rsidRDefault="005F0883" w:rsidP="005F0883">
                          <w:pPr>
                            <w:spacing w:after="0"/>
                            <w:rPr>
                              <w:rFonts w:ascii="Open Sans" w:eastAsia="Open Sans" w:hAnsi="Open Sans" w:cs="Open Sans"/>
                              <w:noProof/>
                              <w:color w:val="0078D7"/>
                              <w:sz w:val="16"/>
                              <w:szCs w:val="16"/>
                            </w:rPr>
                          </w:pPr>
                          <w:r w:rsidRPr="005F0883">
                            <w:rPr>
                              <w:rFonts w:ascii="Open Sans" w:eastAsia="Open Sans" w:hAnsi="Open Sans" w:cs="Open Sans"/>
                              <w:noProof/>
                              <w:color w:val="0078D7"/>
                              <w:sz w:val="16"/>
                              <w:szCs w:val="16"/>
                            </w:rPr>
                            <w:t>FE-Classification: General\Anyone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5B978D" id="_x0000_t202" coordsize="21600,21600" o:spt="202" path="m,l,21600r21600,l21600,xe">
              <v:stroke joinstyle="miter"/>
              <v:path gradientshapeok="t" o:connecttype="rect"/>
            </v:shapetype>
            <v:shape id="Text Box 4" o:spid="_x0000_s1026" type="#_x0000_t202" alt="FE-Classification: General\Anyone" style="position:absolute;margin-left:0;margin-top:0;width:144.75pt;height:26.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" filled="f" stroked="f">
              <v:fill o:detectmouseclick="t"/>
              <v:textbox style="mso-fit-shape-to-text:t" inset="20pt,0,0,15pt">
                <w:txbxContent>
                  <w:p w14:paraId="734C593C" w14:textId="53085A1E" w:rsidR="005F0883" w:rsidRPr="005F0883" w:rsidRDefault="005F0883" w:rsidP="005F0883">
                    <w:pPr>
                      <w:spacing w:after="0"/>
                      <w:rPr>
                        <w:rFonts w:ascii="Open Sans" w:eastAsia="Open Sans" w:hAnsi="Open Sans" w:cs="Open Sans"/>
                        <w:noProof/>
                        <w:color w:val="0078D7"/>
                        <w:sz w:val="16"/>
                        <w:szCs w:val="16"/>
                      </w:rPr>
                    </w:pPr>
                    <w:r w:rsidRPr="005F0883">
                      <w:rPr>
                        <w:rFonts w:ascii="Open Sans" w:eastAsia="Open Sans" w:hAnsi="Open Sans" w:cs="Open Sans"/>
                        <w:noProof/>
                        <w:color w:val="0078D7"/>
                        <w:sz w:val="16"/>
                        <w:szCs w:val="16"/>
                      </w:rPr>
                      <w:t>FE-Classification: General\Anyone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8369" w14:textId="70D39844" w:rsidR="00845723" w:rsidRDefault="005F0883">
    <w:pPr>
      <w:pStyle w:val="Footer"/>
    </w:pPr>
    <w:r>
      <w:rPr>
        <w:noProof/>
        <w14:ligatures w14:val="standardContextual"/>
      </w:rPr>
      <mc:AlternateContent>
        <mc:Choice Requires="wps">
          <w:drawing>
            <wp:anchor distT="0" distB="0" distL="0" distR="0" simplePos="0" relativeHeight="251658240" behindDoc="0" locked="0" layoutInCell="1" allowOverlap="1" wp14:anchorId="00855009" wp14:editId="26B7B5EF">
              <wp:simplePos x="635" y="635"/>
              <wp:positionH relativeFrom="page">
                <wp:align>left</wp:align>
              </wp:positionH>
              <wp:positionV relativeFrom="page">
                <wp:align>bottom</wp:align>
              </wp:positionV>
              <wp:extent cx="1838325" cy="339725"/>
              <wp:effectExtent l="0" t="0" r="9525" b="0"/>
              <wp:wrapNone/>
              <wp:docPr id="602255275" name="Text Box 3" descr="FE-Classification: General\Anyo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8325" cy="339725"/>
                      </a:xfrm>
                      <a:prstGeom prst="rect">
                        <a:avLst/>
                      </a:prstGeom>
                      <a:noFill/>
                      <a:ln>
                        <a:noFill/>
                      </a:ln>
                    </wps:spPr>
                    <wps:txbx>
                      <w:txbxContent>
                        <w:p w14:paraId="06D0BF35" w14:textId="1143FA35" w:rsidR="005F0883" w:rsidRPr="005F0883" w:rsidRDefault="005F0883" w:rsidP="005F0883">
                          <w:pPr>
                            <w:spacing w:after="0"/>
                            <w:rPr>
                              <w:rFonts w:ascii="Open Sans" w:eastAsia="Open Sans" w:hAnsi="Open Sans" w:cs="Open Sans"/>
                              <w:noProof/>
                              <w:color w:val="0078D7"/>
                              <w:sz w:val="16"/>
                              <w:szCs w:val="16"/>
                            </w:rPr>
                          </w:pPr>
                          <w:r w:rsidRPr="005F0883">
                            <w:rPr>
                              <w:rFonts w:ascii="Open Sans" w:eastAsia="Open Sans" w:hAnsi="Open Sans" w:cs="Open Sans"/>
                              <w:noProof/>
                              <w:color w:val="0078D7"/>
                              <w:sz w:val="16"/>
                              <w:szCs w:val="16"/>
                            </w:rPr>
                            <w:t>FE-Classification: General\Anyone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55009" id="_x0000_t202" coordsize="21600,21600" o:spt="202" path="m,l,21600r21600,l21600,xe">
              <v:stroke joinstyle="miter"/>
              <v:path gradientshapeok="t" o:connecttype="rect"/>
            </v:shapetype>
            <v:shape id="Text Box 3" o:spid="_x0000_s1027" type="#_x0000_t202" alt="FE-Classification: General\Anyone" style="position:absolute;margin-left:0;margin-top:0;width:144.75pt;height:26.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" filled="f" stroked="f">
              <v:fill o:detectmouseclick="t"/>
              <v:textbox style="mso-fit-shape-to-text:t" inset="20pt,0,0,15pt">
                <w:txbxContent>
                  <w:p w14:paraId="06D0BF35" w14:textId="1143FA35" w:rsidR="005F0883" w:rsidRPr="005F0883" w:rsidRDefault="005F0883" w:rsidP="005F0883">
                    <w:pPr>
                      <w:spacing w:after="0"/>
                      <w:rPr>
                        <w:rFonts w:ascii="Open Sans" w:eastAsia="Open Sans" w:hAnsi="Open Sans" w:cs="Open Sans"/>
                        <w:noProof/>
                        <w:color w:val="0078D7"/>
                        <w:sz w:val="16"/>
                        <w:szCs w:val="16"/>
                      </w:rPr>
                    </w:pPr>
                    <w:r w:rsidRPr="005F0883">
                      <w:rPr>
                        <w:rFonts w:ascii="Open Sans" w:eastAsia="Open Sans" w:hAnsi="Open Sans" w:cs="Open Sans"/>
                        <w:noProof/>
                        <w:color w:val="0078D7"/>
                        <w:sz w:val="16"/>
                        <w:szCs w:val="16"/>
                      </w:rPr>
                      <w:t>FE-Classification: General\Anyone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A9E4" w14:textId="77777777" w:rsidR="00532FEF" w:rsidRDefault="00532FEF" w:rsidP="00845723">
      <w:pPr>
        <w:spacing w:after="0" w:line="240" w:lineRule="auto"/>
      </w:pPr>
      <w:r>
        <w:separator/>
      </w:r>
    </w:p>
  </w:footnote>
  <w:footnote w:type="continuationSeparator" w:id="0">
    <w:p w14:paraId="3F32B3B5" w14:textId="77777777" w:rsidR="00532FEF" w:rsidRDefault="00532FEF" w:rsidP="00845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FCD"/>
    <w:multiLevelType w:val="hybridMultilevel"/>
    <w:tmpl w:val="AC466596"/>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5D51B8"/>
    <w:multiLevelType w:val="hybridMultilevel"/>
    <w:tmpl w:val="75F0F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7F0533"/>
    <w:multiLevelType w:val="hybridMultilevel"/>
    <w:tmpl w:val="C0DAEBF2"/>
    <w:lvl w:ilvl="0" w:tplc="3B28CB8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2871B6"/>
    <w:multiLevelType w:val="hybridMultilevel"/>
    <w:tmpl w:val="75F0F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C544E6"/>
    <w:multiLevelType w:val="hybridMultilevel"/>
    <w:tmpl w:val="B30686E2"/>
    <w:lvl w:ilvl="0" w:tplc="16EA6FBA">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D5037D3"/>
    <w:multiLevelType w:val="hybridMultilevel"/>
    <w:tmpl w:val="7D102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F102E"/>
    <w:multiLevelType w:val="hybridMultilevel"/>
    <w:tmpl w:val="935E1DA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7D01D53"/>
    <w:multiLevelType w:val="hybridMultilevel"/>
    <w:tmpl w:val="75F0F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44423"/>
    <w:multiLevelType w:val="multilevel"/>
    <w:tmpl w:val="5D7481A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AA0CEF"/>
    <w:multiLevelType w:val="hybridMultilevel"/>
    <w:tmpl w:val="201ADAF6"/>
    <w:lvl w:ilvl="0" w:tplc="A302128C">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D6C7805"/>
    <w:multiLevelType w:val="hybridMultilevel"/>
    <w:tmpl w:val="9A7C1262"/>
    <w:lvl w:ilvl="0" w:tplc="70AE654C">
      <w:start w:val="1"/>
      <w:numFmt w:val="decimal"/>
      <w:lvlText w:val="%1)"/>
      <w:lvlJc w:val="left"/>
      <w:pPr>
        <w:ind w:left="720" w:hanging="360"/>
      </w:pPr>
      <w:rPr>
        <w:rFonts w:ascii="Verdana" w:hAnsi="Verdana"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8527809">
    <w:abstractNumId w:val="8"/>
  </w:num>
  <w:num w:numId="2" w16cid:durableId="690184733">
    <w:abstractNumId w:val="10"/>
  </w:num>
  <w:num w:numId="3" w16cid:durableId="484981075">
    <w:abstractNumId w:val="7"/>
  </w:num>
  <w:num w:numId="4" w16cid:durableId="1210993429">
    <w:abstractNumId w:val="1"/>
  </w:num>
  <w:num w:numId="5" w16cid:durableId="430397761">
    <w:abstractNumId w:val="4"/>
  </w:num>
  <w:num w:numId="6" w16cid:durableId="1919778730">
    <w:abstractNumId w:val="9"/>
  </w:num>
  <w:num w:numId="7" w16cid:durableId="984088931">
    <w:abstractNumId w:val="2"/>
  </w:num>
  <w:num w:numId="8" w16cid:durableId="1907647035">
    <w:abstractNumId w:val="5"/>
  </w:num>
  <w:num w:numId="9" w16cid:durableId="1348407378">
    <w:abstractNumId w:val="0"/>
  </w:num>
  <w:num w:numId="10" w16cid:durableId="1146387749">
    <w:abstractNumId w:val="6"/>
  </w:num>
  <w:num w:numId="11" w16cid:durableId="736124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78"/>
    <w:rsid w:val="00030DD2"/>
    <w:rsid w:val="00070666"/>
    <w:rsid w:val="000767E3"/>
    <w:rsid w:val="000D31C8"/>
    <w:rsid w:val="001217F7"/>
    <w:rsid w:val="0015085B"/>
    <w:rsid w:val="00162AA6"/>
    <w:rsid w:val="00191141"/>
    <w:rsid w:val="001A000F"/>
    <w:rsid w:val="001C2891"/>
    <w:rsid w:val="00250A78"/>
    <w:rsid w:val="00273BA8"/>
    <w:rsid w:val="00331664"/>
    <w:rsid w:val="003457CC"/>
    <w:rsid w:val="0034731D"/>
    <w:rsid w:val="003478C8"/>
    <w:rsid w:val="003819BF"/>
    <w:rsid w:val="003D0725"/>
    <w:rsid w:val="004077D1"/>
    <w:rsid w:val="00433E55"/>
    <w:rsid w:val="00454AAA"/>
    <w:rsid w:val="0047476A"/>
    <w:rsid w:val="00491288"/>
    <w:rsid w:val="00493C09"/>
    <w:rsid w:val="004E6485"/>
    <w:rsid w:val="004F07B8"/>
    <w:rsid w:val="00526E53"/>
    <w:rsid w:val="00532FEF"/>
    <w:rsid w:val="00540F43"/>
    <w:rsid w:val="005674F2"/>
    <w:rsid w:val="005838D7"/>
    <w:rsid w:val="005A2414"/>
    <w:rsid w:val="005E50C5"/>
    <w:rsid w:val="005F0883"/>
    <w:rsid w:val="00717813"/>
    <w:rsid w:val="00760198"/>
    <w:rsid w:val="00760958"/>
    <w:rsid w:val="007F0D83"/>
    <w:rsid w:val="007F25B5"/>
    <w:rsid w:val="00822AA1"/>
    <w:rsid w:val="00840C67"/>
    <w:rsid w:val="00845723"/>
    <w:rsid w:val="00863DCA"/>
    <w:rsid w:val="008716A5"/>
    <w:rsid w:val="008B247F"/>
    <w:rsid w:val="008C334E"/>
    <w:rsid w:val="008E2E26"/>
    <w:rsid w:val="009017AB"/>
    <w:rsid w:val="00941805"/>
    <w:rsid w:val="009A4940"/>
    <w:rsid w:val="009E2FC3"/>
    <w:rsid w:val="009E6638"/>
    <w:rsid w:val="00A20CDC"/>
    <w:rsid w:val="00A83153"/>
    <w:rsid w:val="00AB651C"/>
    <w:rsid w:val="00AD6E8D"/>
    <w:rsid w:val="00B03B88"/>
    <w:rsid w:val="00B23F8A"/>
    <w:rsid w:val="00B92381"/>
    <w:rsid w:val="00B972B6"/>
    <w:rsid w:val="00C7307A"/>
    <w:rsid w:val="00CA3AEA"/>
    <w:rsid w:val="00D068F7"/>
    <w:rsid w:val="00D22AD8"/>
    <w:rsid w:val="00D43665"/>
    <w:rsid w:val="00E33535"/>
    <w:rsid w:val="00E43D17"/>
    <w:rsid w:val="00F1031C"/>
    <w:rsid w:val="00F52119"/>
    <w:rsid w:val="00F66A39"/>
    <w:rsid w:val="00FB2D88"/>
    <w:rsid w:val="00FF68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8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78"/>
    <w:rPr>
      <w:kern w:val="0"/>
      <w14:ligatures w14:val="none"/>
    </w:rPr>
  </w:style>
  <w:style w:type="paragraph" w:styleId="Heading1">
    <w:name w:val="heading 1"/>
    <w:basedOn w:val="Normal"/>
    <w:next w:val="Normal"/>
    <w:link w:val="Heading1Char"/>
    <w:uiPriority w:val="9"/>
    <w:qFormat/>
    <w:rsid w:val="00250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78"/>
    <w:rPr>
      <w:rFonts w:eastAsiaTheme="majorEastAsia" w:cstheme="majorBidi"/>
      <w:color w:val="272727" w:themeColor="text1" w:themeTint="D8"/>
    </w:rPr>
  </w:style>
  <w:style w:type="paragraph" w:styleId="Title">
    <w:name w:val="Title"/>
    <w:basedOn w:val="Normal"/>
    <w:next w:val="Normal"/>
    <w:link w:val="TitleChar"/>
    <w:uiPriority w:val="10"/>
    <w:qFormat/>
    <w:rsid w:val="0025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78"/>
    <w:pPr>
      <w:spacing w:before="160"/>
      <w:jc w:val="center"/>
    </w:pPr>
    <w:rPr>
      <w:i/>
      <w:iCs/>
      <w:color w:val="404040" w:themeColor="text1" w:themeTint="BF"/>
    </w:rPr>
  </w:style>
  <w:style w:type="character" w:customStyle="1" w:styleId="QuoteChar">
    <w:name w:val="Quote Char"/>
    <w:basedOn w:val="DefaultParagraphFont"/>
    <w:link w:val="Quote"/>
    <w:uiPriority w:val="29"/>
    <w:rsid w:val="00250A78"/>
    <w:rPr>
      <w:i/>
      <w:iCs/>
      <w:color w:val="404040" w:themeColor="text1" w:themeTint="BF"/>
    </w:rPr>
  </w:style>
  <w:style w:type="paragraph" w:styleId="ListParagraph">
    <w:name w:val="List Paragraph"/>
    <w:basedOn w:val="Normal"/>
    <w:uiPriority w:val="34"/>
    <w:qFormat/>
    <w:rsid w:val="00250A78"/>
    <w:pPr>
      <w:ind w:left="720"/>
      <w:contextualSpacing/>
    </w:pPr>
  </w:style>
  <w:style w:type="character" w:styleId="IntenseEmphasis">
    <w:name w:val="Intense Emphasis"/>
    <w:basedOn w:val="DefaultParagraphFont"/>
    <w:uiPriority w:val="21"/>
    <w:qFormat/>
    <w:rsid w:val="00250A78"/>
    <w:rPr>
      <w:i/>
      <w:iCs/>
      <w:color w:val="0F4761" w:themeColor="accent1" w:themeShade="BF"/>
    </w:rPr>
  </w:style>
  <w:style w:type="paragraph" w:styleId="IntenseQuote">
    <w:name w:val="Intense Quote"/>
    <w:basedOn w:val="Normal"/>
    <w:next w:val="Normal"/>
    <w:link w:val="IntenseQuoteChar"/>
    <w:uiPriority w:val="30"/>
    <w:qFormat/>
    <w:rsid w:val="00250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78"/>
    <w:rPr>
      <w:i/>
      <w:iCs/>
      <w:color w:val="0F4761" w:themeColor="accent1" w:themeShade="BF"/>
    </w:rPr>
  </w:style>
  <w:style w:type="character" w:styleId="IntenseReference">
    <w:name w:val="Intense Reference"/>
    <w:basedOn w:val="DefaultParagraphFont"/>
    <w:uiPriority w:val="32"/>
    <w:qFormat/>
    <w:rsid w:val="00250A78"/>
    <w:rPr>
      <w:b/>
      <w:bCs/>
      <w:smallCaps/>
      <w:color w:val="0F4761" w:themeColor="accent1" w:themeShade="BF"/>
      <w:spacing w:val="5"/>
    </w:rPr>
  </w:style>
  <w:style w:type="paragraph" w:styleId="Revision">
    <w:name w:val="Revision"/>
    <w:hidden/>
    <w:uiPriority w:val="99"/>
    <w:semiHidden/>
    <w:rsid w:val="003D0725"/>
    <w:pPr>
      <w:spacing w:after="0" w:line="240" w:lineRule="auto"/>
    </w:pPr>
    <w:rPr>
      <w:kern w:val="0"/>
      <w14:ligatures w14:val="none"/>
    </w:rPr>
  </w:style>
  <w:style w:type="paragraph" w:styleId="Footer">
    <w:name w:val="footer"/>
    <w:basedOn w:val="Normal"/>
    <w:link w:val="FooterChar"/>
    <w:uiPriority w:val="99"/>
    <w:unhideWhenUsed/>
    <w:rsid w:val="0084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23"/>
    <w:rPr>
      <w:kern w:val="0"/>
      <w14:ligatures w14:val="none"/>
    </w:rPr>
  </w:style>
  <w:style w:type="paragraph" w:styleId="Header">
    <w:name w:val="header"/>
    <w:basedOn w:val="Normal"/>
    <w:link w:val="HeaderChar"/>
    <w:uiPriority w:val="99"/>
    <w:unhideWhenUsed/>
    <w:rsid w:val="00845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23"/>
    <w:rPr>
      <w:kern w:val="0"/>
      <w14:ligatures w14:val="none"/>
    </w:rPr>
  </w:style>
  <w:style w:type="table" w:styleId="TableGrid">
    <w:name w:val="Table Grid"/>
    <w:basedOn w:val="TableNormal"/>
    <w:rsid w:val="00863DC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2026-04-16T16:33:00Z</dcterms:created>
  <dcterms:modified xsi:type="dcterms:W3CDTF">2026-04-16T16:33:00Z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23e5afab,1577ba74,757da7e3</vt:lpwstr>
  </property>
  <property fmtid="{D5CDD505-2E9C-101B-9397-08002B2CF9AE}" pid="3" name="ClassificationContentMarkingFooterFontProps">
    <vt:lpwstr>#0078d7,8,Open Sans</vt:lpwstr>
  </property>
  <property fmtid="{D5CDD505-2E9C-101B-9397-08002B2CF9AE}" pid="4" name="ClassificationContentMarkingFooterText">
    <vt:lpwstr>FE-Classification: General\Anyone</vt:lpwstr>
  </property>
  <property fmtid="{D5CDD505-2E9C-101B-9397-08002B2CF9AE}" pid="5" name="MSIP_Label_a36411b6-c86b-474d-9f28-a9a79a66becf_Enabled">
    <vt:lpwstr>true</vt:lpwstr>
  </property>
  <property fmtid="{D5CDD505-2E9C-101B-9397-08002B2CF9AE}" pid="6" name="MSIP_Label_a36411b6-c86b-474d-9f28-a9a79a66becf_SetDate">
    <vt:lpwstr>2026-04-14T08:10:56Z</vt:lpwstr>
  </property>
  <property fmtid="{D5CDD505-2E9C-101B-9397-08002B2CF9AE}" pid="7" name="MSIP_Label_a36411b6-c86b-474d-9f28-a9a79a66becf_Method">
    <vt:lpwstr>Privileged</vt:lpwstr>
  </property>
  <property fmtid="{D5CDD505-2E9C-101B-9397-08002B2CF9AE}" pid="8" name="MSIP_Label_a36411b6-c86b-474d-9f28-a9a79a66becf_Name">
    <vt:lpwstr>a36411b6-c86b-474d-9f28-a9a79a66becf</vt:lpwstr>
  </property>
  <property fmtid="{D5CDD505-2E9C-101B-9397-08002B2CF9AE}" pid="9" name="MSIP_Label_a36411b6-c86b-474d-9f28-a9a79a66becf_SiteId">
    <vt:lpwstr>5a8ffcb6-75af-440e-a00a-8abb35673ff9</vt:lpwstr>
  </property>
  <property fmtid="{D5CDD505-2E9C-101B-9397-08002B2CF9AE}" pid="10" name="MSIP_Label_a36411b6-c86b-474d-9f28-a9a79a66becf_ActionId">
    <vt:lpwstr>3f6df3bf-b6f0-45b9-829a-b059a5453322</vt:lpwstr>
  </property>
  <property fmtid="{D5CDD505-2E9C-101B-9397-08002B2CF9AE}" pid="11" name="MSIP_Label_a36411b6-c86b-474d-9f28-a9a79a66becf_ContentBits">
    <vt:lpwstr>2</vt:lpwstr>
  </property>
  <property fmtid="{D5CDD505-2E9C-101B-9397-08002B2CF9AE}" pid="12" name="MSIP_Label_a36411b6-c86b-474d-9f28-a9a79a66becf_Tag">
    <vt:lpwstr>10, 0, 1, 1</vt:lpwstr>
  </property>
</Properties>
</file>