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716" w:rsidRPr="00161770" w:rsidRDefault="00D00716" w:rsidP="00161770">
      <w:pPr>
        <w:pStyle w:val="CQRubrikBilaga"/>
        <w:spacing w:before="0" w:after="0" w:line="240" w:lineRule="auto"/>
        <w:outlineLvl w:val="0"/>
        <w:rPr>
          <w:sz w:val="20"/>
          <w:szCs w:val="20"/>
        </w:rPr>
      </w:pPr>
      <w:r w:rsidRPr="00161770">
        <w:rPr>
          <w:sz w:val="20"/>
          <w:szCs w:val="20"/>
        </w:rPr>
        <w:t>kallelse till extra Bolagsstämma i pledpharma AB (publ)</w:t>
      </w:r>
    </w:p>
    <w:p w:rsidR="00D00716" w:rsidRPr="00161770" w:rsidRDefault="00D00716" w:rsidP="0024698B">
      <w:pPr>
        <w:spacing w:after="0" w:line="240" w:lineRule="auto"/>
        <w:rPr>
          <w:sz w:val="20"/>
          <w:szCs w:val="20"/>
        </w:rPr>
      </w:pPr>
    </w:p>
    <w:p w:rsidR="00D00716" w:rsidRPr="00161770" w:rsidRDefault="00D00716" w:rsidP="00F274C8">
      <w:pPr>
        <w:spacing w:after="0" w:line="240" w:lineRule="auto"/>
        <w:jc w:val="both"/>
        <w:rPr>
          <w:sz w:val="20"/>
          <w:szCs w:val="20"/>
        </w:rPr>
      </w:pPr>
      <w:r w:rsidRPr="00161770">
        <w:rPr>
          <w:sz w:val="20"/>
          <w:szCs w:val="20"/>
        </w:rPr>
        <w:t>Aktieägarna i PledPharma AB (publ), org. nr. 556706-6724, (”PledPharma”), kallas härmed till extra bolagsstämma tisdagen den 24 maj 2011 kl. 11.30 i Erik Penser Bankaktiebolags lokaler på Biblioteksgatan 9, Stockholm.</w:t>
      </w:r>
    </w:p>
    <w:p w:rsidR="00D00716" w:rsidRPr="00161770" w:rsidRDefault="00D00716" w:rsidP="00F274C8">
      <w:pPr>
        <w:spacing w:after="0" w:line="240" w:lineRule="auto"/>
        <w:jc w:val="both"/>
        <w:rPr>
          <w:sz w:val="20"/>
          <w:szCs w:val="20"/>
        </w:rPr>
      </w:pPr>
    </w:p>
    <w:p w:rsidR="00D00716" w:rsidRPr="00161770" w:rsidRDefault="00D00716" w:rsidP="00161770">
      <w:pPr>
        <w:spacing w:after="0" w:line="240" w:lineRule="auto"/>
        <w:jc w:val="both"/>
        <w:outlineLvl w:val="0"/>
        <w:rPr>
          <w:b/>
          <w:sz w:val="20"/>
          <w:szCs w:val="20"/>
        </w:rPr>
      </w:pPr>
      <w:r w:rsidRPr="00161770">
        <w:rPr>
          <w:b/>
          <w:sz w:val="20"/>
          <w:szCs w:val="20"/>
        </w:rPr>
        <w:t>Anmälan m.m.</w:t>
      </w:r>
    </w:p>
    <w:p w:rsidR="00D00716" w:rsidRPr="00161770" w:rsidRDefault="00D00716" w:rsidP="00161770">
      <w:pPr>
        <w:spacing w:after="0" w:line="240" w:lineRule="auto"/>
        <w:jc w:val="both"/>
        <w:outlineLvl w:val="0"/>
        <w:rPr>
          <w:sz w:val="20"/>
          <w:szCs w:val="20"/>
        </w:rPr>
      </w:pPr>
      <w:r w:rsidRPr="00161770">
        <w:rPr>
          <w:sz w:val="20"/>
          <w:szCs w:val="20"/>
        </w:rPr>
        <w:t>Aktieägare som önskar delta i extra bolagsstämman skall</w:t>
      </w:r>
    </w:p>
    <w:p w:rsidR="00D00716" w:rsidRPr="00161770" w:rsidRDefault="00D00716" w:rsidP="00F274C8">
      <w:pPr>
        <w:spacing w:after="0" w:line="240" w:lineRule="auto"/>
        <w:ind w:left="1276" w:hanging="1276"/>
        <w:jc w:val="both"/>
        <w:rPr>
          <w:i/>
          <w:sz w:val="20"/>
          <w:szCs w:val="20"/>
        </w:rPr>
      </w:pPr>
    </w:p>
    <w:p w:rsidR="00D00716" w:rsidRPr="00161770" w:rsidRDefault="00D00716" w:rsidP="00F274C8">
      <w:pPr>
        <w:spacing w:after="0" w:line="240" w:lineRule="auto"/>
        <w:ind w:left="1276" w:hanging="1276"/>
        <w:jc w:val="both"/>
        <w:rPr>
          <w:sz w:val="20"/>
          <w:szCs w:val="20"/>
        </w:rPr>
      </w:pPr>
      <w:r w:rsidRPr="00161770">
        <w:rPr>
          <w:i/>
          <w:sz w:val="20"/>
          <w:szCs w:val="20"/>
        </w:rPr>
        <w:t>dels</w:t>
      </w:r>
      <w:r w:rsidRPr="00161770">
        <w:rPr>
          <w:i/>
          <w:sz w:val="20"/>
          <w:szCs w:val="20"/>
        </w:rPr>
        <w:tab/>
      </w:r>
      <w:r w:rsidRPr="00161770">
        <w:rPr>
          <w:sz w:val="20"/>
          <w:szCs w:val="20"/>
        </w:rPr>
        <w:t xml:space="preserve">vara införd i den av Euroclear Sweden AB förda aktieboken onsdagen den 18 maj 2011, och </w:t>
      </w:r>
    </w:p>
    <w:p w:rsidR="00D00716" w:rsidRPr="00161770" w:rsidRDefault="00D00716" w:rsidP="00F274C8">
      <w:pPr>
        <w:spacing w:after="0" w:line="240" w:lineRule="auto"/>
        <w:ind w:left="1276" w:hanging="1276"/>
        <w:jc w:val="both"/>
        <w:rPr>
          <w:i/>
          <w:sz w:val="20"/>
          <w:szCs w:val="20"/>
        </w:rPr>
      </w:pPr>
      <w:r w:rsidRPr="00161770">
        <w:rPr>
          <w:i/>
          <w:sz w:val="20"/>
          <w:szCs w:val="20"/>
        </w:rPr>
        <w:tab/>
      </w:r>
    </w:p>
    <w:p w:rsidR="00D00716" w:rsidRPr="00161770" w:rsidRDefault="00D00716" w:rsidP="00F274C8">
      <w:pPr>
        <w:spacing w:after="0" w:line="240" w:lineRule="auto"/>
        <w:ind w:left="1276" w:hanging="1276"/>
        <w:jc w:val="both"/>
        <w:rPr>
          <w:sz w:val="20"/>
          <w:szCs w:val="20"/>
        </w:rPr>
      </w:pPr>
      <w:r w:rsidRPr="00161770">
        <w:rPr>
          <w:i/>
          <w:sz w:val="20"/>
          <w:szCs w:val="20"/>
        </w:rPr>
        <w:t>dels</w:t>
      </w:r>
      <w:r w:rsidRPr="00161770">
        <w:rPr>
          <w:i/>
          <w:sz w:val="20"/>
          <w:szCs w:val="20"/>
        </w:rPr>
        <w:tab/>
      </w:r>
      <w:r w:rsidRPr="00161770">
        <w:rPr>
          <w:sz w:val="20"/>
          <w:szCs w:val="20"/>
        </w:rPr>
        <w:t>anmäla sin avsikt att delta vid extra bolagsstämman till bolaget senast kl. 12.00 onsdagen den 18 maj 2011. Anmälan skall ske per post till PledPharma AB (publ), Grev Turegatan 11c, 114 46 STOCKHOLM, per telefon 08-663 57 00, per fax 08-663 57 25 eller per e-post till michaela</w:t>
      </w:r>
      <w:r w:rsidRPr="00161770">
        <w:rPr>
          <w:rStyle w:val="Hyperlink"/>
          <w:color w:val="auto"/>
          <w:sz w:val="20"/>
          <w:szCs w:val="20"/>
          <w:u w:val="none"/>
        </w:rPr>
        <w:t>.johansson@pledpharma.se</w:t>
      </w:r>
      <w:r w:rsidRPr="00161770">
        <w:rPr>
          <w:sz w:val="20"/>
          <w:szCs w:val="20"/>
        </w:rPr>
        <w:t>.</w:t>
      </w:r>
    </w:p>
    <w:p w:rsidR="00D00716" w:rsidRPr="00161770" w:rsidRDefault="00D00716" w:rsidP="00F274C8">
      <w:pPr>
        <w:spacing w:after="0" w:line="240" w:lineRule="auto"/>
        <w:ind w:left="1276" w:hanging="1276"/>
        <w:jc w:val="both"/>
        <w:rPr>
          <w:sz w:val="20"/>
          <w:szCs w:val="20"/>
        </w:rPr>
      </w:pPr>
    </w:p>
    <w:p w:rsidR="00D00716" w:rsidRPr="00161770" w:rsidRDefault="00D00716" w:rsidP="00F274C8">
      <w:pPr>
        <w:spacing w:after="0" w:line="240" w:lineRule="auto"/>
        <w:ind w:left="1276"/>
        <w:jc w:val="both"/>
        <w:rPr>
          <w:sz w:val="20"/>
          <w:szCs w:val="20"/>
        </w:rPr>
      </w:pPr>
      <w:r w:rsidRPr="00161770">
        <w:rPr>
          <w:sz w:val="20"/>
          <w:szCs w:val="20"/>
        </w:rPr>
        <w:t>Vid anmälan skall aktieägare uppge namn, adress, telefonnummer (dagtid), person-/organisationsnummer, antal aktier som företräds samt eventuella ombud och biträden som skall delta. Fullmakter, registreringsbevis och andra behörighetshandlingar bör, för att underlätta inpasseringen vid extra bolagsstämman, vara bolaget tillhanda senast onsdagen den 18 maj 2011. Observera att eventuell fullmakt skall tillhandahållas i original.</w:t>
      </w:r>
    </w:p>
    <w:p w:rsidR="00D00716" w:rsidRPr="00161770" w:rsidRDefault="00D00716" w:rsidP="00F274C8">
      <w:pPr>
        <w:spacing w:after="0" w:line="240" w:lineRule="auto"/>
        <w:ind w:left="1276"/>
        <w:jc w:val="both"/>
        <w:rPr>
          <w:sz w:val="20"/>
          <w:szCs w:val="20"/>
        </w:rPr>
      </w:pPr>
    </w:p>
    <w:p w:rsidR="00D00716" w:rsidRPr="00161770" w:rsidRDefault="00D00716" w:rsidP="00F274C8">
      <w:pPr>
        <w:spacing w:after="0" w:line="240" w:lineRule="auto"/>
        <w:ind w:left="1276"/>
        <w:jc w:val="both"/>
        <w:rPr>
          <w:sz w:val="20"/>
          <w:szCs w:val="20"/>
        </w:rPr>
      </w:pPr>
      <w:r w:rsidRPr="00161770">
        <w:rPr>
          <w:sz w:val="20"/>
          <w:szCs w:val="20"/>
        </w:rPr>
        <w:t>Aktieägare som har sina aktier förvaltarregistrerade måste, för att äga rätt att delta i extra bolagsstämman, begära att tillfälligt införas i aktieboken hos Euroclear Sweden AB i eget namn. Sådan inregistrering, s.k. rösträttsregistrering, måste vara verkställd senast onsdagen den 18 maj 2011, vilket innebär att aktieägare i god tid före detta datum måste underrätta förvaltaren härom.</w:t>
      </w:r>
    </w:p>
    <w:p w:rsidR="00D00716" w:rsidRPr="00161770" w:rsidRDefault="00D00716" w:rsidP="00F274C8">
      <w:pPr>
        <w:spacing w:after="0" w:line="240" w:lineRule="auto"/>
        <w:jc w:val="both"/>
        <w:rPr>
          <w:b/>
          <w:sz w:val="20"/>
          <w:szCs w:val="20"/>
        </w:rPr>
      </w:pPr>
    </w:p>
    <w:p w:rsidR="00D00716" w:rsidRPr="00161770" w:rsidRDefault="00D00716" w:rsidP="00161770">
      <w:pPr>
        <w:spacing w:after="0" w:line="240" w:lineRule="auto"/>
        <w:jc w:val="both"/>
        <w:outlineLvl w:val="0"/>
        <w:rPr>
          <w:b/>
          <w:sz w:val="20"/>
          <w:szCs w:val="20"/>
        </w:rPr>
      </w:pPr>
      <w:r w:rsidRPr="00161770">
        <w:rPr>
          <w:b/>
          <w:sz w:val="20"/>
          <w:szCs w:val="20"/>
        </w:rPr>
        <w:t>Förslag till dagordning</w:t>
      </w:r>
    </w:p>
    <w:p w:rsidR="00D00716" w:rsidRPr="00161770" w:rsidRDefault="00D00716" w:rsidP="00F274C8">
      <w:pPr>
        <w:spacing w:after="0" w:line="240" w:lineRule="auto"/>
        <w:jc w:val="both"/>
        <w:rPr>
          <w:b/>
          <w:sz w:val="20"/>
          <w:szCs w:val="20"/>
        </w:rPr>
      </w:pPr>
    </w:p>
    <w:p w:rsidR="00D00716" w:rsidRPr="00161770" w:rsidRDefault="00D00716" w:rsidP="00F274C8">
      <w:pPr>
        <w:pStyle w:val="ListParagraph"/>
        <w:numPr>
          <w:ilvl w:val="0"/>
          <w:numId w:val="16"/>
        </w:numPr>
        <w:spacing w:after="0" w:line="240" w:lineRule="auto"/>
        <w:ind w:left="1276" w:hanging="1276"/>
        <w:jc w:val="both"/>
        <w:rPr>
          <w:sz w:val="20"/>
          <w:szCs w:val="20"/>
        </w:rPr>
      </w:pPr>
      <w:r w:rsidRPr="00161770">
        <w:rPr>
          <w:sz w:val="20"/>
          <w:szCs w:val="20"/>
        </w:rPr>
        <w:t>Bolagsstämmans öppnande.</w:t>
      </w:r>
    </w:p>
    <w:p w:rsidR="00D00716" w:rsidRPr="00161770" w:rsidRDefault="00D00716" w:rsidP="00F274C8">
      <w:pPr>
        <w:pStyle w:val="ListParagraph"/>
        <w:numPr>
          <w:ilvl w:val="0"/>
          <w:numId w:val="16"/>
        </w:numPr>
        <w:spacing w:after="0" w:line="240" w:lineRule="auto"/>
        <w:ind w:left="1276" w:hanging="1276"/>
        <w:jc w:val="both"/>
        <w:rPr>
          <w:sz w:val="20"/>
          <w:szCs w:val="20"/>
        </w:rPr>
      </w:pPr>
      <w:r w:rsidRPr="00161770">
        <w:rPr>
          <w:sz w:val="20"/>
          <w:szCs w:val="20"/>
        </w:rPr>
        <w:t>Val av ordförande vid stämman.</w:t>
      </w:r>
    </w:p>
    <w:p w:rsidR="00D00716" w:rsidRPr="00161770" w:rsidRDefault="00D00716" w:rsidP="00F274C8">
      <w:pPr>
        <w:pStyle w:val="ListParagraph"/>
        <w:numPr>
          <w:ilvl w:val="0"/>
          <w:numId w:val="16"/>
        </w:numPr>
        <w:spacing w:after="0" w:line="240" w:lineRule="auto"/>
        <w:ind w:left="1276" w:hanging="1276"/>
        <w:jc w:val="both"/>
        <w:rPr>
          <w:sz w:val="20"/>
          <w:szCs w:val="20"/>
        </w:rPr>
      </w:pPr>
      <w:r w:rsidRPr="00161770">
        <w:rPr>
          <w:sz w:val="20"/>
          <w:szCs w:val="20"/>
        </w:rPr>
        <w:t>Upprättande och godkännande av röstlängd.</w:t>
      </w:r>
    </w:p>
    <w:p w:rsidR="00D00716" w:rsidRPr="00161770" w:rsidRDefault="00D00716" w:rsidP="00F274C8">
      <w:pPr>
        <w:pStyle w:val="ListParagraph"/>
        <w:numPr>
          <w:ilvl w:val="0"/>
          <w:numId w:val="16"/>
        </w:numPr>
        <w:spacing w:after="0" w:line="240" w:lineRule="auto"/>
        <w:ind w:left="1276" w:hanging="1276"/>
        <w:jc w:val="both"/>
        <w:rPr>
          <w:sz w:val="20"/>
          <w:szCs w:val="20"/>
        </w:rPr>
      </w:pPr>
      <w:r w:rsidRPr="00161770">
        <w:rPr>
          <w:sz w:val="20"/>
          <w:szCs w:val="20"/>
        </w:rPr>
        <w:t>Godkännande av dagordning.</w:t>
      </w:r>
    </w:p>
    <w:p w:rsidR="00D00716" w:rsidRPr="00161770" w:rsidRDefault="00D00716" w:rsidP="00F274C8">
      <w:pPr>
        <w:pStyle w:val="ListParagraph"/>
        <w:numPr>
          <w:ilvl w:val="0"/>
          <w:numId w:val="16"/>
        </w:numPr>
        <w:spacing w:after="0" w:line="240" w:lineRule="auto"/>
        <w:ind w:left="1276" w:hanging="1276"/>
        <w:jc w:val="both"/>
        <w:rPr>
          <w:sz w:val="20"/>
          <w:szCs w:val="20"/>
        </w:rPr>
      </w:pPr>
      <w:r w:rsidRPr="00161770">
        <w:rPr>
          <w:sz w:val="20"/>
          <w:szCs w:val="20"/>
        </w:rPr>
        <w:t>Val av en eller två justeringsmän.</w:t>
      </w:r>
    </w:p>
    <w:p w:rsidR="00D00716" w:rsidRPr="00161770" w:rsidRDefault="00D00716" w:rsidP="00F274C8">
      <w:pPr>
        <w:pStyle w:val="ListParagraph"/>
        <w:numPr>
          <w:ilvl w:val="0"/>
          <w:numId w:val="16"/>
        </w:numPr>
        <w:spacing w:after="0" w:line="240" w:lineRule="auto"/>
        <w:ind w:left="1276" w:hanging="1276"/>
        <w:jc w:val="both"/>
        <w:rPr>
          <w:sz w:val="20"/>
          <w:szCs w:val="20"/>
        </w:rPr>
      </w:pPr>
      <w:r w:rsidRPr="00161770">
        <w:rPr>
          <w:sz w:val="20"/>
          <w:szCs w:val="20"/>
        </w:rPr>
        <w:t>Prövning av om bolagsstämman blivit behörigen sammankallad.</w:t>
      </w:r>
    </w:p>
    <w:p w:rsidR="00D00716" w:rsidRPr="00161770" w:rsidRDefault="00D00716" w:rsidP="00F274C8">
      <w:pPr>
        <w:pStyle w:val="ListParagraph"/>
        <w:numPr>
          <w:ilvl w:val="0"/>
          <w:numId w:val="16"/>
        </w:numPr>
        <w:spacing w:after="0" w:line="240" w:lineRule="auto"/>
        <w:ind w:left="1276" w:hanging="1276"/>
        <w:jc w:val="both"/>
        <w:rPr>
          <w:sz w:val="20"/>
          <w:szCs w:val="20"/>
        </w:rPr>
      </w:pPr>
      <w:r w:rsidRPr="00161770">
        <w:rPr>
          <w:sz w:val="20"/>
          <w:szCs w:val="20"/>
        </w:rPr>
        <w:t>Förslag till fastställande av arvode åt styrelsen.</w:t>
      </w:r>
    </w:p>
    <w:p w:rsidR="00D00716" w:rsidRPr="00161770" w:rsidRDefault="00D00716" w:rsidP="00F274C8">
      <w:pPr>
        <w:pStyle w:val="ListParagraph"/>
        <w:numPr>
          <w:ilvl w:val="0"/>
          <w:numId w:val="16"/>
        </w:numPr>
        <w:spacing w:after="0" w:line="240" w:lineRule="auto"/>
        <w:ind w:left="1276" w:hanging="1276"/>
        <w:jc w:val="both"/>
        <w:rPr>
          <w:sz w:val="20"/>
          <w:szCs w:val="20"/>
        </w:rPr>
      </w:pPr>
      <w:r w:rsidRPr="00161770">
        <w:rPr>
          <w:sz w:val="20"/>
          <w:szCs w:val="20"/>
        </w:rPr>
        <w:t>Förslag till fastställande av antalet styrelseledamöter och styrelsesuppleanter.</w:t>
      </w:r>
    </w:p>
    <w:p w:rsidR="00D00716" w:rsidRPr="00161770" w:rsidRDefault="00D00716" w:rsidP="00F274C8">
      <w:pPr>
        <w:pStyle w:val="ListParagraph"/>
        <w:numPr>
          <w:ilvl w:val="0"/>
          <w:numId w:val="16"/>
        </w:numPr>
        <w:spacing w:after="0" w:line="240" w:lineRule="auto"/>
        <w:ind w:left="1276" w:hanging="1276"/>
        <w:jc w:val="both"/>
        <w:rPr>
          <w:sz w:val="20"/>
          <w:szCs w:val="20"/>
        </w:rPr>
      </w:pPr>
      <w:r w:rsidRPr="00161770">
        <w:rPr>
          <w:sz w:val="20"/>
          <w:szCs w:val="20"/>
        </w:rPr>
        <w:t>Förslag till val av ny styrelseledamot.</w:t>
      </w:r>
    </w:p>
    <w:p w:rsidR="00D00716" w:rsidRPr="00161770" w:rsidRDefault="00D00716" w:rsidP="00F274C8">
      <w:pPr>
        <w:pStyle w:val="ListParagraph"/>
        <w:numPr>
          <w:ilvl w:val="0"/>
          <w:numId w:val="16"/>
        </w:numPr>
        <w:spacing w:after="0" w:line="240" w:lineRule="auto"/>
        <w:ind w:left="1276" w:hanging="1276"/>
        <w:jc w:val="both"/>
        <w:rPr>
          <w:sz w:val="20"/>
          <w:szCs w:val="20"/>
        </w:rPr>
      </w:pPr>
      <w:r w:rsidRPr="00161770">
        <w:rPr>
          <w:sz w:val="20"/>
          <w:szCs w:val="20"/>
        </w:rPr>
        <w:t>Styrelsens begäran om godkännande av styrelsens beslut om företrädesemission av aktier.</w:t>
      </w:r>
    </w:p>
    <w:p w:rsidR="00D00716" w:rsidRPr="00161770" w:rsidRDefault="00D00716" w:rsidP="00F274C8">
      <w:pPr>
        <w:pStyle w:val="ListParagraph"/>
        <w:numPr>
          <w:ilvl w:val="0"/>
          <w:numId w:val="16"/>
        </w:numPr>
        <w:spacing w:after="0" w:line="240" w:lineRule="auto"/>
        <w:ind w:left="1276" w:hanging="1276"/>
        <w:jc w:val="both"/>
        <w:rPr>
          <w:sz w:val="20"/>
          <w:szCs w:val="20"/>
        </w:rPr>
      </w:pPr>
      <w:r w:rsidRPr="00161770">
        <w:rPr>
          <w:sz w:val="20"/>
          <w:szCs w:val="20"/>
        </w:rPr>
        <w:t>Bolagsstämmans avslutande.</w:t>
      </w:r>
    </w:p>
    <w:p w:rsidR="00D00716" w:rsidRPr="00161770" w:rsidRDefault="00D00716" w:rsidP="00F274C8">
      <w:pPr>
        <w:spacing w:after="0" w:line="240" w:lineRule="auto"/>
        <w:jc w:val="both"/>
        <w:rPr>
          <w:sz w:val="20"/>
          <w:szCs w:val="20"/>
        </w:rPr>
      </w:pPr>
    </w:p>
    <w:p w:rsidR="00D00716" w:rsidRPr="00161770" w:rsidRDefault="00D00716" w:rsidP="00161770">
      <w:pPr>
        <w:spacing w:after="0" w:line="240" w:lineRule="auto"/>
        <w:jc w:val="both"/>
        <w:outlineLvl w:val="0"/>
        <w:rPr>
          <w:b/>
          <w:sz w:val="20"/>
          <w:szCs w:val="20"/>
        </w:rPr>
      </w:pPr>
      <w:r w:rsidRPr="00161770">
        <w:rPr>
          <w:b/>
          <w:sz w:val="20"/>
          <w:szCs w:val="20"/>
        </w:rPr>
        <w:t>Beslutsförslag</w:t>
      </w:r>
    </w:p>
    <w:p w:rsidR="00D00716" w:rsidRPr="00161770" w:rsidRDefault="00D00716" w:rsidP="00F274C8">
      <w:pPr>
        <w:spacing w:after="0" w:line="240" w:lineRule="auto"/>
        <w:ind w:hanging="1304"/>
        <w:jc w:val="both"/>
        <w:rPr>
          <w:i/>
          <w:sz w:val="20"/>
          <w:szCs w:val="20"/>
        </w:rPr>
      </w:pPr>
    </w:p>
    <w:p w:rsidR="00D00716" w:rsidRPr="00161770" w:rsidRDefault="00D00716" w:rsidP="00F274C8">
      <w:pPr>
        <w:spacing w:after="0" w:line="240" w:lineRule="auto"/>
        <w:ind w:left="1276" w:hanging="1276"/>
        <w:jc w:val="both"/>
        <w:rPr>
          <w:i/>
          <w:sz w:val="20"/>
          <w:szCs w:val="20"/>
        </w:rPr>
      </w:pPr>
      <w:r w:rsidRPr="00161770">
        <w:rPr>
          <w:i/>
          <w:sz w:val="20"/>
          <w:szCs w:val="20"/>
        </w:rPr>
        <w:t>Punkt 7</w:t>
      </w:r>
      <w:r w:rsidRPr="00161770">
        <w:rPr>
          <w:i/>
          <w:sz w:val="20"/>
          <w:szCs w:val="20"/>
        </w:rPr>
        <w:tab/>
        <w:t>Förslag till fastställande av arvode åt styrelsen</w:t>
      </w:r>
    </w:p>
    <w:p w:rsidR="00D00716" w:rsidRPr="00161770" w:rsidRDefault="00D00716" w:rsidP="00F274C8">
      <w:pPr>
        <w:spacing w:after="0" w:line="240" w:lineRule="auto"/>
        <w:ind w:left="1276" w:hanging="1276"/>
        <w:jc w:val="both"/>
        <w:rPr>
          <w:sz w:val="20"/>
          <w:szCs w:val="20"/>
        </w:rPr>
      </w:pPr>
    </w:p>
    <w:p w:rsidR="00D00716" w:rsidRPr="00161770" w:rsidRDefault="00D00716" w:rsidP="00F274C8">
      <w:pPr>
        <w:spacing w:after="0" w:line="240" w:lineRule="auto"/>
        <w:jc w:val="both"/>
        <w:rPr>
          <w:sz w:val="20"/>
          <w:szCs w:val="20"/>
        </w:rPr>
      </w:pPr>
      <w:r w:rsidRPr="00161770">
        <w:rPr>
          <w:sz w:val="20"/>
          <w:szCs w:val="20"/>
        </w:rPr>
        <w:t>Aktieägarna i PledPharma beslutade vid årsstämman den 18 februari 2011 att arvode till styrelsen skall utgå med 300 000 kr till styrelsens ordförande och med 100 000 kr till respektive övrig styrelseledamot som ej är heltidsanställd i bolaget. Vid årsstämman beslutades även att styrelsen, för tiden intill slutet av nästa årsstämma, skall bestå av fem ordinarie ledamöter, utan suppleanter.</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jc w:val="both"/>
        <w:rPr>
          <w:sz w:val="20"/>
          <w:szCs w:val="20"/>
        </w:rPr>
      </w:pPr>
      <w:r w:rsidRPr="00161770">
        <w:rPr>
          <w:sz w:val="20"/>
          <w:szCs w:val="20"/>
        </w:rPr>
        <w:t>Mot bakgrund av förslagen i punkterna 8 och 9 i den föreslagna dagordningen har aktieägare som tillsammans representerar 30,74 procent av samtliga röster i PledPharma till bolaget anmält att de vid extra bolagsstämman kommer föreslå att beslutet om styrelsearvode per ledamot från årsstämman står fast med det tillägget att arvode till Eva Redhe Ridderstad, som föreslås till ny ledamot enligt punkterna 8 och 9 i den föreslagna dagordningen, skall utgå med 200 000 kronor.</w:t>
      </w:r>
    </w:p>
    <w:p w:rsidR="00D00716" w:rsidRPr="00161770" w:rsidRDefault="00D00716" w:rsidP="00CF260B">
      <w:pPr>
        <w:spacing w:after="0" w:line="240" w:lineRule="auto"/>
        <w:jc w:val="both"/>
        <w:rPr>
          <w:sz w:val="20"/>
          <w:szCs w:val="20"/>
        </w:rPr>
      </w:pPr>
    </w:p>
    <w:p w:rsidR="00D00716" w:rsidRPr="00161770" w:rsidRDefault="00D00716" w:rsidP="00CF260B">
      <w:pPr>
        <w:spacing w:after="0" w:line="240" w:lineRule="auto"/>
        <w:jc w:val="both"/>
        <w:rPr>
          <w:sz w:val="20"/>
          <w:szCs w:val="20"/>
        </w:rPr>
      </w:pPr>
      <w:r w:rsidRPr="00161770">
        <w:rPr>
          <w:sz w:val="20"/>
          <w:szCs w:val="20"/>
        </w:rPr>
        <w:t>Beslutet om att arvode enligt ovan skall utgå till föreslagna nya ledamoten Eva Redhe Ridderstad skall vara villkorat av att extra bolagsstämman beslutar i enlighet med förslagen i punkterna 8 och 9.</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jc w:val="both"/>
        <w:rPr>
          <w:sz w:val="20"/>
          <w:szCs w:val="20"/>
        </w:rPr>
      </w:pPr>
      <w:r w:rsidRPr="00161770">
        <w:rPr>
          <w:sz w:val="20"/>
          <w:szCs w:val="20"/>
        </w:rPr>
        <w:t>Vidare föreslås att styrelseledamot skall, om skattemässiga förutsättningar finns för fakturering samt under förutsättning att det är kostnadsneutralt för PledPharma, ges möjlighet att fakturera styrelsearvodet via bolag. Om styrelseledamot fakturerar styrelsearvode via bolag skall arvodet justeras för sociala avgifter och mervärdesskatt enligt lag så att kostnadsneutralitet uppnås för PledPharma.</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ind w:left="1276" w:hanging="1276"/>
        <w:jc w:val="both"/>
        <w:rPr>
          <w:i/>
          <w:sz w:val="20"/>
          <w:szCs w:val="20"/>
        </w:rPr>
      </w:pPr>
      <w:r w:rsidRPr="00161770">
        <w:rPr>
          <w:i/>
          <w:sz w:val="20"/>
          <w:szCs w:val="20"/>
        </w:rPr>
        <w:t>Punkt 8</w:t>
      </w:r>
      <w:r w:rsidRPr="00161770">
        <w:rPr>
          <w:i/>
          <w:sz w:val="20"/>
          <w:szCs w:val="20"/>
        </w:rPr>
        <w:tab/>
        <w:t>Förslag till fastställande av antalet styrelseledamöter och styrelsesuppleanter</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jc w:val="both"/>
        <w:rPr>
          <w:sz w:val="20"/>
          <w:szCs w:val="20"/>
        </w:rPr>
      </w:pPr>
      <w:r w:rsidRPr="00161770">
        <w:rPr>
          <w:sz w:val="20"/>
          <w:szCs w:val="20"/>
        </w:rPr>
        <w:t>Aktieägarna i PledPharma beslutade vid årsstämman den 18 februari 2011 att styrelsen, för tiden intill slutet av nästa årsstämma, skall bestå av fem ordinarie ledamöter, utan suppleanter.</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jc w:val="both"/>
        <w:rPr>
          <w:sz w:val="20"/>
          <w:szCs w:val="20"/>
        </w:rPr>
      </w:pPr>
      <w:r w:rsidRPr="00161770">
        <w:rPr>
          <w:sz w:val="20"/>
          <w:szCs w:val="20"/>
        </w:rPr>
        <w:t>Aktieägare som tillsammans representerar 30,74 procent av samtliga röster i PledPharma har till bolaget anmält att de vid extra bolagsstämman kommer föreslå att styrelsen utökas med en ordinarie ledamot och att således styrelsen, för tiden intill slutet av nästa årsstämma, skall bestå av sex ordinarie ledamöter, utan suppleanter.</w:t>
      </w:r>
    </w:p>
    <w:p w:rsidR="00D00716" w:rsidRPr="00161770" w:rsidRDefault="00D00716" w:rsidP="00F274C8">
      <w:pPr>
        <w:spacing w:after="0" w:line="240" w:lineRule="auto"/>
        <w:jc w:val="both"/>
        <w:rPr>
          <w:sz w:val="20"/>
          <w:szCs w:val="20"/>
        </w:rPr>
      </w:pPr>
    </w:p>
    <w:p w:rsidR="00D00716" w:rsidRPr="00161770" w:rsidRDefault="00D00716" w:rsidP="00161770">
      <w:pPr>
        <w:spacing w:after="0" w:line="240" w:lineRule="auto"/>
        <w:jc w:val="both"/>
        <w:outlineLvl w:val="0"/>
        <w:rPr>
          <w:sz w:val="20"/>
          <w:szCs w:val="20"/>
        </w:rPr>
      </w:pPr>
      <w:r w:rsidRPr="00161770">
        <w:rPr>
          <w:sz w:val="20"/>
          <w:szCs w:val="20"/>
        </w:rPr>
        <w:t>Beslutet skall vara villkorat av att extra bolagsstämman beslutar i enlighet med förslagen i punkterna 7 och 9.</w:t>
      </w:r>
    </w:p>
    <w:p w:rsidR="00D00716" w:rsidRPr="00161770" w:rsidRDefault="00D00716" w:rsidP="00F274C8">
      <w:pPr>
        <w:spacing w:after="0" w:line="240" w:lineRule="auto"/>
        <w:ind w:left="1276" w:hanging="1276"/>
        <w:jc w:val="both"/>
        <w:rPr>
          <w:sz w:val="20"/>
          <w:szCs w:val="20"/>
        </w:rPr>
      </w:pPr>
    </w:p>
    <w:p w:rsidR="00D00716" w:rsidRPr="00161770" w:rsidRDefault="00D00716" w:rsidP="00F274C8">
      <w:pPr>
        <w:spacing w:after="0" w:line="240" w:lineRule="auto"/>
        <w:ind w:left="1276" w:hanging="1276"/>
        <w:jc w:val="both"/>
        <w:rPr>
          <w:i/>
          <w:sz w:val="20"/>
          <w:szCs w:val="20"/>
        </w:rPr>
      </w:pPr>
      <w:r w:rsidRPr="00161770">
        <w:rPr>
          <w:i/>
          <w:sz w:val="20"/>
          <w:szCs w:val="20"/>
        </w:rPr>
        <w:t>Punkt 9</w:t>
      </w:r>
      <w:r w:rsidRPr="00161770">
        <w:rPr>
          <w:i/>
          <w:sz w:val="20"/>
          <w:szCs w:val="20"/>
        </w:rPr>
        <w:tab/>
        <w:t>Val av ny styrelseledamot</w:t>
      </w:r>
    </w:p>
    <w:p w:rsidR="00D00716" w:rsidRPr="00161770" w:rsidRDefault="00D00716" w:rsidP="00F274C8">
      <w:pPr>
        <w:spacing w:after="0" w:line="240" w:lineRule="auto"/>
        <w:ind w:left="1276" w:hanging="1276"/>
        <w:jc w:val="both"/>
        <w:rPr>
          <w:i/>
          <w:sz w:val="20"/>
          <w:szCs w:val="20"/>
        </w:rPr>
      </w:pPr>
    </w:p>
    <w:p w:rsidR="00D00716" w:rsidRPr="00161770" w:rsidRDefault="00D00716" w:rsidP="00F274C8">
      <w:pPr>
        <w:spacing w:after="0" w:line="240" w:lineRule="auto"/>
        <w:jc w:val="both"/>
        <w:rPr>
          <w:sz w:val="20"/>
          <w:szCs w:val="20"/>
        </w:rPr>
      </w:pPr>
      <w:r w:rsidRPr="00161770">
        <w:rPr>
          <w:sz w:val="20"/>
          <w:szCs w:val="20"/>
        </w:rPr>
        <w:t>Aktieägarna i PledPharma beslutade vid årsstämman den 18 februari 2011 att, för tiden intill slutet av nästa årsstämma, omvälja styrelseledamöterna Håkan Åström (ordförande), Andreas Bunge, Peter Buhl Jensen och Jan Sandström samt att till ny styrelseledamot välja Rolf Andersson.</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jc w:val="both"/>
        <w:rPr>
          <w:sz w:val="20"/>
          <w:szCs w:val="20"/>
        </w:rPr>
      </w:pPr>
      <w:r w:rsidRPr="00161770">
        <w:rPr>
          <w:sz w:val="20"/>
          <w:szCs w:val="20"/>
        </w:rPr>
        <w:t>Aktieägare som tillsammans representerar 30,74 procent av samtliga röster i PledPharma har till bolaget anmält att de vid extra bolagsstämman kommer föreslå att, för tiden intill slutet av nästa årsstämma och utöver de ledamöter som valdes vid årsstämman, till ny ledamot väljs Eva Redhe Ridderstad.</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jc w:val="both"/>
        <w:rPr>
          <w:sz w:val="20"/>
          <w:szCs w:val="20"/>
        </w:rPr>
      </w:pPr>
      <w:r w:rsidRPr="00161770">
        <w:rPr>
          <w:sz w:val="20"/>
          <w:szCs w:val="20"/>
        </w:rPr>
        <w:t>Eva Redhe Ridderstad var tidigare VD (2004-2006) och styrelseordförande (2007-2008) i Erik Penser Fondkommission. Eva Redhe Ridderstad har även varit styrelseledamot i bland annat Intellecta AB och Q-Med AB. Eva Redhe Ridderstad är för närvarande bland annat senior advisor i Yggdrasil AB samt styrelseledamot och medlem i revisionskommittén i Orc Group AB, MQ Holding AB och Endomines AB samt styrelseledamot i Probi AB. Vidare är Eva Redhe Ridderstad styrelseledamot i Axel Christiernsson International AB, Temaplan Asset Management AB och styrelsesuppleant i Touring Exhibitions Sweden AB. Eva Redhe Ridderstad är utbildad civilekonom vid Handelshögskolan i Stockholm.</w:t>
      </w:r>
    </w:p>
    <w:p w:rsidR="00D00716" w:rsidRPr="00161770" w:rsidRDefault="00D00716" w:rsidP="00F274C8">
      <w:pPr>
        <w:spacing w:after="0" w:line="240" w:lineRule="auto"/>
        <w:jc w:val="both"/>
        <w:rPr>
          <w:sz w:val="20"/>
          <w:szCs w:val="20"/>
        </w:rPr>
      </w:pPr>
    </w:p>
    <w:p w:rsidR="00D00716" w:rsidRPr="00161770" w:rsidRDefault="00D00716" w:rsidP="00161770">
      <w:pPr>
        <w:spacing w:after="0" w:line="240" w:lineRule="auto"/>
        <w:jc w:val="both"/>
        <w:outlineLvl w:val="0"/>
        <w:rPr>
          <w:sz w:val="20"/>
          <w:szCs w:val="20"/>
        </w:rPr>
      </w:pPr>
      <w:r w:rsidRPr="00161770">
        <w:rPr>
          <w:sz w:val="20"/>
          <w:szCs w:val="20"/>
        </w:rPr>
        <w:t>Beslutet skall vara villkorat av att extra bolagsstämman beslutar i enlighet med förslagen i punkterna 7 och 8.</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ind w:left="1276" w:hanging="1276"/>
        <w:jc w:val="both"/>
        <w:rPr>
          <w:i/>
          <w:sz w:val="20"/>
          <w:szCs w:val="20"/>
        </w:rPr>
      </w:pPr>
      <w:r w:rsidRPr="00161770">
        <w:rPr>
          <w:i/>
          <w:sz w:val="20"/>
          <w:szCs w:val="20"/>
        </w:rPr>
        <w:t>Punkt 10</w:t>
      </w:r>
      <w:r w:rsidRPr="00161770">
        <w:rPr>
          <w:i/>
          <w:sz w:val="20"/>
          <w:szCs w:val="20"/>
        </w:rPr>
        <w:tab/>
        <w:t>Styrelsens begäran om godkännande av styrelsens beslut om företrädesemission av aktier</w:t>
      </w:r>
    </w:p>
    <w:p w:rsidR="00D00716" w:rsidRPr="00161770" w:rsidRDefault="00D00716" w:rsidP="00F274C8">
      <w:pPr>
        <w:spacing w:after="0" w:line="240" w:lineRule="auto"/>
        <w:ind w:left="1276" w:hanging="1276"/>
        <w:jc w:val="both"/>
        <w:rPr>
          <w:i/>
          <w:sz w:val="20"/>
          <w:szCs w:val="20"/>
        </w:rPr>
      </w:pPr>
    </w:p>
    <w:p w:rsidR="00D00716" w:rsidRPr="00161770" w:rsidRDefault="00D00716" w:rsidP="00194048">
      <w:pPr>
        <w:spacing w:after="0" w:line="240" w:lineRule="auto"/>
        <w:jc w:val="both"/>
        <w:rPr>
          <w:sz w:val="20"/>
          <w:szCs w:val="20"/>
        </w:rPr>
      </w:pPr>
      <w:r w:rsidRPr="00161770">
        <w:rPr>
          <w:sz w:val="20"/>
          <w:szCs w:val="20"/>
        </w:rPr>
        <w:t xml:space="preserve">Styrelsen föreslår att stämman godkänner styrelsens beslut från den 6 maj 2011 om nyemission av högst 7 937 341 aktier med företrädesrätt för de befintliga aktieägarna, varigenom bolagets aktiekapital kan ökas med högst 417 754,7895 kr. Följande villkor skall gälla för nyemissionen. </w:t>
      </w:r>
    </w:p>
    <w:p w:rsidR="00D00716" w:rsidRPr="00161770" w:rsidRDefault="00D00716" w:rsidP="00F274C8">
      <w:pPr>
        <w:spacing w:after="0" w:line="240" w:lineRule="auto"/>
        <w:ind w:left="1276" w:hanging="1276"/>
        <w:jc w:val="both"/>
        <w:rPr>
          <w:sz w:val="20"/>
          <w:szCs w:val="20"/>
        </w:rPr>
      </w:pPr>
    </w:p>
    <w:p w:rsidR="00D00716" w:rsidRPr="00161770" w:rsidRDefault="00D00716" w:rsidP="00161770">
      <w:pPr>
        <w:spacing w:after="0" w:line="240" w:lineRule="auto"/>
        <w:ind w:left="1276" w:hanging="1276"/>
        <w:jc w:val="both"/>
        <w:outlineLvl w:val="0"/>
        <w:rPr>
          <w:sz w:val="20"/>
          <w:szCs w:val="20"/>
          <w:u w:val="single"/>
        </w:rPr>
      </w:pPr>
      <w:r w:rsidRPr="00161770">
        <w:rPr>
          <w:sz w:val="20"/>
          <w:szCs w:val="20"/>
          <w:u w:val="single"/>
        </w:rPr>
        <w:t>Rätt till teckning</w:t>
      </w:r>
    </w:p>
    <w:p w:rsidR="00D00716" w:rsidRPr="00161770" w:rsidRDefault="00D00716" w:rsidP="00F274C8">
      <w:pPr>
        <w:spacing w:after="0" w:line="240" w:lineRule="auto"/>
        <w:jc w:val="both"/>
        <w:rPr>
          <w:sz w:val="20"/>
          <w:szCs w:val="20"/>
        </w:rPr>
      </w:pPr>
      <w:r w:rsidRPr="00161770">
        <w:rPr>
          <w:sz w:val="20"/>
          <w:szCs w:val="20"/>
        </w:rPr>
        <w:t>Bolagets aktieägare skall ha rätt att teckna de nya aktierna med företrädesrätt enligt följande. Den som på avstämningsdagen för rätt till deltagande i nyemissionen är registrerad som aktieägare i bolaget får tre (3) teckningsrätter för varje på avstämningsdagen innehavd aktie. Fem (5) teckningsrätter ger rätt att teckna en (1) ny aktie (företrädesrätten).</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jc w:val="both"/>
        <w:rPr>
          <w:sz w:val="20"/>
          <w:szCs w:val="20"/>
        </w:rPr>
      </w:pPr>
      <w:r w:rsidRPr="00161770">
        <w:rPr>
          <w:sz w:val="20"/>
          <w:szCs w:val="20"/>
        </w:rPr>
        <w:t xml:space="preserve">Teckning av de nya aktierna kan även ske utan stöd av teckningsrätter. För det fall inte samtliga nya aktier tecknas med stöd av teckningsrätter skall bolagets styrelse besluta om tilldelning av aktier, inom ramen för emissionens högsta belopp, till dem som har tecknat sig utan stöd av teckningsrätter enligt följande fördelningsgrunder. </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jc w:val="both"/>
        <w:rPr>
          <w:sz w:val="20"/>
          <w:szCs w:val="20"/>
        </w:rPr>
      </w:pPr>
      <w:r w:rsidRPr="00161770">
        <w:rPr>
          <w:sz w:val="20"/>
          <w:szCs w:val="20"/>
          <w:u w:val="single"/>
        </w:rPr>
        <w:t>I första hand</w:t>
      </w:r>
      <w:r w:rsidRPr="00161770">
        <w:rPr>
          <w:sz w:val="20"/>
          <w:szCs w:val="20"/>
        </w:rPr>
        <w:t xml:space="preserve"> skall tilldelning av aktier som tecknats utan stöd av teckningsrätter ske till dem som också har tecknat aktier med stöd av teckningsrätter, oavsett om tecknaren var aktieägare på avstämningsdagen eller inte, och för det fall att tilldelning till dessa inte kan ske fullt ut skall tilldelningen ske pro rata i förhållande till det antal teckningsrätter som utnyttjas för teckningen av aktier och, i den mån detta inte kan ske, genom lottning.</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jc w:val="both"/>
        <w:rPr>
          <w:sz w:val="20"/>
          <w:szCs w:val="20"/>
        </w:rPr>
      </w:pPr>
      <w:r w:rsidRPr="00161770">
        <w:rPr>
          <w:sz w:val="20"/>
          <w:szCs w:val="20"/>
          <w:u w:val="single"/>
        </w:rPr>
        <w:t>I andra hand</w:t>
      </w:r>
      <w:r w:rsidRPr="00161770">
        <w:rPr>
          <w:sz w:val="20"/>
          <w:szCs w:val="20"/>
        </w:rPr>
        <w:t xml:space="preserve"> skall tilldelning av aktier som tecknats utan stöd av teckningsrätter ske till dem som endast har tecknat aktier utan stöd av teckningsrätter, och för det fall att tilldelning till dessa inte kan ske fullt ut skall tilldelningen ske pro rata i förhållande till det antal aktier som var och en tecknat och, i den mån detta inte kan ske, genom lottning.</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jc w:val="both"/>
        <w:rPr>
          <w:sz w:val="20"/>
          <w:szCs w:val="20"/>
        </w:rPr>
      </w:pPr>
      <w:r w:rsidRPr="00161770">
        <w:rPr>
          <w:sz w:val="20"/>
          <w:szCs w:val="20"/>
        </w:rPr>
        <w:t xml:space="preserve">För det fall garantiåtaganden med emissionsgaranter har ingåtts av bolaget skall </w:t>
      </w:r>
      <w:r w:rsidRPr="00161770">
        <w:rPr>
          <w:sz w:val="20"/>
          <w:szCs w:val="20"/>
          <w:u w:val="single"/>
        </w:rPr>
        <w:t>i tredje och sista hand</w:t>
      </w:r>
      <w:r w:rsidRPr="00161770">
        <w:rPr>
          <w:sz w:val="20"/>
          <w:szCs w:val="20"/>
        </w:rPr>
        <w:t xml:space="preserve"> tilldelning av aktier som tecknats utan stöd av teckningsrätter ske till de som har ingått garantiåtaganden i egenskap av emissionsgaranter, och för det fall att tilldelning till dessa inte kan ske fullt ut skall tilldelning ske pro rata i förhållande till det antal aktier som var och en garanterat för teckning och, i den mån detta inte kan ske, genom lottning.</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jc w:val="both"/>
        <w:rPr>
          <w:sz w:val="20"/>
          <w:szCs w:val="20"/>
        </w:rPr>
      </w:pPr>
      <w:r w:rsidRPr="00161770">
        <w:rPr>
          <w:sz w:val="20"/>
          <w:szCs w:val="20"/>
        </w:rPr>
        <w:t xml:space="preserve">Efter teckningstidens utgång blir outnyttjade teckningsrätter ogiltiga och kommer utan avisering från Euroclear Sweden AB att bokas bort från innehavarens VP-konto. Aktieägare som väljer att inte delta i nyemissionen kommer att få sin ägarandel utspädd med ca 37,5 procent, men har möjlighet att ekonomiskt kompensera sig för utspädningseffekten genom att sälja sina teckningsrätter. </w:t>
      </w:r>
    </w:p>
    <w:p w:rsidR="00D00716" w:rsidRPr="00161770" w:rsidRDefault="00D00716" w:rsidP="00F274C8">
      <w:pPr>
        <w:spacing w:after="0" w:line="240" w:lineRule="auto"/>
        <w:jc w:val="both"/>
        <w:rPr>
          <w:sz w:val="20"/>
          <w:szCs w:val="20"/>
        </w:rPr>
      </w:pPr>
    </w:p>
    <w:p w:rsidR="00D00716" w:rsidRPr="00161770" w:rsidRDefault="00D00716" w:rsidP="00161770">
      <w:pPr>
        <w:spacing w:after="0" w:line="240" w:lineRule="auto"/>
        <w:jc w:val="both"/>
        <w:outlineLvl w:val="0"/>
        <w:rPr>
          <w:sz w:val="20"/>
          <w:szCs w:val="20"/>
          <w:u w:val="single"/>
        </w:rPr>
      </w:pPr>
      <w:r w:rsidRPr="00161770">
        <w:rPr>
          <w:sz w:val="20"/>
          <w:szCs w:val="20"/>
          <w:u w:val="single"/>
        </w:rPr>
        <w:t>Avstämningsdag</w:t>
      </w:r>
    </w:p>
    <w:p w:rsidR="00D00716" w:rsidRPr="00161770" w:rsidRDefault="00D00716" w:rsidP="00161770">
      <w:pPr>
        <w:spacing w:after="0" w:line="240" w:lineRule="auto"/>
        <w:jc w:val="both"/>
        <w:outlineLvl w:val="0"/>
        <w:rPr>
          <w:sz w:val="20"/>
          <w:szCs w:val="20"/>
        </w:rPr>
      </w:pPr>
      <w:r w:rsidRPr="00161770">
        <w:rPr>
          <w:sz w:val="20"/>
          <w:szCs w:val="20"/>
        </w:rPr>
        <w:t>Avstämningsdag för rätt till deltagande i nyemissionen med företrädesrätt skall vara den 30 maj 2011.</w:t>
      </w:r>
    </w:p>
    <w:p w:rsidR="00D00716" w:rsidRPr="00161770" w:rsidRDefault="00D00716" w:rsidP="00F274C8">
      <w:pPr>
        <w:spacing w:after="0" w:line="240" w:lineRule="auto"/>
        <w:jc w:val="both"/>
        <w:rPr>
          <w:sz w:val="20"/>
          <w:szCs w:val="20"/>
        </w:rPr>
      </w:pPr>
    </w:p>
    <w:p w:rsidR="00D00716" w:rsidRPr="00161770" w:rsidRDefault="00D00716" w:rsidP="00161770">
      <w:pPr>
        <w:spacing w:after="0" w:line="240" w:lineRule="auto"/>
        <w:jc w:val="both"/>
        <w:outlineLvl w:val="0"/>
        <w:rPr>
          <w:sz w:val="20"/>
          <w:szCs w:val="20"/>
          <w:u w:val="single"/>
        </w:rPr>
      </w:pPr>
      <w:r w:rsidRPr="00161770">
        <w:rPr>
          <w:sz w:val="20"/>
          <w:szCs w:val="20"/>
          <w:u w:val="single"/>
        </w:rPr>
        <w:t>Teckningskurs, tid för teckning och betalning</w:t>
      </w:r>
    </w:p>
    <w:p w:rsidR="00D00716" w:rsidRPr="00161770" w:rsidRDefault="00D00716" w:rsidP="00161770">
      <w:pPr>
        <w:spacing w:after="0" w:line="240" w:lineRule="auto"/>
        <w:jc w:val="both"/>
        <w:outlineLvl w:val="0"/>
        <w:rPr>
          <w:sz w:val="20"/>
          <w:szCs w:val="20"/>
        </w:rPr>
      </w:pPr>
      <w:r w:rsidRPr="00161770">
        <w:rPr>
          <w:sz w:val="20"/>
          <w:szCs w:val="20"/>
        </w:rPr>
        <w:t>Teckningskursen per aktie är 15,50 kr.</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jc w:val="both"/>
        <w:rPr>
          <w:sz w:val="20"/>
          <w:szCs w:val="20"/>
        </w:rPr>
      </w:pPr>
      <w:r w:rsidRPr="00161770">
        <w:rPr>
          <w:sz w:val="20"/>
          <w:szCs w:val="20"/>
        </w:rPr>
        <w:t>Teckning med företrädesrätt skall ske genom betalning av emissionslikvid under perioden från och med den 1 juni 2011 till och med den 17 juni 2011.</w:t>
      </w:r>
    </w:p>
    <w:p w:rsidR="00D00716" w:rsidRPr="00161770" w:rsidRDefault="00D00716" w:rsidP="00F274C8">
      <w:pPr>
        <w:spacing w:after="0" w:line="240" w:lineRule="auto"/>
        <w:jc w:val="both"/>
        <w:rPr>
          <w:sz w:val="20"/>
          <w:szCs w:val="20"/>
        </w:rPr>
      </w:pPr>
    </w:p>
    <w:p w:rsidR="00D00716" w:rsidRPr="00161770" w:rsidRDefault="00D00716" w:rsidP="00F274C8">
      <w:pPr>
        <w:spacing w:after="0" w:line="240" w:lineRule="auto"/>
        <w:jc w:val="both"/>
        <w:rPr>
          <w:sz w:val="20"/>
          <w:szCs w:val="20"/>
        </w:rPr>
      </w:pPr>
      <w:r w:rsidRPr="00161770">
        <w:rPr>
          <w:sz w:val="20"/>
          <w:szCs w:val="20"/>
        </w:rPr>
        <w:t>Teckning utan företrädesrätt skall ske på särskild teckningslista under samma period som ovan. Intresseanmälan att teckna aktier utan stöd av teckningsrätter görs på anmälningssedel som ifylls, undertecknas och skickas eller lämnas till Erik Penser Bankaktiebolag med adress Emissionsavdelningen/PledPharma, Biblioteksgatan 9, Box 7405, 103 91 Stockholm. Anmälningssedel kan beställas från Erik Penser Bankaktiebolag via telefon eller e-post, eller laddas ned från hemsidan. Teckning av emissionsgaranter enligt särskilt garantiåtagande skall ske från och med den 1 juni 2011 till och med den 24 juni 2011. Aktier som tecknas utan företrädesrätt skall betalas senast tre bankdagar efter besked om tilldelning.</w:t>
      </w:r>
    </w:p>
    <w:p w:rsidR="00D00716" w:rsidRPr="00161770" w:rsidRDefault="00D00716" w:rsidP="00F274C8">
      <w:pPr>
        <w:spacing w:after="0" w:line="240" w:lineRule="auto"/>
        <w:jc w:val="both"/>
        <w:rPr>
          <w:sz w:val="20"/>
          <w:szCs w:val="20"/>
        </w:rPr>
      </w:pPr>
    </w:p>
    <w:p w:rsidR="00D00716" w:rsidRPr="00161770" w:rsidRDefault="00D00716" w:rsidP="00161770">
      <w:pPr>
        <w:spacing w:after="0" w:line="240" w:lineRule="auto"/>
        <w:jc w:val="both"/>
        <w:outlineLvl w:val="0"/>
        <w:rPr>
          <w:sz w:val="20"/>
          <w:szCs w:val="20"/>
        </w:rPr>
      </w:pPr>
      <w:r w:rsidRPr="00161770">
        <w:rPr>
          <w:sz w:val="20"/>
          <w:szCs w:val="20"/>
        </w:rPr>
        <w:t>Styrelsen har rätt att förlänga teckningstiden och tiden för betalning.</w:t>
      </w:r>
    </w:p>
    <w:p w:rsidR="00D00716" w:rsidRPr="00161770" w:rsidRDefault="00D00716" w:rsidP="00F274C8">
      <w:pPr>
        <w:spacing w:after="0" w:line="240" w:lineRule="auto"/>
        <w:jc w:val="both"/>
        <w:rPr>
          <w:sz w:val="20"/>
          <w:szCs w:val="20"/>
        </w:rPr>
      </w:pPr>
    </w:p>
    <w:p w:rsidR="00D00716" w:rsidRPr="00161770" w:rsidRDefault="00D00716" w:rsidP="00161770">
      <w:pPr>
        <w:spacing w:after="0" w:line="240" w:lineRule="auto"/>
        <w:jc w:val="both"/>
        <w:outlineLvl w:val="0"/>
        <w:rPr>
          <w:sz w:val="20"/>
          <w:szCs w:val="20"/>
          <w:u w:val="single"/>
        </w:rPr>
      </w:pPr>
      <w:r w:rsidRPr="00161770">
        <w:rPr>
          <w:sz w:val="20"/>
          <w:szCs w:val="20"/>
          <w:u w:val="single"/>
        </w:rPr>
        <w:t>Rätt till utdelning</w:t>
      </w:r>
    </w:p>
    <w:p w:rsidR="00D00716" w:rsidRPr="00161770" w:rsidRDefault="00D00716" w:rsidP="00F274C8">
      <w:pPr>
        <w:spacing w:after="0" w:line="240" w:lineRule="auto"/>
        <w:jc w:val="both"/>
        <w:rPr>
          <w:sz w:val="20"/>
          <w:szCs w:val="20"/>
        </w:rPr>
      </w:pPr>
      <w:r w:rsidRPr="00161770">
        <w:rPr>
          <w:sz w:val="20"/>
          <w:szCs w:val="20"/>
        </w:rPr>
        <w:t>De nya aktierna i bolaget skall berättiga till utdelning från och med avstämningsdagen för den utdelning som beslutas närmast efter emissionens registrering.</w:t>
      </w:r>
    </w:p>
    <w:p w:rsidR="00D00716" w:rsidRPr="00161770" w:rsidRDefault="00D00716" w:rsidP="00F274C8">
      <w:pPr>
        <w:spacing w:after="0" w:line="240" w:lineRule="auto"/>
        <w:jc w:val="both"/>
        <w:rPr>
          <w:sz w:val="20"/>
          <w:szCs w:val="20"/>
        </w:rPr>
      </w:pPr>
    </w:p>
    <w:p w:rsidR="00D00716" w:rsidRPr="00161770" w:rsidRDefault="00D00716" w:rsidP="00161770">
      <w:pPr>
        <w:spacing w:after="0" w:line="240" w:lineRule="auto"/>
        <w:jc w:val="both"/>
        <w:outlineLvl w:val="0"/>
        <w:rPr>
          <w:sz w:val="20"/>
          <w:szCs w:val="20"/>
          <w:u w:val="single"/>
        </w:rPr>
      </w:pPr>
      <w:r w:rsidRPr="00161770">
        <w:rPr>
          <w:sz w:val="20"/>
          <w:szCs w:val="20"/>
          <w:u w:val="single"/>
        </w:rPr>
        <w:t>Övrigt</w:t>
      </w:r>
    </w:p>
    <w:p w:rsidR="00D00716" w:rsidRPr="00161770" w:rsidRDefault="00D00716" w:rsidP="00161770">
      <w:pPr>
        <w:spacing w:after="0" w:line="240" w:lineRule="auto"/>
        <w:jc w:val="both"/>
        <w:outlineLvl w:val="0"/>
        <w:rPr>
          <w:sz w:val="20"/>
          <w:szCs w:val="20"/>
        </w:rPr>
      </w:pPr>
      <w:r w:rsidRPr="00161770">
        <w:rPr>
          <w:sz w:val="20"/>
          <w:szCs w:val="20"/>
        </w:rPr>
        <w:t>Styrelsens beslut om företrädesemission av aktier är villkorat av extra bolagsstämmans godkännande.</w:t>
      </w:r>
    </w:p>
    <w:p w:rsidR="00D00716" w:rsidRPr="00161770" w:rsidRDefault="00D00716" w:rsidP="006D6B56">
      <w:pPr>
        <w:spacing w:after="0" w:line="240" w:lineRule="auto"/>
        <w:jc w:val="both"/>
        <w:rPr>
          <w:i/>
          <w:sz w:val="20"/>
          <w:szCs w:val="20"/>
        </w:rPr>
      </w:pPr>
    </w:p>
    <w:p w:rsidR="00D00716" w:rsidRPr="00161770" w:rsidRDefault="00D00716" w:rsidP="00161770">
      <w:pPr>
        <w:spacing w:after="0" w:line="240" w:lineRule="auto"/>
        <w:jc w:val="both"/>
        <w:outlineLvl w:val="0"/>
        <w:rPr>
          <w:b/>
          <w:sz w:val="20"/>
          <w:szCs w:val="20"/>
        </w:rPr>
      </w:pPr>
      <w:r w:rsidRPr="00161770">
        <w:rPr>
          <w:b/>
          <w:sz w:val="20"/>
          <w:szCs w:val="20"/>
        </w:rPr>
        <w:t>Handlingar</w:t>
      </w:r>
    </w:p>
    <w:p w:rsidR="00D00716" w:rsidRPr="00161770" w:rsidRDefault="00D00716" w:rsidP="00F274C8">
      <w:pPr>
        <w:pStyle w:val="BodyText2"/>
        <w:jc w:val="both"/>
      </w:pPr>
    </w:p>
    <w:p w:rsidR="00D00716" w:rsidRPr="00161770" w:rsidRDefault="00D00716" w:rsidP="00F274C8">
      <w:pPr>
        <w:pStyle w:val="BodyText2"/>
        <w:jc w:val="both"/>
      </w:pPr>
      <w:r w:rsidRPr="00161770">
        <w:t xml:space="preserve">Styrelsens fullständiga förslag till beslut enligt punkten 10, inklusive styrelsens underliggande beslut enligt punkten 10 och handlingar enligt 13 kap 6 § aktiebolagslagen (2005:551), kommer att hållas tillgängliga hos bolaget och på bolagets hemsida www.pledpharma.se från och med </w:t>
      </w:r>
      <w:r w:rsidRPr="00161770">
        <w:rPr>
          <w:szCs w:val="20"/>
        </w:rPr>
        <w:t>tisdagen</w:t>
      </w:r>
      <w:r w:rsidRPr="00161770">
        <w:t xml:space="preserve"> den </w:t>
      </w:r>
      <w:r w:rsidRPr="00161770">
        <w:rPr>
          <w:szCs w:val="20"/>
        </w:rPr>
        <w:t>10 maj 2011</w:t>
      </w:r>
      <w:r w:rsidRPr="00161770">
        <w:t xml:space="preserve"> och skickas även till de aktieägare som så begär och uppger sin postadress.</w:t>
      </w:r>
    </w:p>
    <w:p w:rsidR="00D00716" w:rsidRPr="00161770" w:rsidRDefault="00D00716" w:rsidP="00F274C8">
      <w:pPr>
        <w:spacing w:after="0" w:line="240" w:lineRule="auto"/>
        <w:jc w:val="both"/>
        <w:rPr>
          <w:sz w:val="20"/>
          <w:szCs w:val="20"/>
        </w:rPr>
      </w:pPr>
    </w:p>
    <w:p w:rsidR="00D00716" w:rsidRPr="00161770" w:rsidRDefault="00D00716" w:rsidP="00161770">
      <w:pPr>
        <w:autoSpaceDE w:val="0"/>
        <w:autoSpaceDN w:val="0"/>
        <w:adjustRightInd w:val="0"/>
        <w:spacing w:after="0" w:line="240" w:lineRule="auto"/>
        <w:jc w:val="center"/>
        <w:outlineLvl w:val="0"/>
        <w:rPr>
          <w:color w:val="231F20"/>
          <w:sz w:val="20"/>
          <w:szCs w:val="20"/>
        </w:rPr>
      </w:pPr>
      <w:r w:rsidRPr="00161770">
        <w:rPr>
          <w:color w:val="231F20"/>
          <w:sz w:val="20"/>
          <w:szCs w:val="20"/>
        </w:rPr>
        <w:t>Stockholm den 6 maj 2011</w:t>
      </w:r>
    </w:p>
    <w:p w:rsidR="00D00716" w:rsidRPr="00161770" w:rsidRDefault="00D00716" w:rsidP="00F274C8">
      <w:pPr>
        <w:autoSpaceDE w:val="0"/>
        <w:autoSpaceDN w:val="0"/>
        <w:adjustRightInd w:val="0"/>
        <w:spacing w:after="0" w:line="240" w:lineRule="auto"/>
        <w:jc w:val="center"/>
        <w:rPr>
          <w:b/>
          <w:color w:val="231F20"/>
          <w:sz w:val="20"/>
          <w:szCs w:val="20"/>
        </w:rPr>
      </w:pPr>
      <w:r w:rsidRPr="00161770">
        <w:rPr>
          <w:b/>
          <w:color w:val="231F20"/>
          <w:sz w:val="20"/>
          <w:szCs w:val="20"/>
        </w:rPr>
        <w:t>PledPharma AB (publ)</w:t>
      </w:r>
    </w:p>
    <w:p w:rsidR="00D00716" w:rsidRPr="00161770" w:rsidRDefault="00D00716" w:rsidP="00F274C8">
      <w:pPr>
        <w:autoSpaceDE w:val="0"/>
        <w:autoSpaceDN w:val="0"/>
        <w:adjustRightInd w:val="0"/>
        <w:spacing w:after="0" w:line="240" w:lineRule="auto"/>
        <w:jc w:val="center"/>
        <w:rPr>
          <w:i/>
          <w:color w:val="231F20"/>
          <w:sz w:val="20"/>
          <w:szCs w:val="20"/>
        </w:rPr>
      </w:pPr>
    </w:p>
    <w:p w:rsidR="00D00716" w:rsidRPr="00F1374E" w:rsidRDefault="00D00716" w:rsidP="00F274C8">
      <w:pPr>
        <w:autoSpaceDE w:val="0"/>
        <w:autoSpaceDN w:val="0"/>
        <w:adjustRightInd w:val="0"/>
        <w:spacing w:after="0" w:line="240" w:lineRule="auto"/>
        <w:jc w:val="center"/>
        <w:rPr>
          <w:sz w:val="20"/>
          <w:szCs w:val="20"/>
        </w:rPr>
      </w:pPr>
      <w:r w:rsidRPr="00161770">
        <w:rPr>
          <w:i/>
          <w:color w:val="231F20"/>
          <w:sz w:val="20"/>
          <w:szCs w:val="20"/>
        </w:rPr>
        <w:t>Styrelsen</w:t>
      </w:r>
    </w:p>
    <w:sectPr w:rsidR="00D00716" w:rsidRPr="00F1374E" w:rsidSect="009A1A2F">
      <w:headerReference w:type="default" r:id="rId7"/>
      <w:pgSz w:w="11906" w:h="16838"/>
      <w:pgMar w:top="1418" w:right="1418" w:bottom="1418"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716" w:rsidRDefault="00D00716">
      <w:r>
        <w:separator/>
      </w:r>
    </w:p>
  </w:endnote>
  <w:endnote w:type="continuationSeparator" w:id="0">
    <w:p w:rsidR="00D00716" w:rsidRDefault="00D007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 New Roman Fe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TimesNewRoman-BoldItalic">
    <w:panose1 w:val="00000000000000000000"/>
    <w:charset w:val="00"/>
    <w:family w:val="auto"/>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716" w:rsidRDefault="00D00716">
      <w:r>
        <w:separator/>
      </w:r>
    </w:p>
  </w:footnote>
  <w:footnote w:type="continuationSeparator" w:id="0">
    <w:p w:rsidR="00D00716" w:rsidRDefault="00D007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16" w:rsidRDefault="00D00716">
    <w:pPr>
      <w:pStyle w:val="Header"/>
      <w:jc w:val="right"/>
    </w:pPr>
  </w:p>
  <w:p w:rsidR="00D00716" w:rsidRDefault="00D0071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81F85"/>
    <w:multiLevelType w:val="hybridMultilevel"/>
    <w:tmpl w:val="79DEA852"/>
    <w:lvl w:ilvl="0" w:tplc="087CC9E2">
      <w:start w:val="2"/>
      <w:numFmt w:val="bullet"/>
      <w:lvlText w:val="-"/>
      <w:lvlJc w:val="left"/>
      <w:pPr>
        <w:ind w:left="720" w:hanging="360"/>
      </w:pPr>
      <w:rPr>
        <w:rFonts w:ascii="Times New Roman" w:eastAsia="Times New Roman" w:hAnsi="Times New Roman" w:hint="default"/>
      </w:rPr>
    </w:lvl>
    <w:lvl w:ilvl="1" w:tplc="041D0003">
      <w:start w:val="1"/>
      <w:numFmt w:val="decimal"/>
      <w:lvlText w:val="%2."/>
      <w:lvlJc w:val="left"/>
      <w:pPr>
        <w:tabs>
          <w:tab w:val="num" w:pos="1440"/>
        </w:tabs>
        <w:ind w:left="1440" w:hanging="360"/>
      </w:pPr>
      <w:rPr>
        <w:rFonts w:cs="Times New Roman"/>
      </w:rPr>
    </w:lvl>
    <w:lvl w:ilvl="2" w:tplc="041D0005">
      <w:start w:val="1"/>
      <w:numFmt w:val="decimal"/>
      <w:lvlText w:val="%3."/>
      <w:lvlJc w:val="left"/>
      <w:pPr>
        <w:tabs>
          <w:tab w:val="num" w:pos="2160"/>
        </w:tabs>
        <w:ind w:left="2160" w:hanging="360"/>
      </w:pPr>
      <w:rPr>
        <w:rFonts w:cs="Times New Roman"/>
      </w:rPr>
    </w:lvl>
    <w:lvl w:ilvl="3" w:tplc="041D0001">
      <w:start w:val="1"/>
      <w:numFmt w:val="decimal"/>
      <w:lvlText w:val="%4."/>
      <w:lvlJc w:val="left"/>
      <w:pPr>
        <w:tabs>
          <w:tab w:val="num" w:pos="2880"/>
        </w:tabs>
        <w:ind w:left="2880" w:hanging="360"/>
      </w:pPr>
      <w:rPr>
        <w:rFonts w:cs="Times New Roman"/>
      </w:rPr>
    </w:lvl>
    <w:lvl w:ilvl="4" w:tplc="041D0003">
      <w:start w:val="1"/>
      <w:numFmt w:val="decimal"/>
      <w:lvlText w:val="%5."/>
      <w:lvlJc w:val="left"/>
      <w:pPr>
        <w:tabs>
          <w:tab w:val="num" w:pos="3600"/>
        </w:tabs>
        <w:ind w:left="3600" w:hanging="360"/>
      </w:pPr>
      <w:rPr>
        <w:rFonts w:cs="Times New Roman"/>
      </w:rPr>
    </w:lvl>
    <w:lvl w:ilvl="5" w:tplc="041D0005">
      <w:start w:val="1"/>
      <w:numFmt w:val="decimal"/>
      <w:lvlText w:val="%6."/>
      <w:lvlJc w:val="left"/>
      <w:pPr>
        <w:tabs>
          <w:tab w:val="num" w:pos="4320"/>
        </w:tabs>
        <w:ind w:left="4320" w:hanging="360"/>
      </w:pPr>
      <w:rPr>
        <w:rFonts w:cs="Times New Roman"/>
      </w:rPr>
    </w:lvl>
    <w:lvl w:ilvl="6" w:tplc="041D0001">
      <w:start w:val="1"/>
      <w:numFmt w:val="decimal"/>
      <w:lvlText w:val="%7."/>
      <w:lvlJc w:val="left"/>
      <w:pPr>
        <w:tabs>
          <w:tab w:val="num" w:pos="5040"/>
        </w:tabs>
        <w:ind w:left="5040" w:hanging="360"/>
      </w:pPr>
      <w:rPr>
        <w:rFonts w:cs="Times New Roman"/>
      </w:rPr>
    </w:lvl>
    <w:lvl w:ilvl="7" w:tplc="041D0003">
      <w:start w:val="1"/>
      <w:numFmt w:val="decimal"/>
      <w:lvlText w:val="%8."/>
      <w:lvlJc w:val="left"/>
      <w:pPr>
        <w:tabs>
          <w:tab w:val="num" w:pos="5760"/>
        </w:tabs>
        <w:ind w:left="5760" w:hanging="360"/>
      </w:pPr>
      <w:rPr>
        <w:rFonts w:cs="Times New Roman"/>
      </w:rPr>
    </w:lvl>
    <w:lvl w:ilvl="8" w:tplc="041D0005">
      <w:start w:val="1"/>
      <w:numFmt w:val="decimal"/>
      <w:lvlText w:val="%9."/>
      <w:lvlJc w:val="left"/>
      <w:pPr>
        <w:tabs>
          <w:tab w:val="num" w:pos="6480"/>
        </w:tabs>
        <w:ind w:left="6480" w:hanging="360"/>
      </w:pPr>
      <w:rPr>
        <w:rFonts w:cs="Times New Roman"/>
      </w:rPr>
    </w:lvl>
  </w:abstractNum>
  <w:abstractNum w:abstractNumId="1">
    <w:nsid w:val="22D02D68"/>
    <w:multiLevelType w:val="multilevel"/>
    <w:tmpl w:val="041D001D"/>
    <w:name w:val="rubrik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nsid w:val="236061A3"/>
    <w:multiLevelType w:val="hybridMultilevel"/>
    <w:tmpl w:val="A2D414A8"/>
    <w:name w:val="alphalist4"/>
    <w:lvl w:ilvl="0" w:tplc="880E28E8">
      <w:start w:val="1"/>
      <w:numFmt w:val="lowerLetter"/>
      <w:lvlText w:val="(%1)"/>
      <w:lvlJc w:val="left"/>
      <w:pPr>
        <w:ind w:left="720" w:hanging="360"/>
      </w:pPr>
      <w:rPr>
        <w:rFonts w:cs="Times New Roman" w:hint="default"/>
      </w:rPr>
    </w:lvl>
    <w:lvl w:ilvl="1" w:tplc="041D0019" w:tentative="1">
      <w:start w:val="1"/>
      <w:numFmt w:val="lowerLetter"/>
      <w:lvlText w:val="%2."/>
      <w:lvlJc w:val="left"/>
      <w:pPr>
        <w:ind w:left="1440" w:hanging="360"/>
      </w:pPr>
      <w:rPr>
        <w:rFonts w:cs="Times New Roman"/>
      </w:rPr>
    </w:lvl>
    <w:lvl w:ilvl="2" w:tplc="041D001B" w:tentative="1">
      <w:start w:val="1"/>
      <w:numFmt w:val="lowerRoman"/>
      <w:lvlText w:val="%3."/>
      <w:lvlJc w:val="right"/>
      <w:pPr>
        <w:ind w:left="2160" w:hanging="180"/>
      </w:pPr>
      <w:rPr>
        <w:rFonts w:cs="Times New Roman"/>
      </w:rPr>
    </w:lvl>
    <w:lvl w:ilvl="3" w:tplc="041D000F" w:tentative="1">
      <w:start w:val="1"/>
      <w:numFmt w:val="decimal"/>
      <w:lvlText w:val="%4."/>
      <w:lvlJc w:val="left"/>
      <w:pPr>
        <w:ind w:left="2880" w:hanging="360"/>
      </w:pPr>
      <w:rPr>
        <w:rFonts w:cs="Times New Roman"/>
      </w:rPr>
    </w:lvl>
    <w:lvl w:ilvl="4" w:tplc="041D0019" w:tentative="1">
      <w:start w:val="1"/>
      <w:numFmt w:val="lowerLetter"/>
      <w:lvlText w:val="%5."/>
      <w:lvlJc w:val="left"/>
      <w:pPr>
        <w:ind w:left="3600" w:hanging="360"/>
      </w:pPr>
      <w:rPr>
        <w:rFonts w:cs="Times New Roman"/>
      </w:rPr>
    </w:lvl>
    <w:lvl w:ilvl="5" w:tplc="041D001B" w:tentative="1">
      <w:start w:val="1"/>
      <w:numFmt w:val="lowerRoman"/>
      <w:lvlText w:val="%6."/>
      <w:lvlJc w:val="right"/>
      <w:pPr>
        <w:ind w:left="4320" w:hanging="180"/>
      </w:pPr>
      <w:rPr>
        <w:rFonts w:cs="Times New Roman"/>
      </w:rPr>
    </w:lvl>
    <w:lvl w:ilvl="6" w:tplc="041D000F" w:tentative="1">
      <w:start w:val="1"/>
      <w:numFmt w:val="decimal"/>
      <w:lvlText w:val="%7."/>
      <w:lvlJc w:val="left"/>
      <w:pPr>
        <w:ind w:left="5040" w:hanging="360"/>
      </w:pPr>
      <w:rPr>
        <w:rFonts w:cs="Times New Roman"/>
      </w:rPr>
    </w:lvl>
    <w:lvl w:ilvl="7" w:tplc="041D0019" w:tentative="1">
      <w:start w:val="1"/>
      <w:numFmt w:val="lowerLetter"/>
      <w:lvlText w:val="%8."/>
      <w:lvlJc w:val="left"/>
      <w:pPr>
        <w:ind w:left="5760" w:hanging="360"/>
      </w:pPr>
      <w:rPr>
        <w:rFonts w:cs="Times New Roman"/>
      </w:rPr>
    </w:lvl>
    <w:lvl w:ilvl="8" w:tplc="041D001B" w:tentative="1">
      <w:start w:val="1"/>
      <w:numFmt w:val="lowerRoman"/>
      <w:lvlText w:val="%9."/>
      <w:lvlJc w:val="right"/>
      <w:pPr>
        <w:ind w:left="6480" w:hanging="180"/>
      </w:pPr>
      <w:rPr>
        <w:rFonts w:cs="Times New Roman"/>
      </w:rPr>
    </w:lvl>
  </w:abstractNum>
  <w:abstractNum w:abstractNumId="3">
    <w:nsid w:val="38CD5FED"/>
    <w:multiLevelType w:val="multilevel"/>
    <w:tmpl w:val="89808418"/>
    <w:name w:val="alphalist"/>
    <w:lvl w:ilvl="0">
      <w:start w:val="1"/>
      <w:numFmt w:val="lowerLetter"/>
      <w:pStyle w:val="CQListalpha1"/>
      <w:lvlText w:val="(%1)"/>
      <w:lvlJc w:val="left"/>
      <w:pPr>
        <w:ind w:left="709" w:hanging="709"/>
      </w:pPr>
      <w:rPr>
        <w:rFonts w:cs="Times New Roman" w:hint="default"/>
      </w:rPr>
    </w:lvl>
    <w:lvl w:ilvl="1">
      <w:start w:val="1"/>
      <w:numFmt w:val="lowerLetter"/>
      <w:pStyle w:val="CQListalpha2"/>
      <w:lvlText w:val="(%2)"/>
      <w:lvlJc w:val="left"/>
      <w:pPr>
        <w:ind w:left="1418" w:hanging="709"/>
      </w:pPr>
      <w:rPr>
        <w:rFonts w:cs="Times New Roman" w:hint="default"/>
      </w:rPr>
    </w:lvl>
    <w:lvl w:ilvl="2">
      <w:start w:val="1"/>
      <w:numFmt w:val="lowerLetter"/>
      <w:pStyle w:val="CQListalpha3"/>
      <w:lvlText w:val="(%3)"/>
      <w:lvlJc w:val="left"/>
      <w:pPr>
        <w:ind w:left="2126" w:hanging="708"/>
      </w:pPr>
      <w:rPr>
        <w:rFonts w:cs="Times New Roman" w:hint="default"/>
      </w:rPr>
    </w:lvl>
    <w:lvl w:ilvl="3">
      <w:start w:val="1"/>
      <w:numFmt w:val="lowerLetter"/>
      <w:pStyle w:val="CQListalpha4"/>
      <w:lvlText w:val="(%4)"/>
      <w:lvlJc w:val="left"/>
      <w:pPr>
        <w:ind w:left="2835" w:hanging="709"/>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nsid w:val="39BA6188"/>
    <w:multiLevelType w:val="multilevel"/>
    <w:tmpl w:val="041D001D"/>
    <w:name w:val="listALPHA2"/>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nsid w:val="3B1375B7"/>
    <w:multiLevelType w:val="hybridMultilevel"/>
    <w:tmpl w:val="9A44D16C"/>
    <w:lvl w:ilvl="0" w:tplc="6F50E5D4">
      <w:numFmt w:val="bullet"/>
      <w:lvlText w:val="-"/>
      <w:lvlJc w:val="left"/>
      <w:pPr>
        <w:ind w:left="720" w:hanging="360"/>
      </w:pPr>
      <w:rPr>
        <w:rFonts w:ascii="Times New Roman" w:eastAsia="Times New Roman" w:hAnsi="Times New Roman"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nsid w:val="40122A2C"/>
    <w:multiLevelType w:val="multilevel"/>
    <w:tmpl w:val="CDCE0B9C"/>
    <w:name w:val="rubrik32"/>
    <w:lvl w:ilvl="0">
      <w:start w:val="1"/>
      <w:numFmt w:val="lowerRoman"/>
      <w:pStyle w:val="CQListroman1"/>
      <w:lvlText w:val="(%1)"/>
      <w:lvlJc w:val="left"/>
      <w:pPr>
        <w:ind w:left="709" w:hanging="709"/>
      </w:pPr>
      <w:rPr>
        <w:rFonts w:ascii="Times New Roman" w:hAnsi="Times New Roman" w:cs="Times New Roman" w:hint="default"/>
        <w:b w:val="0"/>
        <w:i w:val="0"/>
        <w:sz w:val="22"/>
      </w:rPr>
    </w:lvl>
    <w:lvl w:ilvl="1">
      <w:start w:val="1"/>
      <w:numFmt w:val="lowerRoman"/>
      <w:pStyle w:val="CQListroman2"/>
      <w:lvlText w:val="(%2)"/>
      <w:lvlJc w:val="left"/>
      <w:pPr>
        <w:ind w:left="1418" w:hanging="709"/>
      </w:pPr>
      <w:rPr>
        <w:rFonts w:ascii="Times New Roman" w:hAnsi="Times New Roman" w:cs="Times New Roman" w:hint="default"/>
        <w:b w:val="0"/>
        <w:i w:val="0"/>
        <w:sz w:val="22"/>
      </w:rPr>
    </w:lvl>
    <w:lvl w:ilvl="2">
      <w:start w:val="1"/>
      <w:numFmt w:val="lowerRoman"/>
      <w:pStyle w:val="CQListroman3"/>
      <w:lvlText w:val="(%3)"/>
      <w:lvlJc w:val="left"/>
      <w:pPr>
        <w:ind w:left="2126" w:hanging="708"/>
      </w:pPr>
      <w:rPr>
        <w:rFonts w:cs="Times New Roman" w:hint="default"/>
        <w:b w:val="0"/>
        <w:i w:val="0"/>
        <w:sz w:val="22"/>
        <w:szCs w:val="22"/>
      </w:rPr>
    </w:lvl>
    <w:lvl w:ilvl="3">
      <w:start w:val="1"/>
      <w:numFmt w:val="lowerRoman"/>
      <w:lvlText w:val="(%4)"/>
      <w:lvlJc w:val="left"/>
      <w:pPr>
        <w:tabs>
          <w:tab w:val="num" w:pos="2438"/>
        </w:tabs>
        <w:ind w:left="2438" w:hanging="510"/>
      </w:pPr>
      <w:rPr>
        <w:rFonts w:cs="Times New Roman" w:hint="default"/>
        <w:b w:val="0"/>
        <w:i w:val="0"/>
        <w:sz w:val="20"/>
      </w:rPr>
    </w:lvl>
    <w:lvl w:ilvl="4">
      <w:start w:val="1"/>
      <w:numFmt w:val="lowerRoman"/>
      <w:lvlText w:val="(%5)"/>
      <w:lvlJc w:val="left"/>
      <w:pPr>
        <w:tabs>
          <w:tab w:val="num" w:pos="2438"/>
        </w:tabs>
        <w:ind w:left="2438" w:hanging="510"/>
      </w:pPr>
      <w:rPr>
        <w:rFonts w:cs="Times New Roman" w:hint="default"/>
        <w:b w:val="0"/>
        <w:i w:val="0"/>
        <w:sz w:val="18"/>
      </w:rPr>
    </w:lvl>
    <w:lvl w:ilvl="5">
      <w:start w:val="1"/>
      <w:numFmt w:val="decimal"/>
      <w:lvlText w:val="(%6)"/>
      <w:lvlJc w:val="left"/>
      <w:pPr>
        <w:tabs>
          <w:tab w:val="num" w:pos="2948"/>
        </w:tabs>
        <w:ind w:left="2948" w:hanging="510"/>
      </w:pPr>
      <w:rPr>
        <w:rFonts w:cs="Times New Roman" w:hint="default"/>
        <w:b w:val="0"/>
        <w:i w:val="0"/>
        <w:sz w:val="20"/>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decimal"/>
      <w:lvlRestart w:val="0"/>
      <w:lvlText w:val="SCHEDULE %9"/>
      <w:lvlJc w:val="left"/>
      <w:pPr>
        <w:tabs>
          <w:tab w:val="num" w:pos="0"/>
        </w:tabs>
      </w:pPr>
      <w:rPr>
        <w:rFonts w:cs="Times New Roman" w:hint="default"/>
        <w:b/>
        <w:i w:val="0"/>
        <w:caps/>
        <w:smallCaps w:val="0"/>
        <w:sz w:val="22"/>
      </w:rPr>
    </w:lvl>
  </w:abstractNum>
  <w:abstractNum w:abstractNumId="7">
    <w:nsid w:val="45E82815"/>
    <w:multiLevelType w:val="multilevel"/>
    <w:tmpl w:val="8DDE1C2C"/>
    <w:name w:val="rubrik3"/>
    <w:lvl w:ilvl="0">
      <w:start w:val="1"/>
      <w:numFmt w:val="decimal"/>
      <w:pStyle w:val="CQRubrik1"/>
      <w:lvlText w:val="%1."/>
      <w:lvlJc w:val="left"/>
      <w:pPr>
        <w:tabs>
          <w:tab w:val="num" w:pos="-31680"/>
        </w:tabs>
        <w:ind w:left="709" w:hanging="709"/>
      </w:pPr>
      <w:rPr>
        <w:rFonts w:cs="Times New Roman" w:hint="default"/>
      </w:rPr>
    </w:lvl>
    <w:lvl w:ilvl="1">
      <w:start w:val="1"/>
      <w:numFmt w:val="decimal"/>
      <w:pStyle w:val="CQRubrik2"/>
      <w:lvlText w:val="%1.%2"/>
      <w:lvlJc w:val="left"/>
      <w:pPr>
        <w:tabs>
          <w:tab w:val="num" w:pos="-31680"/>
        </w:tabs>
        <w:ind w:left="709" w:hanging="709"/>
      </w:pPr>
      <w:rPr>
        <w:rFonts w:cs="Times New Roman" w:hint="default"/>
      </w:rPr>
    </w:lvl>
    <w:lvl w:ilvl="2">
      <w:start w:val="1"/>
      <w:numFmt w:val="decimal"/>
      <w:pStyle w:val="CQRubrik3"/>
      <w:lvlText w:val="%1.%2.%3"/>
      <w:lvlJc w:val="left"/>
      <w:pPr>
        <w:tabs>
          <w:tab w:val="num" w:pos="-31680"/>
        </w:tabs>
        <w:ind w:left="709" w:hanging="709"/>
      </w:pPr>
      <w:rPr>
        <w:rFonts w:cs="Times New Roman" w:hint="default"/>
      </w:rPr>
    </w:lvl>
    <w:lvl w:ilvl="3">
      <w:start w:val="1"/>
      <w:numFmt w:val="decimal"/>
      <w:pStyle w:val="CQRubrik4"/>
      <w:lvlText w:val="%1.%2.%3.%4"/>
      <w:lvlJc w:val="left"/>
      <w:pPr>
        <w:tabs>
          <w:tab w:val="num" w:pos="-31678"/>
        </w:tabs>
        <w:ind w:left="709" w:hanging="709"/>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8">
    <w:nsid w:val="5C433E9D"/>
    <w:multiLevelType w:val="multilevel"/>
    <w:tmpl w:val="041D001D"/>
    <w:name w:val="alphalist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5D204F8D"/>
    <w:multiLevelType w:val="hybridMultilevel"/>
    <w:tmpl w:val="3F0AB416"/>
    <w:lvl w:ilvl="0" w:tplc="041D000F">
      <w:start w:val="1"/>
      <w:numFmt w:val="decimal"/>
      <w:lvlText w:val="%1."/>
      <w:lvlJc w:val="left"/>
      <w:pPr>
        <w:ind w:left="720" w:hanging="360"/>
      </w:pPr>
      <w:rPr>
        <w:rFonts w:cs="Times New Roman" w:hint="default"/>
      </w:rPr>
    </w:lvl>
    <w:lvl w:ilvl="1" w:tplc="041D0019" w:tentative="1">
      <w:start w:val="1"/>
      <w:numFmt w:val="lowerLetter"/>
      <w:lvlText w:val="%2."/>
      <w:lvlJc w:val="left"/>
      <w:pPr>
        <w:ind w:left="1440" w:hanging="360"/>
      </w:pPr>
      <w:rPr>
        <w:rFonts w:cs="Times New Roman"/>
      </w:rPr>
    </w:lvl>
    <w:lvl w:ilvl="2" w:tplc="041D001B" w:tentative="1">
      <w:start w:val="1"/>
      <w:numFmt w:val="lowerRoman"/>
      <w:lvlText w:val="%3."/>
      <w:lvlJc w:val="right"/>
      <w:pPr>
        <w:ind w:left="2160" w:hanging="180"/>
      </w:pPr>
      <w:rPr>
        <w:rFonts w:cs="Times New Roman"/>
      </w:rPr>
    </w:lvl>
    <w:lvl w:ilvl="3" w:tplc="041D000F" w:tentative="1">
      <w:start w:val="1"/>
      <w:numFmt w:val="decimal"/>
      <w:lvlText w:val="%4."/>
      <w:lvlJc w:val="left"/>
      <w:pPr>
        <w:ind w:left="2880" w:hanging="360"/>
      </w:pPr>
      <w:rPr>
        <w:rFonts w:cs="Times New Roman"/>
      </w:rPr>
    </w:lvl>
    <w:lvl w:ilvl="4" w:tplc="041D0019" w:tentative="1">
      <w:start w:val="1"/>
      <w:numFmt w:val="lowerLetter"/>
      <w:lvlText w:val="%5."/>
      <w:lvlJc w:val="left"/>
      <w:pPr>
        <w:ind w:left="3600" w:hanging="360"/>
      </w:pPr>
      <w:rPr>
        <w:rFonts w:cs="Times New Roman"/>
      </w:rPr>
    </w:lvl>
    <w:lvl w:ilvl="5" w:tplc="041D001B" w:tentative="1">
      <w:start w:val="1"/>
      <w:numFmt w:val="lowerRoman"/>
      <w:lvlText w:val="%6."/>
      <w:lvlJc w:val="right"/>
      <w:pPr>
        <w:ind w:left="4320" w:hanging="180"/>
      </w:pPr>
      <w:rPr>
        <w:rFonts w:cs="Times New Roman"/>
      </w:rPr>
    </w:lvl>
    <w:lvl w:ilvl="6" w:tplc="041D000F" w:tentative="1">
      <w:start w:val="1"/>
      <w:numFmt w:val="decimal"/>
      <w:lvlText w:val="%7."/>
      <w:lvlJc w:val="left"/>
      <w:pPr>
        <w:ind w:left="5040" w:hanging="360"/>
      </w:pPr>
      <w:rPr>
        <w:rFonts w:cs="Times New Roman"/>
      </w:rPr>
    </w:lvl>
    <w:lvl w:ilvl="7" w:tplc="041D0019" w:tentative="1">
      <w:start w:val="1"/>
      <w:numFmt w:val="lowerLetter"/>
      <w:lvlText w:val="%8."/>
      <w:lvlJc w:val="left"/>
      <w:pPr>
        <w:ind w:left="5760" w:hanging="360"/>
      </w:pPr>
      <w:rPr>
        <w:rFonts w:cs="Times New Roman"/>
      </w:rPr>
    </w:lvl>
    <w:lvl w:ilvl="8" w:tplc="041D001B" w:tentative="1">
      <w:start w:val="1"/>
      <w:numFmt w:val="lowerRoman"/>
      <w:lvlText w:val="%9."/>
      <w:lvlJc w:val="right"/>
      <w:pPr>
        <w:ind w:left="6480" w:hanging="180"/>
      </w:pPr>
      <w:rPr>
        <w:rFonts w:cs="Times New Roman"/>
      </w:rPr>
    </w:lvl>
  </w:abstractNum>
  <w:abstractNum w:abstractNumId="10">
    <w:nsid w:val="5F4B057F"/>
    <w:multiLevelType w:val="multilevel"/>
    <w:tmpl w:val="ECFAD934"/>
    <w:name w:val="listCQ"/>
    <w:lvl w:ilvl="0">
      <w:start w:val="1"/>
      <w:numFmt w:val="lowerLetter"/>
      <w:pStyle w:val="CQList1"/>
      <w:lvlText w:val="(%1)"/>
      <w:lvlJc w:val="left"/>
      <w:pPr>
        <w:ind w:left="709" w:hanging="709"/>
      </w:pPr>
      <w:rPr>
        <w:rFonts w:cs="Times New Roman" w:hint="default"/>
      </w:rPr>
    </w:lvl>
    <w:lvl w:ilvl="1">
      <w:start w:val="1"/>
      <w:numFmt w:val="lowerRoman"/>
      <w:pStyle w:val="CQList2"/>
      <w:lvlText w:val="(%2)"/>
      <w:lvlJc w:val="left"/>
      <w:pPr>
        <w:ind w:left="1418" w:hanging="709"/>
      </w:pPr>
      <w:rPr>
        <w:rFonts w:cs="Times New Roman" w:hint="default"/>
      </w:rPr>
    </w:lvl>
    <w:lvl w:ilvl="2">
      <w:start w:val="1"/>
      <w:numFmt w:val="upperLetter"/>
      <w:pStyle w:val="CQList3"/>
      <w:lvlText w:val="(%3)"/>
      <w:lvlJc w:val="left"/>
      <w:pPr>
        <w:ind w:left="2126" w:hanging="708"/>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nsid w:val="6A44088C"/>
    <w:multiLevelType w:val="multilevel"/>
    <w:tmpl w:val="0994F3B8"/>
    <w:name w:val="rubrik"/>
    <w:lvl w:ilvl="0">
      <w:start w:val="1"/>
      <w:numFmt w:val="decimal"/>
      <w:lvlText w:val="%1."/>
      <w:lvlJc w:val="left"/>
      <w:pPr>
        <w:tabs>
          <w:tab w:val="num" w:pos="-31680"/>
        </w:tabs>
        <w:ind w:left="709" w:hanging="709"/>
      </w:pPr>
      <w:rPr>
        <w:rFonts w:cs="Times New Roman" w:hint="default"/>
      </w:rPr>
    </w:lvl>
    <w:lvl w:ilvl="1">
      <w:start w:val="1"/>
      <w:numFmt w:val="decimal"/>
      <w:lvlText w:val="%1.%2"/>
      <w:lvlJc w:val="left"/>
      <w:pPr>
        <w:tabs>
          <w:tab w:val="num" w:pos="-31680"/>
        </w:tabs>
        <w:ind w:left="709" w:hanging="709"/>
      </w:pPr>
      <w:rPr>
        <w:rFonts w:cs="Times New Roman" w:hint="default"/>
      </w:rPr>
    </w:lvl>
    <w:lvl w:ilvl="2">
      <w:start w:val="1"/>
      <w:numFmt w:val="decimal"/>
      <w:lvlText w:val="%1.%2.%3"/>
      <w:lvlJc w:val="left"/>
      <w:pPr>
        <w:tabs>
          <w:tab w:val="num" w:pos="-31680"/>
        </w:tabs>
        <w:ind w:left="709" w:hanging="709"/>
      </w:pPr>
      <w:rPr>
        <w:rFonts w:cs="Times New Roman" w:hint="default"/>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nsid w:val="6C303C41"/>
    <w:multiLevelType w:val="hybridMultilevel"/>
    <w:tmpl w:val="D876C52A"/>
    <w:name w:val="alphalist5"/>
    <w:lvl w:ilvl="0" w:tplc="09F8D938">
      <w:start w:val="1"/>
      <w:numFmt w:val="lowerLetter"/>
      <w:lvlText w:val="(%1)"/>
      <w:lvlJc w:val="left"/>
      <w:pPr>
        <w:ind w:left="720" w:hanging="360"/>
      </w:pPr>
      <w:rPr>
        <w:rFonts w:cs="Times New Roman" w:hint="default"/>
      </w:rPr>
    </w:lvl>
    <w:lvl w:ilvl="1" w:tplc="041D0019" w:tentative="1">
      <w:start w:val="1"/>
      <w:numFmt w:val="lowerLetter"/>
      <w:lvlText w:val="%2."/>
      <w:lvlJc w:val="left"/>
      <w:pPr>
        <w:ind w:left="1440" w:hanging="360"/>
      </w:pPr>
      <w:rPr>
        <w:rFonts w:cs="Times New Roman"/>
      </w:rPr>
    </w:lvl>
    <w:lvl w:ilvl="2" w:tplc="041D001B" w:tentative="1">
      <w:start w:val="1"/>
      <w:numFmt w:val="lowerRoman"/>
      <w:lvlText w:val="%3."/>
      <w:lvlJc w:val="right"/>
      <w:pPr>
        <w:ind w:left="2160" w:hanging="180"/>
      </w:pPr>
      <w:rPr>
        <w:rFonts w:cs="Times New Roman"/>
      </w:rPr>
    </w:lvl>
    <w:lvl w:ilvl="3" w:tplc="041D000F" w:tentative="1">
      <w:start w:val="1"/>
      <w:numFmt w:val="decimal"/>
      <w:lvlText w:val="%4."/>
      <w:lvlJc w:val="left"/>
      <w:pPr>
        <w:ind w:left="2880" w:hanging="360"/>
      </w:pPr>
      <w:rPr>
        <w:rFonts w:cs="Times New Roman"/>
      </w:rPr>
    </w:lvl>
    <w:lvl w:ilvl="4" w:tplc="041D0019" w:tentative="1">
      <w:start w:val="1"/>
      <w:numFmt w:val="lowerLetter"/>
      <w:lvlText w:val="%5."/>
      <w:lvlJc w:val="left"/>
      <w:pPr>
        <w:ind w:left="3600" w:hanging="360"/>
      </w:pPr>
      <w:rPr>
        <w:rFonts w:cs="Times New Roman"/>
      </w:rPr>
    </w:lvl>
    <w:lvl w:ilvl="5" w:tplc="041D001B" w:tentative="1">
      <w:start w:val="1"/>
      <w:numFmt w:val="lowerRoman"/>
      <w:lvlText w:val="%6."/>
      <w:lvlJc w:val="right"/>
      <w:pPr>
        <w:ind w:left="4320" w:hanging="180"/>
      </w:pPr>
      <w:rPr>
        <w:rFonts w:cs="Times New Roman"/>
      </w:rPr>
    </w:lvl>
    <w:lvl w:ilvl="6" w:tplc="041D000F" w:tentative="1">
      <w:start w:val="1"/>
      <w:numFmt w:val="decimal"/>
      <w:lvlText w:val="%7."/>
      <w:lvlJc w:val="left"/>
      <w:pPr>
        <w:ind w:left="5040" w:hanging="360"/>
      </w:pPr>
      <w:rPr>
        <w:rFonts w:cs="Times New Roman"/>
      </w:rPr>
    </w:lvl>
    <w:lvl w:ilvl="7" w:tplc="041D0019" w:tentative="1">
      <w:start w:val="1"/>
      <w:numFmt w:val="lowerLetter"/>
      <w:lvlText w:val="%8."/>
      <w:lvlJc w:val="left"/>
      <w:pPr>
        <w:ind w:left="5760" w:hanging="360"/>
      </w:pPr>
      <w:rPr>
        <w:rFonts w:cs="Times New Roman"/>
      </w:rPr>
    </w:lvl>
    <w:lvl w:ilvl="8" w:tplc="041D001B" w:tentative="1">
      <w:start w:val="1"/>
      <w:numFmt w:val="lowerRoman"/>
      <w:lvlText w:val="%9."/>
      <w:lvlJc w:val="right"/>
      <w:pPr>
        <w:ind w:left="6480" w:hanging="180"/>
      </w:pPr>
      <w:rPr>
        <w:rFonts w:cs="Times New Roman"/>
      </w:rPr>
    </w:lvl>
  </w:abstractNum>
  <w:abstractNum w:abstractNumId="13">
    <w:nsid w:val="79337B8E"/>
    <w:multiLevelType w:val="multilevel"/>
    <w:tmpl w:val="453EEA00"/>
    <w:name w:val="alphaindrag"/>
    <w:lvl w:ilvl="0">
      <w:start w:val="1"/>
      <w:numFmt w:val="lowerLetter"/>
      <w:lvlText w:val="(%1)"/>
      <w:lvlJc w:val="left"/>
      <w:pPr>
        <w:tabs>
          <w:tab w:val="num" w:pos="1418"/>
        </w:tabs>
        <w:ind w:left="1418" w:hanging="709"/>
      </w:pPr>
      <w:rPr>
        <w:rFonts w:cs="Times New Roman" w:hint="default"/>
      </w:rPr>
    </w:lvl>
    <w:lvl w:ilvl="1">
      <w:start w:val="1"/>
      <w:numFmt w:val="lowerRoman"/>
      <w:lvlText w:val="(%2)"/>
      <w:lvlJc w:val="left"/>
      <w:pPr>
        <w:tabs>
          <w:tab w:val="num" w:pos="-31680"/>
        </w:tabs>
        <w:ind w:left="2126" w:hanging="708"/>
      </w:pPr>
      <w:rPr>
        <w:rFonts w:cs="Times New Roman" w:hint="default"/>
      </w:rPr>
    </w:lvl>
    <w:lvl w:ilvl="2">
      <w:start w:val="1"/>
      <w:numFmt w:val="lowerRoman"/>
      <w:lvlText w:val="%3)"/>
      <w:lvlJc w:val="left"/>
      <w:pPr>
        <w:tabs>
          <w:tab w:val="num" w:pos="-31680"/>
        </w:tabs>
        <w:ind w:left="2835" w:hanging="709"/>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nsid w:val="7A7645BE"/>
    <w:multiLevelType w:val="multilevel"/>
    <w:tmpl w:val="A5182D52"/>
    <w:name w:val="listALPHA22"/>
    <w:lvl w:ilvl="0">
      <w:start w:val="1"/>
      <w:numFmt w:val="upperLetter"/>
      <w:pStyle w:val="CQListALPHA10"/>
      <w:lvlText w:val="(%1)"/>
      <w:lvlJc w:val="left"/>
      <w:pPr>
        <w:ind w:left="709" w:hanging="709"/>
      </w:pPr>
      <w:rPr>
        <w:rFonts w:cs="Times New Roman" w:hint="default"/>
      </w:rPr>
    </w:lvl>
    <w:lvl w:ilvl="1">
      <w:start w:val="1"/>
      <w:numFmt w:val="upperLetter"/>
      <w:pStyle w:val="CQListALPHA20"/>
      <w:lvlText w:val="(%2)"/>
      <w:lvlJc w:val="left"/>
      <w:pPr>
        <w:ind w:left="1418" w:hanging="709"/>
      </w:pPr>
      <w:rPr>
        <w:rFonts w:cs="Times New Roman" w:hint="default"/>
      </w:rPr>
    </w:lvl>
    <w:lvl w:ilvl="2">
      <w:start w:val="1"/>
      <w:numFmt w:val="upperLetter"/>
      <w:pStyle w:val="CQListALPHA30"/>
      <w:lvlText w:val="(%3)"/>
      <w:lvlJc w:val="left"/>
      <w:pPr>
        <w:ind w:left="2126" w:hanging="708"/>
      </w:pPr>
      <w:rPr>
        <w:rFonts w:cs="Times New Roman" w:hint="default"/>
      </w:rPr>
    </w:lvl>
    <w:lvl w:ilvl="3">
      <w:start w:val="1"/>
      <w:numFmt w:val="upperLetter"/>
      <w:pStyle w:val="CQListALPHA40"/>
      <w:lvlText w:val="(%4)"/>
      <w:lvlJc w:val="left"/>
      <w:pPr>
        <w:ind w:left="2835" w:hanging="709"/>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7C4E11D2"/>
    <w:multiLevelType w:val="multilevel"/>
    <w:tmpl w:val="2386279C"/>
    <w:name w:val="listALPHA22"/>
    <w:lvl w:ilvl="0">
      <w:start w:val="1"/>
      <w:numFmt w:val="decimal"/>
      <w:pStyle w:val="CQListlegal1"/>
      <w:lvlText w:val="%1."/>
      <w:lvlJc w:val="left"/>
      <w:pPr>
        <w:ind w:left="709" w:hanging="709"/>
      </w:pPr>
      <w:rPr>
        <w:rFonts w:cs="Times New Roman" w:hint="default"/>
      </w:rPr>
    </w:lvl>
    <w:lvl w:ilvl="1">
      <w:start w:val="1"/>
      <w:numFmt w:val="decimal"/>
      <w:pStyle w:val="CQListlegal2"/>
      <w:lvlText w:val="%2."/>
      <w:lvlJc w:val="left"/>
      <w:pPr>
        <w:ind w:left="1418" w:hanging="709"/>
      </w:pPr>
      <w:rPr>
        <w:rFonts w:cs="Times New Roman" w:hint="default"/>
      </w:rPr>
    </w:lvl>
    <w:lvl w:ilvl="2">
      <w:start w:val="1"/>
      <w:numFmt w:val="decimal"/>
      <w:pStyle w:val="CQListlegal3"/>
      <w:lvlText w:val="%3."/>
      <w:lvlJc w:val="left"/>
      <w:pPr>
        <w:ind w:left="2126" w:hanging="708"/>
      </w:pPr>
      <w:rPr>
        <w:rFonts w:cs="Times New Roman" w:hint="default"/>
      </w:rPr>
    </w:lvl>
    <w:lvl w:ilvl="3">
      <w:start w:val="1"/>
      <w:numFmt w:val="decimal"/>
      <w:pStyle w:val="CQListlegal4"/>
      <w:lvlText w:val="%4."/>
      <w:lvlJc w:val="left"/>
      <w:pPr>
        <w:ind w:left="2835" w:hanging="709"/>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nsid w:val="7DD070E3"/>
    <w:multiLevelType w:val="multilevel"/>
    <w:tmpl w:val="6538AB3E"/>
    <w:name w:val="listarabic"/>
    <w:lvl w:ilvl="0">
      <w:start w:val="1"/>
      <w:numFmt w:val="decimal"/>
      <w:pStyle w:val="CQListarabic1"/>
      <w:lvlText w:val="(%1)"/>
      <w:lvlJc w:val="left"/>
      <w:pPr>
        <w:ind w:left="709" w:hanging="709"/>
      </w:pPr>
      <w:rPr>
        <w:rFonts w:cs="Times New Roman" w:hint="default"/>
      </w:rPr>
    </w:lvl>
    <w:lvl w:ilvl="1">
      <w:start w:val="1"/>
      <w:numFmt w:val="decimal"/>
      <w:pStyle w:val="CQListarabic2"/>
      <w:lvlText w:val="(%2)"/>
      <w:lvlJc w:val="left"/>
      <w:pPr>
        <w:ind w:left="1418" w:hanging="709"/>
      </w:pPr>
      <w:rPr>
        <w:rFonts w:cs="Times New Roman" w:hint="default"/>
      </w:rPr>
    </w:lvl>
    <w:lvl w:ilvl="2">
      <w:start w:val="1"/>
      <w:numFmt w:val="decimal"/>
      <w:pStyle w:val="CQListarabic3"/>
      <w:lvlText w:val="(%3)"/>
      <w:lvlJc w:val="left"/>
      <w:pPr>
        <w:ind w:left="2126" w:hanging="708"/>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nsid w:val="7FC4573B"/>
    <w:multiLevelType w:val="hybridMultilevel"/>
    <w:tmpl w:val="21A068DE"/>
    <w:name w:val="alphalist3"/>
    <w:lvl w:ilvl="0" w:tplc="6062F0A4">
      <w:start w:val="1"/>
      <w:numFmt w:val="lowerLetter"/>
      <w:lvlText w:val="(%1)"/>
      <w:lvlJc w:val="left"/>
      <w:pPr>
        <w:ind w:left="1429" w:hanging="360"/>
      </w:pPr>
      <w:rPr>
        <w:rFonts w:cs="Times New Roman" w:hint="default"/>
      </w:rPr>
    </w:lvl>
    <w:lvl w:ilvl="1" w:tplc="041D0019" w:tentative="1">
      <w:start w:val="1"/>
      <w:numFmt w:val="lowerLetter"/>
      <w:lvlText w:val="%2."/>
      <w:lvlJc w:val="left"/>
      <w:pPr>
        <w:ind w:left="2149" w:hanging="360"/>
      </w:pPr>
      <w:rPr>
        <w:rFonts w:cs="Times New Roman"/>
      </w:rPr>
    </w:lvl>
    <w:lvl w:ilvl="2" w:tplc="041D001B" w:tentative="1">
      <w:start w:val="1"/>
      <w:numFmt w:val="lowerRoman"/>
      <w:lvlText w:val="%3."/>
      <w:lvlJc w:val="right"/>
      <w:pPr>
        <w:ind w:left="2869" w:hanging="180"/>
      </w:pPr>
      <w:rPr>
        <w:rFonts w:cs="Times New Roman"/>
      </w:rPr>
    </w:lvl>
    <w:lvl w:ilvl="3" w:tplc="041D000F" w:tentative="1">
      <w:start w:val="1"/>
      <w:numFmt w:val="decimal"/>
      <w:lvlText w:val="%4."/>
      <w:lvlJc w:val="left"/>
      <w:pPr>
        <w:ind w:left="3589" w:hanging="360"/>
      </w:pPr>
      <w:rPr>
        <w:rFonts w:cs="Times New Roman"/>
      </w:rPr>
    </w:lvl>
    <w:lvl w:ilvl="4" w:tplc="041D0019" w:tentative="1">
      <w:start w:val="1"/>
      <w:numFmt w:val="lowerLetter"/>
      <w:lvlText w:val="%5."/>
      <w:lvlJc w:val="left"/>
      <w:pPr>
        <w:ind w:left="4309" w:hanging="360"/>
      </w:pPr>
      <w:rPr>
        <w:rFonts w:cs="Times New Roman"/>
      </w:rPr>
    </w:lvl>
    <w:lvl w:ilvl="5" w:tplc="041D001B" w:tentative="1">
      <w:start w:val="1"/>
      <w:numFmt w:val="lowerRoman"/>
      <w:lvlText w:val="%6."/>
      <w:lvlJc w:val="right"/>
      <w:pPr>
        <w:ind w:left="5029" w:hanging="180"/>
      </w:pPr>
      <w:rPr>
        <w:rFonts w:cs="Times New Roman"/>
      </w:rPr>
    </w:lvl>
    <w:lvl w:ilvl="6" w:tplc="041D000F" w:tentative="1">
      <w:start w:val="1"/>
      <w:numFmt w:val="decimal"/>
      <w:lvlText w:val="%7."/>
      <w:lvlJc w:val="left"/>
      <w:pPr>
        <w:ind w:left="5749" w:hanging="360"/>
      </w:pPr>
      <w:rPr>
        <w:rFonts w:cs="Times New Roman"/>
      </w:rPr>
    </w:lvl>
    <w:lvl w:ilvl="7" w:tplc="041D0019" w:tentative="1">
      <w:start w:val="1"/>
      <w:numFmt w:val="lowerLetter"/>
      <w:lvlText w:val="%8."/>
      <w:lvlJc w:val="left"/>
      <w:pPr>
        <w:ind w:left="6469" w:hanging="360"/>
      </w:pPr>
      <w:rPr>
        <w:rFonts w:cs="Times New Roman"/>
      </w:rPr>
    </w:lvl>
    <w:lvl w:ilvl="8" w:tplc="041D001B" w:tentative="1">
      <w:start w:val="1"/>
      <w:numFmt w:val="lowerRoman"/>
      <w:lvlText w:val="%9."/>
      <w:lvlJc w:val="right"/>
      <w:pPr>
        <w:ind w:left="7189" w:hanging="180"/>
      </w:pPr>
      <w:rPr>
        <w:rFonts w:cs="Times New Roman"/>
      </w:rPr>
    </w:lvl>
  </w:abstractNum>
  <w:num w:numId="1">
    <w:abstractNumId w:val="11"/>
  </w:num>
  <w:num w:numId="2">
    <w:abstractNumId w:val="3"/>
  </w:num>
  <w:num w:numId="3">
    <w:abstractNumId w:val="10"/>
  </w:num>
  <w:num w:numId="4">
    <w:abstractNumId w:val="16"/>
  </w:num>
  <w:num w:numId="5">
    <w:abstractNumId w:val="7"/>
  </w:num>
  <w:num w:numId="6">
    <w:abstractNumId w:val="6"/>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9"/>
  </w:num>
  <w:num w:numId="17">
    <w:abstractNumId w:val="5"/>
  </w:num>
  <w:num w:numId="18">
    <w:abstractNumId w:val="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001"/>
  <w:defaultTabStop w:val="1304"/>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409F5"/>
    <w:rsid w:val="00003FD5"/>
    <w:rsid w:val="00022BB0"/>
    <w:rsid w:val="0003102E"/>
    <w:rsid w:val="00032445"/>
    <w:rsid w:val="00034C23"/>
    <w:rsid w:val="00043254"/>
    <w:rsid w:val="000435B1"/>
    <w:rsid w:val="0004414D"/>
    <w:rsid w:val="00055486"/>
    <w:rsid w:val="00061727"/>
    <w:rsid w:val="0006799B"/>
    <w:rsid w:val="00074F82"/>
    <w:rsid w:val="00080C9F"/>
    <w:rsid w:val="000831D1"/>
    <w:rsid w:val="00087164"/>
    <w:rsid w:val="000872BF"/>
    <w:rsid w:val="000A5412"/>
    <w:rsid w:val="000D2C43"/>
    <w:rsid w:val="000E3834"/>
    <w:rsid w:val="000E53AE"/>
    <w:rsid w:val="000F12CA"/>
    <w:rsid w:val="000F719A"/>
    <w:rsid w:val="000F7ED5"/>
    <w:rsid w:val="0010063D"/>
    <w:rsid w:val="0010322E"/>
    <w:rsid w:val="00107F8B"/>
    <w:rsid w:val="00110076"/>
    <w:rsid w:val="00112BEE"/>
    <w:rsid w:val="00124261"/>
    <w:rsid w:val="00131EA0"/>
    <w:rsid w:val="00135422"/>
    <w:rsid w:val="001432BD"/>
    <w:rsid w:val="00143F2B"/>
    <w:rsid w:val="00147D1F"/>
    <w:rsid w:val="00161770"/>
    <w:rsid w:val="00161BA2"/>
    <w:rsid w:val="00162C7A"/>
    <w:rsid w:val="00162F84"/>
    <w:rsid w:val="001675F1"/>
    <w:rsid w:val="001675F9"/>
    <w:rsid w:val="00183C66"/>
    <w:rsid w:val="0018621B"/>
    <w:rsid w:val="00187058"/>
    <w:rsid w:val="00192E04"/>
    <w:rsid w:val="00194048"/>
    <w:rsid w:val="00196DDD"/>
    <w:rsid w:val="001A065F"/>
    <w:rsid w:val="001A2357"/>
    <w:rsid w:val="001B435F"/>
    <w:rsid w:val="001B6E1B"/>
    <w:rsid w:val="001C3118"/>
    <w:rsid w:val="001C3A81"/>
    <w:rsid w:val="001C4313"/>
    <w:rsid w:val="001C4ECC"/>
    <w:rsid w:val="001C5C96"/>
    <w:rsid w:val="001E4714"/>
    <w:rsid w:val="001E6130"/>
    <w:rsid w:val="001F0E34"/>
    <w:rsid w:val="00200B9B"/>
    <w:rsid w:val="00205BF9"/>
    <w:rsid w:val="0021202F"/>
    <w:rsid w:val="00215301"/>
    <w:rsid w:val="00215A25"/>
    <w:rsid w:val="002223A8"/>
    <w:rsid w:val="0022247B"/>
    <w:rsid w:val="00230059"/>
    <w:rsid w:val="00231FEB"/>
    <w:rsid w:val="00233138"/>
    <w:rsid w:val="00241BBE"/>
    <w:rsid w:val="00245109"/>
    <w:rsid w:val="0024698B"/>
    <w:rsid w:val="002475F1"/>
    <w:rsid w:val="00252DC1"/>
    <w:rsid w:val="00273271"/>
    <w:rsid w:val="002A5F5C"/>
    <w:rsid w:val="002B3414"/>
    <w:rsid w:val="002C2027"/>
    <w:rsid w:val="002C3158"/>
    <w:rsid w:val="002C715E"/>
    <w:rsid w:val="002D1E90"/>
    <w:rsid w:val="002D20D5"/>
    <w:rsid w:val="002D5FDE"/>
    <w:rsid w:val="002D712C"/>
    <w:rsid w:val="002D7CAF"/>
    <w:rsid w:val="002E33C7"/>
    <w:rsid w:val="002E35F5"/>
    <w:rsid w:val="002E46DF"/>
    <w:rsid w:val="002E5677"/>
    <w:rsid w:val="002F1DB6"/>
    <w:rsid w:val="002F4D72"/>
    <w:rsid w:val="002F6E78"/>
    <w:rsid w:val="00302D1E"/>
    <w:rsid w:val="00303D2F"/>
    <w:rsid w:val="00305079"/>
    <w:rsid w:val="0031357F"/>
    <w:rsid w:val="00315727"/>
    <w:rsid w:val="0032139C"/>
    <w:rsid w:val="00321463"/>
    <w:rsid w:val="003215D0"/>
    <w:rsid w:val="00331898"/>
    <w:rsid w:val="003340CB"/>
    <w:rsid w:val="00344B2E"/>
    <w:rsid w:val="0035260F"/>
    <w:rsid w:val="00353CA4"/>
    <w:rsid w:val="00354591"/>
    <w:rsid w:val="00356B41"/>
    <w:rsid w:val="0036233C"/>
    <w:rsid w:val="00362A9E"/>
    <w:rsid w:val="00363FC0"/>
    <w:rsid w:val="0036562D"/>
    <w:rsid w:val="00365D4F"/>
    <w:rsid w:val="003774CE"/>
    <w:rsid w:val="0039007B"/>
    <w:rsid w:val="00393E27"/>
    <w:rsid w:val="003A6B1B"/>
    <w:rsid w:val="003A7A1E"/>
    <w:rsid w:val="003B271F"/>
    <w:rsid w:val="003B3E01"/>
    <w:rsid w:val="003C1243"/>
    <w:rsid w:val="003C2B55"/>
    <w:rsid w:val="003D001D"/>
    <w:rsid w:val="003D26A9"/>
    <w:rsid w:val="003E193E"/>
    <w:rsid w:val="003E309D"/>
    <w:rsid w:val="003E7FF3"/>
    <w:rsid w:val="003F0654"/>
    <w:rsid w:val="003F13E0"/>
    <w:rsid w:val="003F4753"/>
    <w:rsid w:val="0040524C"/>
    <w:rsid w:val="004116A0"/>
    <w:rsid w:val="00426BBA"/>
    <w:rsid w:val="00427881"/>
    <w:rsid w:val="0043346A"/>
    <w:rsid w:val="00433F5E"/>
    <w:rsid w:val="00443939"/>
    <w:rsid w:val="00444D05"/>
    <w:rsid w:val="00445DE0"/>
    <w:rsid w:val="00454737"/>
    <w:rsid w:val="004641CE"/>
    <w:rsid w:val="004673C1"/>
    <w:rsid w:val="004701F2"/>
    <w:rsid w:val="004779CF"/>
    <w:rsid w:val="00477A92"/>
    <w:rsid w:val="00486AC2"/>
    <w:rsid w:val="00487C27"/>
    <w:rsid w:val="00490EB3"/>
    <w:rsid w:val="004924F0"/>
    <w:rsid w:val="00497CFA"/>
    <w:rsid w:val="004A4D58"/>
    <w:rsid w:val="004B1EA9"/>
    <w:rsid w:val="004B318A"/>
    <w:rsid w:val="004B58B4"/>
    <w:rsid w:val="004C6876"/>
    <w:rsid w:val="004C7271"/>
    <w:rsid w:val="004D0484"/>
    <w:rsid w:val="004D3901"/>
    <w:rsid w:val="004E131D"/>
    <w:rsid w:val="004E3975"/>
    <w:rsid w:val="004E68A6"/>
    <w:rsid w:val="004F67ED"/>
    <w:rsid w:val="0050701B"/>
    <w:rsid w:val="00510D46"/>
    <w:rsid w:val="005112C8"/>
    <w:rsid w:val="005149AB"/>
    <w:rsid w:val="00514BEC"/>
    <w:rsid w:val="00515141"/>
    <w:rsid w:val="00515B12"/>
    <w:rsid w:val="00521055"/>
    <w:rsid w:val="00522038"/>
    <w:rsid w:val="00524AFE"/>
    <w:rsid w:val="005321D8"/>
    <w:rsid w:val="00535BBD"/>
    <w:rsid w:val="00541938"/>
    <w:rsid w:val="00545A64"/>
    <w:rsid w:val="0055706E"/>
    <w:rsid w:val="00561538"/>
    <w:rsid w:val="00561C2A"/>
    <w:rsid w:val="005626EF"/>
    <w:rsid w:val="00567930"/>
    <w:rsid w:val="00576F70"/>
    <w:rsid w:val="00586576"/>
    <w:rsid w:val="0059275C"/>
    <w:rsid w:val="00593963"/>
    <w:rsid w:val="0059768B"/>
    <w:rsid w:val="005A37E6"/>
    <w:rsid w:val="005A5359"/>
    <w:rsid w:val="005B6E9B"/>
    <w:rsid w:val="005B7079"/>
    <w:rsid w:val="005C15E7"/>
    <w:rsid w:val="005C2CA5"/>
    <w:rsid w:val="005D1487"/>
    <w:rsid w:val="005E0F13"/>
    <w:rsid w:val="005E1519"/>
    <w:rsid w:val="005E763F"/>
    <w:rsid w:val="005F0057"/>
    <w:rsid w:val="005F4000"/>
    <w:rsid w:val="0060364E"/>
    <w:rsid w:val="006068FF"/>
    <w:rsid w:val="00610645"/>
    <w:rsid w:val="006208D0"/>
    <w:rsid w:val="00621EC2"/>
    <w:rsid w:val="0063320F"/>
    <w:rsid w:val="00635224"/>
    <w:rsid w:val="00644BF6"/>
    <w:rsid w:val="006456B4"/>
    <w:rsid w:val="00650D05"/>
    <w:rsid w:val="00656895"/>
    <w:rsid w:val="00662FD7"/>
    <w:rsid w:val="00663BDA"/>
    <w:rsid w:val="006711D2"/>
    <w:rsid w:val="0067593B"/>
    <w:rsid w:val="006821BF"/>
    <w:rsid w:val="00683651"/>
    <w:rsid w:val="00683901"/>
    <w:rsid w:val="006851A8"/>
    <w:rsid w:val="00693B00"/>
    <w:rsid w:val="00693FF7"/>
    <w:rsid w:val="0069420A"/>
    <w:rsid w:val="006965D6"/>
    <w:rsid w:val="006A0EAF"/>
    <w:rsid w:val="006A2D32"/>
    <w:rsid w:val="006B24C3"/>
    <w:rsid w:val="006C174C"/>
    <w:rsid w:val="006C2DE9"/>
    <w:rsid w:val="006C2EB3"/>
    <w:rsid w:val="006C3616"/>
    <w:rsid w:val="006C5F1A"/>
    <w:rsid w:val="006D6B56"/>
    <w:rsid w:val="006D74BA"/>
    <w:rsid w:val="006F3EF0"/>
    <w:rsid w:val="006F4888"/>
    <w:rsid w:val="006F52D5"/>
    <w:rsid w:val="00706373"/>
    <w:rsid w:val="00713A1F"/>
    <w:rsid w:val="00714E92"/>
    <w:rsid w:val="00715C44"/>
    <w:rsid w:val="00722D0A"/>
    <w:rsid w:val="007249B8"/>
    <w:rsid w:val="00726176"/>
    <w:rsid w:val="00727A73"/>
    <w:rsid w:val="00733600"/>
    <w:rsid w:val="00737AEA"/>
    <w:rsid w:val="00740513"/>
    <w:rsid w:val="0074097A"/>
    <w:rsid w:val="0074398D"/>
    <w:rsid w:val="00743F94"/>
    <w:rsid w:val="00745035"/>
    <w:rsid w:val="00751471"/>
    <w:rsid w:val="007541AB"/>
    <w:rsid w:val="0075442C"/>
    <w:rsid w:val="00761AF9"/>
    <w:rsid w:val="0076415C"/>
    <w:rsid w:val="00767BC6"/>
    <w:rsid w:val="00767F8D"/>
    <w:rsid w:val="007746BE"/>
    <w:rsid w:val="00776A8A"/>
    <w:rsid w:val="00780102"/>
    <w:rsid w:val="00794E5B"/>
    <w:rsid w:val="00795511"/>
    <w:rsid w:val="007A48BD"/>
    <w:rsid w:val="007B4F84"/>
    <w:rsid w:val="007B5AD7"/>
    <w:rsid w:val="007C2BB8"/>
    <w:rsid w:val="007C7347"/>
    <w:rsid w:val="007D1D06"/>
    <w:rsid w:val="007D6A99"/>
    <w:rsid w:val="007E1B27"/>
    <w:rsid w:val="007E2C0D"/>
    <w:rsid w:val="007E5293"/>
    <w:rsid w:val="00813BC2"/>
    <w:rsid w:val="008160FA"/>
    <w:rsid w:val="0082139F"/>
    <w:rsid w:val="008230EB"/>
    <w:rsid w:val="0082764D"/>
    <w:rsid w:val="008320EE"/>
    <w:rsid w:val="008349FB"/>
    <w:rsid w:val="0084402C"/>
    <w:rsid w:val="008508D2"/>
    <w:rsid w:val="00855486"/>
    <w:rsid w:val="008655A7"/>
    <w:rsid w:val="008664D5"/>
    <w:rsid w:val="0086759F"/>
    <w:rsid w:val="0087555E"/>
    <w:rsid w:val="008847B0"/>
    <w:rsid w:val="008916DC"/>
    <w:rsid w:val="00896FBD"/>
    <w:rsid w:val="00897D10"/>
    <w:rsid w:val="008A15F2"/>
    <w:rsid w:val="008C3949"/>
    <w:rsid w:val="008C5D06"/>
    <w:rsid w:val="008D35B6"/>
    <w:rsid w:val="008D6A47"/>
    <w:rsid w:val="008D73B1"/>
    <w:rsid w:val="008E0510"/>
    <w:rsid w:val="008E0E10"/>
    <w:rsid w:val="008F2A1A"/>
    <w:rsid w:val="008F6C39"/>
    <w:rsid w:val="008F7FEA"/>
    <w:rsid w:val="00900834"/>
    <w:rsid w:val="0090497B"/>
    <w:rsid w:val="00906C5F"/>
    <w:rsid w:val="00926E0A"/>
    <w:rsid w:val="00930AD3"/>
    <w:rsid w:val="00931D65"/>
    <w:rsid w:val="009352BA"/>
    <w:rsid w:val="00940564"/>
    <w:rsid w:val="009410E9"/>
    <w:rsid w:val="009424E7"/>
    <w:rsid w:val="00945E43"/>
    <w:rsid w:val="00947720"/>
    <w:rsid w:val="00953EF3"/>
    <w:rsid w:val="00962D86"/>
    <w:rsid w:val="00970C2F"/>
    <w:rsid w:val="00971216"/>
    <w:rsid w:val="00971600"/>
    <w:rsid w:val="00975BBA"/>
    <w:rsid w:val="00976D55"/>
    <w:rsid w:val="00980191"/>
    <w:rsid w:val="00981ADD"/>
    <w:rsid w:val="00983DB8"/>
    <w:rsid w:val="00984A63"/>
    <w:rsid w:val="009863FD"/>
    <w:rsid w:val="00994C80"/>
    <w:rsid w:val="009A1A2F"/>
    <w:rsid w:val="009B4265"/>
    <w:rsid w:val="009B56DB"/>
    <w:rsid w:val="009B5BF3"/>
    <w:rsid w:val="009B71DF"/>
    <w:rsid w:val="009C0C34"/>
    <w:rsid w:val="009C3879"/>
    <w:rsid w:val="009E2F6B"/>
    <w:rsid w:val="009E5C56"/>
    <w:rsid w:val="009E6816"/>
    <w:rsid w:val="009E770D"/>
    <w:rsid w:val="009F025D"/>
    <w:rsid w:val="009F23FE"/>
    <w:rsid w:val="009F2550"/>
    <w:rsid w:val="009F6014"/>
    <w:rsid w:val="00A0630B"/>
    <w:rsid w:val="00A10552"/>
    <w:rsid w:val="00A1130A"/>
    <w:rsid w:val="00A1387E"/>
    <w:rsid w:val="00A16544"/>
    <w:rsid w:val="00A1682C"/>
    <w:rsid w:val="00A24C23"/>
    <w:rsid w:val="00A30F24"/>
    <w:rsid w:val="00A33576"/>
    <w:rsid w:val="00A33FE5"/>
    <w:rsid w:val="00A35AB5"/>
    <w:rsid w:val="00A410AB"/>
    <w:rsid w:val="00A42E00"/>
    <w:rsid w:val="00A4764B"/>
    <w:rsid w:val="00A5081E"/>
    <w:rsid w:val="00A51C60"/>
    <w:rsid w:val="00A664AB"/>
    <w:rsid w:val="00A66CF0"/>
    <w:rsid w:val="00A82D7B"/>
    <w:rsid w:val="00A856BA"/>
    <w:rsid w:val="00A86466"/>
    <w:rsid w:val="00A90050"/>
    <w:rsid w:val="00AA1952"/>
    <w:rsid w:val="00AA2EB0"/>
    <w:rsid w:val="00AB35E4"/>
    <w:rsid w:val="00AB54E9"/>
    <w:rsid w:val="00AC2A71"/>
    <w:rsid w:val="00AC73C1"/>
    <w:rsid w:val="00AD0F44"/>
    <w:rsid w:val="00AD1721"/>
    <w:rsid w:val="00AD4E01"/>
    <w:rsid w:val="00AD7F82"/>
    <w:rsid w:val="00AE0F54"/>
    <w:rsid w:val="00AE1E40"/>
    <w:rsid w:val="00AE27FE"/>
    <w:rsid w:val="00AE7563"/>
    <w:rsid w:val="00B01F5A"/>
    <w:rsid w:val="00B067C1"/>
    <w:rsid w:val="00B130CE"/>
    <w:rsid w:val="00B23873"/>
    <w:rsid w:val="00B25255"/>
    <w:rsid w:val="00B25C60"/>
    <w:rsid w:val="00B31E4B"/>
    <w:rsid w:val="00B35BDE"/>
    <w:rsid w:val="00B40D9F"/>
    <w:rsid w:val="00B430D5"/>
    <w:rsid w:val="00B44E26"/>
    <w:rsid w:val="00B64D48"/>
    <w:rsid w:val="00B65910"/>
    <w:rsid w:val="00B66849"/>
    <w:rsid w:val="00B74C6E"/>
    <w:rsid w:val="00B7581D"/>
    <w:rsid w:val="00B77F19"/>
    <w:rsid w:val="00B8270D"/>
    <w:rsid w:val="00B85CBC"/>
    <w:rsid w:val="00B86763"/>
    <w:rsid w:val="00B91302"/>
    <w:rsid w:val="00BA0ECD"/>
    <w:rsid w:val="00BA74CE"/>
    <w:rsid w:val="00BB74C2"/>
    <w:rsid w:val="00BC4C36"/>
    <w:rsid w:val="00BC5EB4"/>
    <w:rsid w:val="00BC6E5F"/>
    <w:rsid w:val="00BD50AC"/>
    <w:rsid w:val="00BD6E94"/>
    <w:rsid w:val="00BE263C"/>
    <w:rsid w:val="00BE2A33"/>
    <w:rsid w:val="00BF26EA"/>
    <w:rsid w:val="00BF475E"/>
    <w:rsid w:val="00BF510C"/>
    <w:rsid w:val="00BF5C56"/>
    <w:rsid w:val="00BF6346"/>
    <w:rsid w:val="00C009E2"/>
    <w:rsid w:val="00C01B5B"/>
    <w:rsid w:val="00C07AD4"/>
    <w:rsid w:val="00C07E65"/>
    <w:rsid w:val="00C13E72"/>
    <w:rsid w:val="00C23AB9"/>
    <w:rsid w:val="00C23C95"/>
    <w:rsid w:val="00C33F74"/>
    <w:rsid w:val="00C35997"/>
    <w:rsid w:val="00C44776"/>
    <w:rsid w:val="00C45A23"/>
    <w:rsid w:val="00C54338"/>
    <w:rsid w:val="00C57676"/>
    <w:rsid w:val="00C70EA1"/>
    <w:rsid w:val="00C7105D"/>
    <w:rsid w:val="00C738DC"/>
    <w:rsid w:val="00C74E14"/>
    <w:rsid w:val="00C76598"/>
    <w:rsid w:val="00C8215E"/>
    <w:rsid w:val="00C85661"/>
    <w:rsid w:val="00C91324"/>
    <w:rsid w:val="00C92D0C"/>
    <w:rsid w:val="00C95125"/>
    <w:rsid w:val="00CA5680"/>
    <w:rsid w:val="00CB07E1"/>
    <w:rsid w:val="00CB0F8D"/>
    <w:rsid w:val="00CB64D5"/>
    <w:rsid w:val="00CD5630"/>
    <w:rsid w:val="00CD5D7E"/>
    <w:rsid w:val="00CE296F"/>
    <w:rsid w:val="00CF0079"/>
    <w:rsid w:val="00CF2294"/>
    <w:rsid w:val="00CF260B"/>
    <w:rsid w:val="00CF578B"/>
    <w:rsid w:val="00CF7700"/>
    <w:rsid w:val="00D00716"/>
    <w:rsid w:val="00D04FF8"/>
    <w:rsid w:val="00D05F2A"/>
    <w:rsid w:val="00D107F7"/>
    <w:rsid w:val="00D12FB5"/>
    <w:rsid w:val="00D14A1F"/>
    <w:rsid w:val="00D16B16"/>
    <w:rsid w:val="00D21BAD"/>
    <w:rsid w:val="00D22792"/>
    <w:rsid w:val="00D22DDA"/>
    <w:rsid w:val="00D2317E"/>
    <w:rsid w:val="00D409F5"/>
    <w:rsid w:val="00D443DD"/>
    <w:rsid w:val="00D47AA8"/>
    <w:rsid w:val="00D54FBB"/>
    <w:rsid w:val="00D62723"/>
    <w:rsid w:val="00D6354C"/>
    <w:rsid w:val="00D726FD"/>
    <w:rsid w:val="00D733BC"/>
    <w:rsid w:val="00D804F0"/>
    <w:rsid w:val="00D91485"/>
    <w:rsid w:val="00DA3A63"/>
    <w:rsid w:val="00DB3E42"/>
    <w:rsid w:val="00DB7D45"/>
    <w:rsid w:val="00DC586C"/>
    <w:rsid w:val="00DD366D"/>
    <w:rsid w:val="00DD375E"/>
    <w:rsid w:val="00DD423D"/>
    <w:rsid w:val="00DE0C1C"/>
    <w:rsid w:val="00DE150D"/>
    <w:rsid w:val="00DE5DED"/>
    <w:rsid w:val="00DE6CFF"/>
    <w:rsid w:val="00DF4BF4"/>
    <w:rsid w:val="00DF580C"/>
    <w:rsid w:val="00E07955"/>
    <w:rsid w:val="00E160ED"/>
    <w:rsid w:val="00E21F3C"/>
    <w:rsid w:val="00E3045A"/>
    <w:rsid w:val="00E54C33"/>
    <w:rsid w:val="00E71D00"/>
    <w:rsid w:val="00E771E1"/>
    <w:rsid w:val="00E862F4"/>
    <w:rsid w:val="00E96F49"/>
    <w:rsid w:val="00EA7EF2"/>
    <w:rsid w:val="00EB2B21"/>
    <w:rsid w:val="00EB3256"/>
    <w:rsid w:val="00EB3FD9"/>
    <w:rsid w:val="00EB6384"/>
    <w:rsid w:val="00EC0B36"/>
    <w:rsid w:val="00EC7B68"/>
    <w:rsid w:val="00ED469C"/>
    <w:rsid w:val="00ED5F39"/>
    <w:rsid w:val="00EE0C70"/>
    <w:rsid w:val="00EE2C0D"/>
    <w:rsid w:val="00EF0996"/>
    <w:rsid w:val="00EF09FC"/>
    <w:rsid w:val="00EF2DB2"/>
    <w:rsid w:val="00EF6C24"/>
    <w:rsid w:val="00F04FE8"/>
    <w:rsid w:val="00F1374E"/>
    <w:rsid w:val="00F156CB"/>
    <w:rsid w:val="00F2033C"/>
    <w:rsid w:val="00F2334D"/>
    <w:rsid w:val="00F274C8"/>
    <w:rsid w:val="00F27C4E"/>
    <w:rsid w:val="00F344D2"/>
    <w:rsid w:val="00F3740B"/>
    <w:rsid w:val="00F44B56"/>
    <w:rsid w:val="00F45D0D"/>
    <w:rsid w:val="00F50337"/>
    <w:rsid w:val="00F53B83"/>
    <w:rsid w:val="00F6326F"/>
    <w:rsid w:val="00F675AA"/>
    <w:rsid w:val="00F71592"/>
    <w:rsid w:val="00F7194F"/>
    <w:rsid w:val="00F833EC"/>
    <w:rsid w:val="00F864CD"/>
    <w:rsid w:val="00F909E3"/>
    <w:rsid w:val="00F92768"/>
    <w:rsid w:val="00F92AB2"/>
    <w:rsid w:val="00F96D05"/>
    <w:rsid w:val="00FA7D46"/>
    <w:rsid w:val="00FA7E9F"/>
    <w:rsid w:val="00FB2515"/>
    <w:rsid w:val="00FC0988"/>
    <w:rsid w:val="00FC7279"/>
    <w:rsid w:val="00FD48CA"/>
    <w:rsid w:val="00FD7074"/>
    <w:rsid w:val="00FE091E"/>
    <w:rsid w:val="00FF7573"/>
  </w:rsids>
  <m:mathPr>
    <m:mathFont m:val="Cambria Math"/>
    <m:brkBin m:val="before"/>
    <m:brkBinSub m:val="--"/>
    <m:smallFrac m:val="off"/>
    <m:dispDef/>
    <m:lMargin m:val="0"/>
    <m:rMargin m:val="0"/>
    <m:defJc m:val="centerGroup"/>
    <m:wrapIndent m:val="1440"/>
    <m:intLim m:val="subSup"/>
    <m:naryLim m:val="undOvr"/>
  </m:mathPr>
  <w:uiCompat97To2003/>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sv-SE" w:eastAsia="sv-SE" w:bidi="ar-SA"/>
      </w:rPr>
    </w:rPrDefault>
    <w:pPrDefault/>
  </w:docDefaults>
  <w:latentStyles w:defLockedState="0" w:defUIPriority="99" w:defSemiHidden="0" w:defUnhideWhenUsed="0" w:defQFormat="0" w:count="267">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uiPriority="0"/>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uiPriority="0"/>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uiPriority="0"/>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uiPriority="0"/>
    <w:lsdException w:name="HTML Bottom of Form" w:uiPriority="0"/>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uiPriority="0"/>
    <w:lsdException w:name="annotation subject" w:locked="1" w:semiHidden="1" w:unhideWhenUsed="1"/>
    <w:lsdException w:name="No Lis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1" w:semiHidden="1" w:unhideWhenUsed="1"/>
    <w:lsdException w:name="Table Grid" w:uiPriority="0"/>
    <w:lsdException w:name="Table Theme"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6DDD"/>
    <w:pPr>
      <w:spacing w:after="200" w:line="288" w:lineRule="auto"/>
    </w:pPr>
    <w:rPr>
      <w:szCs w:val="24"/>
    </w:rPr>
  </w:style>
  <w:style w:type="paragraph" w:styleId="Heading1">
    <w:name w:val="heading 1"/>
    <w:basedOn w:val="Normal"/>
    <w:next w:val="Normal"/>
    <w:link w:val="Heading1Char"/>
    <w:uiPriority w:val="99"/>
    <w:qFormat/>
    <w:rsid w:val="009424E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9424E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2D7CAF"/>
    <w:pPr>
      <w:keepNext/>
      <w:keepLines/>
      <w:spacing w:before="200" w:after="0"/>
      <w:outlineLvl w:val="2"/>
    </w:pPr>
    <w:rPr>
      <w:b/>
      <w:bCs/>
      <w:color w:val="321A11"/>
    </w:rPr>
  </w:style>
  <w:style w:type="paragraph" w:styleId="Heading4">
    <w:name w:val="heading 4"/>
    <w:basedOn w:val="Normal"/>
    <w:next w:val="Normal"/>
    <w:link w:val="Heading4Char"/>
    <w:uiPriority w:val="99"/>
    <w:qFormat/>
    <w:rsid w:val="00034C23"/>
    <w:pPr>
      <w:keepNext/>
      <w:numPr>
        <w:ilvl w:val="3"/>
        <w:numId w:val="1"/>
      </w:numPr>
      <w:spacing w:before="240" w:after="60"/>
      <w:outlineLvl w:val="3"/>
    </w:pPr>
    <w:rPr>
      <w:b/>
      <w:bCs/>
      <w:sz w:val="28"/>
      <w:szCs w:val="28"/>
    </w:rPr>
  </w:style>
  <w:style w:type="paragraph" w:styleId="Heading5">
    <w:name w:val="heading 5"/>
    <w:basedOn w:val="Normal"/>
    <w:next w:val="Normal"/>
    <w:link w:val="Heading5Char"/>
    <w:uiPriority w:val="99"/>
    <w:qFormat/>
    <w:rsid w:val="00034C23"/>
    <w:pPr>
      <w:numPr>
        <w:ilvl w:val="4"/>
        <w:numId w:val="5"/>
      </w:numPr>
      <w:spacing w:before="240" w:after="60"/>
      <w:outlineLvl w:val="4"/>
    </w:pPr>
    <w:rPr>
      <w:b/>
      <w:bCs/>
      <w:i/>
      <w:iCs/>
      <w:sz w:val="26"/>
      <w:szCs w:val="26"/>
    </w:rPr>
  </w:style>
  <w:style w:type="paragraph" w:styleId="Heading6">
    <w:name w:val="heading 6"/>
    <w:basedOn w:val="Normal"/>
    <w:next w:val="Normal"/>
    <w:link w:val="Heading6Char"/>
    <w:uiPriority w:val="99"/>
    <w:qFormat/>
    <w:rsid w:val="00034C23"/>
    <w:pPr>
      <w:numPr>
        <w:ilvl w:val="5"/>
        <w:numId w:val="5"/>
      </w:numPr>
      <w:spacing w:before="240" w:after="60"/>
      <w:outlineLvl w:val="5"/>
    </w:pPr>
    <w:rPr>
      <w:b/>
      <w:bCs/>
      <w:szCs w:val="22"/>
    </w:rPr>
  </w:style>
  <w:style w:type="paragraph" w:styleId="Heading7">
    <w:name w:val="heading 7"/>
    <w:basedOn w:val="Normal"/>
    <w:next w:val="Normal"/>
    <w:link w:val="Heading7Char"/>
    <w:uiPriority w:val="99"/>
    <w:qFormat/>
    <w:rsid w:val="00034C23"/>
    <w:pPr>
      <w:numPr>
        <w:ilvl w:val="6"/>
        <w:numId w:val="5"/>
      </w:numPr>
      <w:spacing w:before="240" w:after="60"/>
      <w:outlineLvl w:val="6"/>
    </w:pPr>
    <w:rPr>
      <w:sz w:val="24"/>
    </w:rPr>
  </w:style>
  <w:style w:type="paragraph" w:styleId="Heading8">
    <w:name w:val="heading 8"/>
    <w:basedOn w:val="Normal"/>
    <w:next w:val="Normal"/>
    <w:link w:val="Heading8Char"/>
    <w:uiPriority w:val="99"/>
    <w:qFormat/>
    <w:rsid w:val="00034C23"/>
    <w:pPr>
      <w:numPr>
        <w:ilvl w:val="7"/>
        <w:numId w:val="5"/>
      </w:numPr>
      <w:spacing w:before="240" w:after="60"/>
      <w:outlineLvl w:val="7"/>
    </w:pPr>
    <w:rPr>
      <w:i/>
      <w:iCs/>
      <w:sz w:val="24"/>
    </w:rPr>
  </w:style>
  <w:style w:type="paragraph" w:styleId="Heading9">
    <w:name w:val="heading 9"/>
    <w:basedOn w:val="Normal"/>
    <w:next w:val="Normal"/>
    <w:link w:val="Heading9Char"/>
    <w:uiPriority w:val="99"/>
    <w:qFormat/>
    <w:rsid w:val="00034C23"/>
    <w:pPr>
      <w:numPr>
        <w:ilvl w:val="8"/>
        <w:numId w:val="5"/>
      </w:numPr>
      <w:spacing w:before="240" w:after="60"/>
      <w:outlineLvl w:val="8"/>
    </w:pPr>
    <w:rPr>
      <w:rFonts w:ascii="Arial" w:hAnsi="Arial" w:cs="Arial"/>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2C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3602C9"/>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9"/>
    <w:semiHidden/>
    <w:locked/>
    <w:rsid w:val="002D7CAF"/>
    <w:rPr>
      <w:rFonts w:ascii="Times New Roman" w:hAnsi="Times New Roman" w:cs="Times New Roman"/>
      <w:b/>
      <w:bCs/>
      <w:color w:val="321A11"/>
      <w:sz w:val="24"/>
      <w:szCs w:val="24"/>
    </w:rPr>
  </w:style>
  <w:style w:type="character" w:customStyle="1" w:styleId="Heading4Char">
    <w:name w:val="Heading 4 Char"/>
    <w:basedOn w:val="DefaultParagraphFont"/>
    <w:link w:val="Heading4"/>
    <w:uiPriority w:val="9"/>
    <w:semiHidden/>
    <w:rsid w:val="003602C9"/>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3602C9"/>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3602C9"/>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3602C9"/>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3602C9"/>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3602C9"/>
    <w:rPr>
      <w:rFonts w:asciiTheme="majorHAnsi" w:eastAsiaTheme="majorEastAsia" w:hAnsiTheme="majorHAnsi" w:cstheme="majorBidi"/>
    </w:rPr>
  </w:style>
  <w:style w:type="paragraph" w:customStyle="1" w:styleId="CQRubrikVERSAL">
    <w:name w:val="CQ Rubrik VERSAL"/>
    <w:basedOn w:val="Normal"/>
    <w:next w:val="Normal"/>
    <w:uiPriority w:val="99"/>
    <w:rsid w:val="00EC7B68"/>
    <w:pPr>
      <w:keepNext/>
      <w:jc w:val="center"/>
    </w:pPr>
    <w:rPr>
      <w:b/>
      <w:caps/>
      <w:szCs w:val="22"/>
    </w:rPr>
  </w:style>
  <w:style w:type="paragraph" w:customStyle="1" w:styleId="CQRubrik2">
    <w:name w:val="CQ Rubrik 2"/>
    <w:next w:val="Normalmedindrag"/>
    <w:uiPriority w:val="99"/>
    <w:rsid w:val="0040524C"/>
    <w:pPr>
      <w:keepNext/>
      <w:numPr>
        <w:ilvl w:val="1"/>
        <w:numId w:val="5"/>
      </w:numPr>
      <w:spacing w:before="80" w:after="200" w:line="288" w:lineRule="auto"/>
      <w:jc w:val="both"/>
    </w:pPr>
    <w:rPr>
      <w:b/>
      <w:szCs w:val="24"/>
    </w:rPr>
  </w:style>
  <w:style w:type="paragraph" w:customStyle="1" w:styleId="CQRubrik1">
    <w:name w:val="CQ Rubrik 1"/>
    <w:next w:val="Normalmedindrag"/>
    <w:uiPriority w:val="99"/>
    <w:rsid w:val="00AE7563"/>
    <w:pPr>
      <w:keepNext/>
      <w:numPr>
        <w:numId w:val="5"/>
      </w:numPr>
      <w:spacing w:before="400" w:after="200" w:line="288" w:lineRule="auto"/>
    </w:pPr>
    <w:rPr>
      <w:rFonts w:ascii="Times New Roman Fet" w:hAnsi="Times New Roman Fet"/>
      <w:b/>
      <w:caps/>
      <w:szCs w:val="24"/>
    </w:rPr>
  </w:style>
  <w:style w:type="paragraph" w:customStyle="1" w:styleId="Normalmedindrag">
    <w:name w:val="Normal med indrag"/>
    <w:basedOn w:val="Normal"/>
    <w:uiPriority w:val="99"/>
    <w:rsid w:val="00131EA0"/>
    <w:pPr>
      <w:ind w:left="709"/>
    </w:pPr>
  </w:style>
  <w:style w:type="paragraph" w:customStyle="1" w:styleId="CQRubrik3">
    <w:name w:val="CQ Rubrik 3"/>
    <w:next w:val="Normalmedindrag"/>
    <w:uiPriority w:val="99"/>
    <w:rsid w:val="00196DDD"/>
    <w:pPr>
      <w:keepNext/>
      <w:numPr>
        <w:ilvl w:val="2"/>
        <w:numId w:val="5"/>
      </w:numPr>
      <w:spacing w:before="80" w:after="200" w:line="288" w:lineRule="auto"/>
      <w:jc w:val="both"/>
    </w:pPr>
    <w:rPr>
      <w:b/>
      <w:szCs w:val="24"/>
    </w:rPr>
  </w:style>
  <w:style w:type="paragraph" w:customStyle="1" w:styleId="CQNumreratstycke2">
    <w:name w:val="CQ Numrerat stycke 2"/>
    <w:basedOn w:val="CQRubrik2"/>
    <w:uiPriority w:val="99"/>
    <w:rsid w:val="00A16544"/>
    <w:pPr>
      <w:keepNext w:val="0"/>
      <w:spacing w:before="0"/>
      <w:jc w:val="left"/>
    </w:pPr>
    <w:rPr>
      <w:b w:val="0"/>
    </w:rPr>
  </w:style>
  <w:style w:type="paragraph" w:customStyle="1" w:styleId="CQNumreratstycke3">
    <w:name w:val="CQ Numrerat stycke 3"/>
    <w:basedOn w:val="CQRubrik3"/>
    <w:uiPriority w:val="99"/>
    <w:rsid w:val="00A16544"/>
    <w:pPr>
      <w:keepNext w:val="0"/>
      <w:spacing w:before="0"/>
      <w:jc w:val="left"/>
    </w:pPr>
    <w:rPr>
      <w:b w:val="0"/>
    </w:rPr>
  </w:style>
  <w:style w:type="table" w:styleId="TableGrid">
    <w:name w:val="Table Grid"/>
    <w:basedOn w:val="TableNormal"/>
    <w:uiPriority w:val="99"/>
    <w:rsid w:val="009424E7"/>
    <w:pPr>
      <w:spacing w:after="200" w:line="288"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QListalpha1">
    <w:name w:val="CQ List alpha 1"/>
    <w:basedOn w:val="Normal"/>
    <w:uiPriority w:val="99"/>
    <w:rsid w:val="00931D65"/>
    <w:pPr>
      <w:numPr>
        <w:numId w:val="2"/>
      </w:numPr>
      <w:spacing w:after="120"/>
    </w:pPr>
  </w:style>
  <w:style w:type="paragraph" w:customStyle="1" w:styleId="CQListalpha2">
    <w:name w:val="CQ List alpha 2"/>
    <w:basedOn w:val="Normal"/>
    <w:uiPriority w:val="99"/>
    <w:rsid w:val="00931D65"/>
    <w:pPr>
      <w:numPr>
        <w:ilvl w:val="1"/>
        <w:numId w:val="2"/>
      </w:numPr>
      <w:spacing w:after="120"/>
    </w:pPr>
  </w:style>
  <w:style w:type="paragraph" w:customStyle="1" w:styleId="CQListroman3">
    <w:name w:val="CQ List roman 3"/>
    <w:basedOn w:val="Normal"/>
    <w:uiPriority w:val="99"/>
    <w:rsid w:val="00931D65"/>
    <w:pPr>
      <w:numPr>
        <w:ilvl w:val="2"/>
        <w:numId w:val="6"/>
      </w:numPr>
      <w:spacing w:after="120"/>
    </w:pPr>
  </w:style>
  <w:style w:type="paragraph" w:customStyle="1" w:styleId="CQListALPHA10">
    <w:name w:val="CQ List ALPHA 1"/>
    <w:basedOn w:val="Normal"/>
    <w:uiPriority w:val="99"/>
    <w:rsid w:val="00931D65"/>
    <w:pPr>
      <w:numPr>
        <w:numId w:val="13"/>
      </w:numPr>
      <w:spacing w:after="120"/>
    </w:pPr>
  </w:style>
  <w:style w:type="paragraph" w:customStyle="1" w:styleId="CQListarabic1">
    <w:name w:val="CQ List arabic 1"/>
    <w:basedOn w:val="Normal"/>
    <w:uiPriority w:val="99"/>
    <w:rsid w:val="00931D65"/>
    <w:pPr>
      <w:numPr>
        <w:numId w:val="4"/>
      </w:numPr>
      <w:spacing w:after="120"/>
    </w:pPr>
  </w:style>
  <w:style w:type="paragraph" w:customStyle="1" w:styleId="CQListarabic2">
    <w:name w:val="CQ List arabic 2"/>
    <w:basedOn w:val="Normal"/>
    <w:uiPriority w:val="99"/>
    <w:rsid w:val="00931D65"/>
    <w:pPr>
      <w:numPr>
        <w:ilvl w:val="1"/>
        <w:numId w:val="4"/>
      </w:numPr>
      <w:spacing w:after="120"/>
    </w:pPr>
  </w:style>
  <w:style w:type="paragraph" w:styleId="TOC3">
    <w:name w:val="toc 3"/>
    <w:basedOn w:val="Normal"/>
    <w:next w:val="Normal"/>
    <w:autoRedefine/>
    <w:uiPriority w:val="99"/>
    <w:semiHidden/>
    <w:rsid w:val="009424E7"/>
    <w:pPr>
      <w:ind w:left="440"/>
    </w:pPr>
  </w:style>
  <w:style w:type="paragraph" w:styleId="Header">
    <w:name w:val="header"/>
    <w:basedOn w:val="Normal"/>
    <w:link w:val="HeaderChar"/>
    <w:uiPriority w:val="99"/>
    <w:rsid w:val="000831D1"/>
    <w:pPr>
      <w:tabs>
        <w:tab w:val="center" w:pos="4536"/>
        <w:tab w:val="right" w:pos="9072"/>
      </w:tabs>
      <w:spacing w:after="0"/>
    </w:pPr>
  </w:style>
  <w:style w:type="character" w:customStyle="1" w:styleId="HeaderChar">
    <w:name w:val="Header Char"/>
    <w:basedOn w:val="DefaultParagraphFont"/>
    <w:link w:val="Header"/>
    <w:uiPriority w:val="99"/>
    <w:locked/>
    <w:rsid w:val="00E54C33"/>
    <w:rPr>
      <w:rFonts w:cs="Times New Roman"/>
      <w:sz w:val="24"/>
      <w:szCs w:val="24"/>
    </w:rPr>
  </w:style>
  <w:style w:type="paragraph" w:styleId="Footer">
    <w:name w:val="footer"/>
    <w:basedOn w:val="Normal"/>
    <w:link w:val="FooterChar"/>
    <w:uiPriority w:val="99"/>
    <w:semiHidden/>
    <w:rsid w:val="000831D1"/>
    <w:pPr>
      <w:tabs>
        <w:tab w:val="center" w:pos="4536"/>
        <w:tab w:val="right" w:pos="9072"/>
      </w:tabs>
      <w:spacing w:after="0"/>
    </w:pPr>
  </w:style>
  <w:style w:type="character" w:customStyle="1" w:styleId="FooterChar">
    <w:name w:val="Footer Char"/>
    <w:basedOn w:val="DefaultParagraphFont"/>
    <w:link w:val="Footer"/>
    <w:uiPriority w:val="99"/>
    <w:semiHidden/>
    <w:rsid w:val="003602C9"/>
    <w:rPr>
      <w:szCs w:val="24"/>
    </w:rPr>
  </w:style>
  <w:style w:type="character" w:styleId="PageNumber">
    <w:name w:val="page number"/>
    <w:basedOn w:val="DefaultParagraphFont"/>
    <w:uiPriority w:val="99"/>
    <w:semiHidden/>
    <w:rsid w:val="00C85661"/>
    <w:rPr>
      <w:rFonts w:cs="Times New Roman"/>
      <w:sz w:val="20"/>
    </w:rPr>
  </w:style>
  <w:style w:type="paragraph" w:customStyle="1" w:styleId="CQRubrikBilaga">
    <w:name w:val="CQ Rubrik Bilaga"/>
    <w:next w:val="Normal"/>
    <w:uiPriority w:val="99"/>
    <w:rsid w:val="00D22DDA"/>
    <w:pPr>
      <w:spacing w:before="80" w:after="200" w:line="288" w:lineRule="auto"/>
      <w:jc w:val="center"/>
    </w:pPr>
    <w:rPr>
      <w:rFonts w:ascii="Times New Roman Fet" w:hAnsi="Times New Roman Fet"/>
      <w:b/>
      <w:caps/>
      <w:szCs w:val="24"/>
    </w:rPr>
  </w:style>
  <w:style w:type="paragraph" w:customStyle="1" w:styleId="CQNumreratstycke4">
    <w:name w:val="CQ Numrerat stycke 4"/>
    <w:basedOn w:val="CQRubrik4"/>
    <w:uiPriority w:val="99"/>
    <w:rsid w:val="00A16544"/>
    <w:pPr>
      <w:keepNext w:val="0"/>
      <w:jc w:val="left"/>
    </w:pPr>
    <w:rPr>
      <w:b w:val="0"/>
    </w:rPr>
  </w:style>
  <w:style w:type="paragraph" w:customStyle="1" w:styleId="CQRubrik4">
    <w:name w:val="CQ Rubrik 4"/>
    <w:next w:val="Normalmedindrag"/>
    <w:uiPriority w:val="99"/>
    <w:rsid w:val="0040524C"/>
    <w:pPr>
      <w:keepNext/>
      <w:numPr>
        <w:ilvl w:val="3"/>
        <w:numId w:val="5"/>
      </w:numPr>
      <w:spacing w:before="80" w:after="200" w:line="288" w:lineRule="auto"/>
      <w:jc w:val="both"/>
    </w:pPr>
    <w:rPr>
      <w:b/>
      <w:szCs w:val="24"/>
    </w:rPr>
  </w:style>
  <w:style w:type="character" w:styleId="PlaceholderText">
    <w:name w:val="Placeholder Text"/>
    <w:basedOn w:val="DefaultParagraphFont"/>
    <w:uiPriority w:val="99"/>
    <w:semiHidden/>
    <w:rsid w:val="00161BA2"/>
    <w:rPr>
      <w:rFonts w:cs="Times New Roman"/>
      <w:color w:val="808080"/>
    </w:rPr>
  </w:style>
  <w:style w:type="paragraph" w:styleId="BalloonText">
    <w:name w:val="Balloon Text"/>
    <w:basedOn w:val="Normal"/>
    <w:link w:val="BalloonTextChar"/>
    <w:uiPriority w:val="99"/>
    <w:semiHidden/>
    <w:rsid w:val="00161B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61BA2"/>
    <w:rPr>
      <w:rFonts w:ascii="Tahoma" w:hAnsi="Tahoma" w:cs="Tahoma"/>
      <w:sz w:val="16"/>
      <w:szCs w:val="16"/>
    </w:rPr>
  </w:style>
  <w:style w:type="paragraph" w:customStyle="1" w:styleId="CQListalpha3">
    <w:name w:val="CQ List alpha 3"/>
    <w:basedOn w:val="Normal"/>
    <w:uiPriority w:val="99"/>
    <w:rsid w:val="00B91302"/>
    <w:pPr>
      <w:numPr>
        <w:ilvl w:val="2"/>
        <w:numId w:val="2"/>
      </w:numPr>
      <w:spacing w:after="120"/>
    </w:pPr>
  </w:style>
  <w:style w:type="paragraph" w:customStyle="1" w:styleId="CQListALPHA20">
    <w:name w:val="CQ List ALPHA 2"/>
    <w:basedOn w:val="Normal"/>
    <w:uiPriority w:val="99"/>
    <w:rsid w:val="00931D65"/>
    <w:pPr>
      <w:numPr>
        <w:ilvl w:val="1"/>
        <w:numId w:val="13"/>
      </w:numPr>
      <w:spacing w:after="120"/>
    </w:pPr>
  </w:style>
  <w:style w:type="paragraph" w:customStyle="1" w:styleId="CQListroman1">
    <w:name w:val="CQ List roman 1"/>
    <w:basedOn w:val="Normal"/>
    <w:uiPriority w:val="99"/>
    <w:rsid w:val="00931D65"/>
    <w:pPr>
      <w:numPr>
        <w:numId w:val="6"/>
      </w:numPr>
      <w:spacing w:after="120"/>
    </w:pPr>
  </w:style>
  <w:style w:type="paragraph" w:customStyle="1" w:styleId="CQListALPHA30">
    <w:name w:val="CQ List ALPHA 3"/>
    <w:basedOn w:val="Normal"/>
    <w:uiPriority w:val="99"/>
    <w:rsid w:val="00931D65"/>
    <w:pPr>
      <w:numPr>
        <w:ilvl w:val="2"/>
        <w:numId w:val="13"/>
      </w:numPr>
      <w:spacing w:after="120"/>
    </w:pPr>
  </w:style>
  <w:style w:type="paragraph" w:customStyle="1" w:styleId="CQListroman2">
    <w:name w:val="CQ List roman 2"/>
    <w:basedOn w:val="Normal"/>
    <w:uiPriority w:val="99"/>
    <w:rsid w:val="00931D65"/>
    <w:pPr>
      <w:numPr>
        <w:ilvl w:val="1"/>
        <w:numId w:val="6"/>
      </w:numPr>
      <w:spacing w:after="120"/>
    </w:pPr>
  </w:style>
  <w:style w:type="paragraph" w:customStyle="1" w:styleId="CQListarabic3">
    <w:name w:val="CQ List arabic 3"/>
    <w:basedOn w:val="Normal"/>
    <w:uiPriority w:val="99"/>
    <w:rsid w:val="00931D65"/>
    <w:pPr>
      <w:numPr>
        <w:ilvl w:val="2"/>
        <w:numId w:val="4"/>
      </w:numPr>
      <w:spacing w:after="120"/>
    </w:pPr>
  </w:style>
  <w:style w:type="paragraph" w:customStyle="1" w:styleId="CQList1">
    <w:name w:val="CQ List 1"/>
    <w:basedOn w:val="Normal"/>
    <w:uiPriority w:val="99"/>
    <w:rsid w:val="0075442C"/>
    <w:pPr>
      <w:numPr>
        <w:numId w:val="3"/>
      </w:numPr>
      <w:spacing w:after="120"/>
    </w:pPr>
  </w:style>
  <w:style w:type="paragraph" w:customStyle="1" w:styleId="CQList2">
    <w:name w:val="CQ List 2"/>
    <w:basedOn w:val="Normal"/>
    <w:uiPriority w:val="99"/>
    <w:rsid w:val="0075442C"/>
    <w:pPr>
      <w:numPr>
        <w:ilvl w:val="1"/>
        <w:numId w:val="3"/>
      </w:numPr>
      <w:spacing w:after="120"/>
    </w:pPr>
  </w:style>
  <w:style w:type="paragraph" w:customStyle="1" w:styleId="CQList3">
    <w:name w:val="CQ List 3"/>
    <w:basedOn w:val="Normal"/>
    <w:uiPriority w:val="99"/>
    <w:rsid w:val="0075442C"/>
    <w:pPr>
      <w:numPr>
        <w:ilvl w:val="2"/>
        <w:numId w:val="3"/>
      </w:numPr>
      <w:spacing w:after="120"/>
    </w:pPr>
  </w:style>
  <w:style w:type="paragraph" w:customStyle="1" w:styleId="Tabelltext">
    <w:name w:val="Tabelltext"/>
    <w:basedOn w:val="Normal"/>
    <w:uiPriority w:val="99"/>
    <w:rsid w:val="00E96F49"/>
    <w:pPr>
      <w:spacing w:after="0"/>
      <w:jc w:val="both"/>
    </w:pPr>
  </w:style>
  <w:style w:type="paragraph" w:customStyle="1" w:styleId="CQListalpha4">
    <w:name w:val="CQ List alpha 4"/>
    <w:basedOn w:val="Normal"/>
    <w:uiPriority w:val="99"/>
    <w:rsid w:val="00B91302"/>
    <w:pPr>
      <w:numPr>
        <w:ilvl w:val="3"/>
        <w:numId w:val="2"/>
      </w:numPr>
      <w:spacing w:after="120"/>
    </w:pPr>
  </w:style>
  <w:style w:type="paragraph" w:customStyle="1" w:styleId="CQListALPHA40">
    <w:name w:val="CQ List ALPHA 4"/>
    <w:basedOn w:val="CQListalpha4"/>
    <w:uiPriority w:val="99"/>
    <w:rsid w:val="00393E27"/>
    <w:pPr>
      <w:numPr>
        <w:numId w:val="13"/>
      </w:numPr>
    </w:pPr>
  </w:style>
  <w:style w:type="paragraph" w:customStyle="1" w:styleId="Normalmedlngreindrag">
    <w:name w:val="Normal med längre indrag"/>
    <w:basedOn w:val="Normalmedindrag"/>
    <w:uiPriority w:val="99"/>
    <w:rsid w:val="00DA3A63"/>
    <w:pPr>
      <w:ind w:left="1418"/>
      <w:jc w:val="both"/>
    </w:pPr>
  </w:style>
  <w:style w:type="paragraph" w:styleId="ListParagraph">
    <w:name w:val="List Paragraph"/>
    <w:basedOn w:val="Normal"/>
    <w:uiPriority w:val="99"/>
    <w:qFormat/>
    <w:rsid w:val="00953EF3"/>
    <w:pPr>
      <w:ind w:left="720"/>
      <w:contextualSpacing/>
    </w:pPr>
  </w:style>
  <w:style w:type="paragraph" w:customStyle="1" w:styleId="CQListlegal1">
    <w:name w:val="CQ List legal 1"/>
    <w:basedOn w:val="Normal"/>
    <w:uiPriority w:val="99"/>
    <w:rsid w:val="00DA3A63"/>
    <w:pPr>
      <w:numPr>
        <w:numId w:val="12"/>
      </w:numPr>
      <w:spacing w:after="120"/>
    </w:pPr>
  </w:style>
  <w:style w:type="paragraph" w:customStyle="1" w:styleId="CQListlegal2">
    <w:name w:val="CQ List legal 2"/>
    <w:basedOn w:val="Normal"/>
    <w:uiPriority w:val="99"/>
    <w:rsid w:val="00B91302"/>
    <w:pPr>
      <w:numPr>
        <w:ilvl w:val="1"/>
        <w:numId w:val="12"/>
      </w:numPr>
      <w:spacing w:after="120"/>
      <w:jc w:val="both"/>
    </w:pPr>
  </w:style>
  <w:style w:type="paragraph" w:customStyle="1" w:styleId="CQListlegal3">
    <w:name w:val="CQ List legal 3"/>
    <w:basedOn w:val="Normal"/>
    <w:uiPriority w:val="99"/>
    <w:rsid w:val="00B91302"/>
    <w:pPr>
      <w:numPr>
        <w:ilvl w:val="2"/>
        <w:numId w:val="12"/>
      </w:numPr>
      <w:spacing w:after="120"/>
    </w:pPr>
  </w:style>
  <w:style w:type="paragraph" w:customStyle="1" w:styleId="CQListlegal4">
    <w:name w:val="CQ List legal 4"/>
    <w:basedOn w:val="Normal"/>
    <w:uiPriority w:val="99"/>
    <w:rsid w:val="00B91302"/>
    <w:pPr>
      <w:numPr>
        <w:ilvl w:val="3"/>
        <w:numId w:val="12"/>
      </w:numPr>
      <w:spacing w:after="120"/>
    </w:pPr>
  </w:style>
  <w:style w:type="paragraph" w:styleId="TOC1">
    <w:name w:val="toc 1"/>
    <w:basedOn w:val="Normal"/>
    <w:next w:val="Normal"/>
    <w:autoRedefine/>
    <w:uiPriority w:val="99"/>
    <w:semiHidden/>
    <w:rsid w:val="00200B9B"/>
    <w:pPr>
      <w:tabs>
        <w:tab w:val="left" w:pos="440"/>
        <w:tab w:val="right" w:leader="dot" w:pos="9060"/>
      </w:tabs>
      <w:spacing w:after="100"/>
    </w:pPr>
  </w:style>
  <w:style w:type="character" w:styleId="Hyperlink">
    <w:name w:val="Hyperlink"/>
    <w:basedOn w:val="DefaultParagraphFont"/>
    <w:uiPriority w:val="99"/>
    <w:rsid w:val="00767BC6"/>
    <w:rPr>
      <w:rFonts w:cs="Times New Roman"/>
      <w:color w:val="0000FF"/>
      <w:u w:val="single"/>
    </w:rPr>
  </w:style>
  <w:style w:type="paragraph" w:styleId="TOC2">
    <w:name w:val="toc 2"/>
    <w:basedOn w:val="Normal"/>
    <w:next w:val="Normal"/>
    <w:autoRedefine/>
    <w:uiPriority w:val="99"/>
    <w:semiHidden/>
    <w:rsid w:val="00196DDD"/>
    <w:pPr>
      <w:tabs>
        <w:tab w:val="left" w:pos="880"/>
        <w:tab w:val="right" w:leader="dot" w:pos="9060"/>
      </w:tabs>
      <w:spacing w:after="100"/>
      <w:ind w:left="850" w:hanging="425"/>
    </w:pPr>
    <w:rPr>
      <w:noProof/>
    </w:rPr>
  </w:style>
  <w:style w:type="paragraph" w:styleId="FootnoteText">
    <w:name w:val="footnote text"/>
    <w:basedOn w:val="Normal"/>
    <w:link w:val="FootnoteTextChar"/>
    <w:uiPriority w:val="99"/>
    <w:semiHidden/>
    <w:rsid w:val="00D409F5"/>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D409F5"/>
    <w:rPr>
      <w:rFonts w:cs="Times New Roman"/>
    </w:rPr>
  </w:style>
  <w:style w:type="character" w:styleId="FootnoteReference">
    <w:name w:val="footnote reference"/>
    <w:basedOn w:val="DefaultParagraphFont"/>
    <w:uiPriority w:val="99"/>
    <w:semiHidden/>
    <w:rsid w:val="00D409F5"/>
    <w:rPr>
      <w:rFonts w:cs="Times New Roman"/>
      <w:vertAlign w:val="superscript"/>
    </w:rPr>
  </w:style>
  <w:style w:type="paragraph" w:styleId="BodyText">
    <w:name w:val="Body Text"/>
    <w:basedOn w:val="Normal"/>
    <w:link w:val="BodyTextChar"/>
    <w:uiPriority w:val="99"/>
    <w:rsid w:val="007E1B27"/>
    <w:pPr>
      <w:autoSpaceDE w:val="0"/>
      <w:autoSpaceDN w:val="0"/>
      <w:adjustRightInd w:val="0"/>
      <w:spacing w:after="0" w:line="240" w:lineRule="auto"/>
    </w:pPr>
    <w:rPr>
      <w:rFonts w:ascii="TimesNewRoman-BoldItalic" w:hAnsi="TimesNewRoman-BoldItalic"/>
      <w:b/>
      <w:bCs/>
      <w:color w:val="231F20"/>
      <w:sz w:val="24"/>
    </w:rPr>
  </w:style>
  <w:style w:type="character" w:customStyle="1" w:styleId="BodyTextChar">
    <w:name w:val="Body Text Char"/>
    <w:basedOn w:val="DefaultParagraphFont"/>
    <w:link w:val="BodyText"/>
    <w:uiPriority w:val="99"/>
    <w:locked/>
    <w:rsid w:val="007E1B27"/>
    <w:rPr>
      <w:rFonts w:ascii="TimesNewRoman-BoldItalic" w:hAnsi="TimesNewRoman-BoldItalic" w:cs="Times New Roman"/>
      <w:b/>
      <w:bCs/>
      <w:color w:val="231F20"/>
      <w:sz w:val="24"/>
      <w:szCs w:val="24"/>
    </w:rPr>
  </w:style>
  <w:style w:type="paragraph" w:styleId="BodyText2">
    <w:name w:val="Body Text 2"/>
    <w:basedOn w:val="Normal"/>
    <w:link w:val="BodyText2Char"/>
    <w:uiPriority w:val="99"/>
    <w:rsid w:val="007E1B27"/>
    <w:pPr>
      <w:spacing w:after="0" w:line="240" w:lineRule="auto"/>
    </w:pPr>
    <w:rPr>
      <w:color w:val="231F20"/>
      <w:sz w:val="20"/>
      <w:szCs w:val="17"/>
    </w:rPr>
  </w:style>
  <w:style w:type="character" w:customStyle="1" w:styleId="BodyText2Char">
    <w:name w:val="Body Text 2 Char"/>
    <w:basedOn w:val="DefaultParagraphFont"/>
    <w:link w:val="BodyText2"/>
    <w:uiPriority w:val="99"/>
    <w:locked/>
    <w:rsid w:val="007E1B27"/>
    <w:rPr>
      <w:rFonts w:cs="Times New Roman"/>
      <w:color w:val="231F20"/>
      <w:sz w:val="17"/>
      <w:szCs w:val="17"/>
    </w:rPr>
  </w:style>
  <w:style w:type="character" w:styleId="CommentReference">
    <w:name w:val="annotation reference"/>
    <w:basedOn w:val="DefaultParagraphFont"/>
    <w:uiPriority w:val="99"/>
    <w:semiHidden/>
    <w:rsid w:val="009B71DF"/>
    <w:rPr>
      <w:rFonts w:cs="Times New Roman"/>
      <w:sz w:val="16"/>
      <w:szCs w:val="16"/>
    </w:rPr>
  </w:style>
  <w:style w:type="paragraph" w:styleId="CommentText">
    <w:name w:val="annotation text"/>
    <w:basedOn w:val="Normal"/>
    <w:link w:val="CommentTextChar"/>
    <w:uiPriority w:val="99"/>
    <w:semiHidden/>
    <w:rsid w:val="009B71DF"/>
    <w:pPr>
      <w:spacing w:line="240" w:lineRule="auto"/>
    </w:pPr>
    <w:rPr>
      <w:sz w:val="20"/>
      <w:szCs w:val="20"/>
    </w:rPr>
  </w:style>
  <w:style w:type="character" w:customStyle="1" w:styleId="CommentTextChar">
    <w:name w:val="Comment Text Char"/>
    <w:basedOn w:val="DefaultParagraphFont"/>
    <w:link w:val="CommentText"/>
    <w:uiPriority w:val="99"/>
    <w:semiHidden/>
    <w:locked/>
    <w:rsid w:val="009B71DF"/>
    <w:rPr>
      <w:rFonts w:cs="Times New Roman"/>
    </w:rPr>
  </w:style>
  <w:style w:type="paragraph" w:styleId="CommentSubject">
    <w:name w:val="annotation subject"/>
    <w:basedOn w:val="CommentText"/>
    <w:next w:val="CommentText"/>
    <w:link w:val="CommentSubjectChar"/>
    <w:uiPriority w:val="99"/>
    <w:semiHidden/>
    <w:rsid w:val="009B71DF"/>
    <w:rPr>
      <w:b/>
      <w:bCs/>
    </w:rPr>
  </w:style>
  <w:style w:type="character" w:customStyle="1" w:styleId="CommentSubjectChar">
    <w:name w:val="Comment Subject Char"/>
    <w:basedOn w:val="CommentTextChar"/>
    <w:link w:val="CommentSubject"/>
    <w:uiPriority w:val="99"/>
    <w:semiHidden/>
    <w:locked/>
    <w:rsid w:val="009B71DF"/>
    <w:rPr>
      <w:b/>
      <w:bCs/>
    </w:rPr>
  </w:style>
  <w:style w:type="paragraph" w:styleId="DocumentMap">
    <w:name w:val="Document Map"/>
    <w:basedOn w:val="Normal"/>
    <w:link w:val="DocumentMapChar"/>
    <w:uiPriority w:val="99"/>
    <w:semiHidden/>
    <w:locked/>
    <w:rsid w:val="0016177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3602C9"/>
    <w:rPr>
      <w:sz w:val="0"/>
      <w:sz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3</Pages>
  <Words>1657</Words>
  <Characters>8783</Characters>
  <Application>Microsoft Office Outlook</Application>
  <DocSecurity>0</DocSecurity>
  <Lines>0</Lines>
  <Paragraphs>0</Paragraphs>
  <ScaleCrop>false</ScaleCrop>
  <Company>Advokatfirman Cederquist KB</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KALLELSE TILL EXTRA BOLAGSSTÄMMA I PLEDPHARMA AB (PUBL)</dc:title>
  <dc:subject>Avtal</dc:subject>
  <dc:creator>hewal</dc:creator>
  <cp:keywords/>
  <dc:description/>
  <cp:lastModifiedBy>michaela johansson</cp:lastModifiedBy>
  <cp:revision>3</cp:revision>
  <cp:lastPrinted>2011-05-05T13:45:00Z</cp:lastPrinted>
  <dcterms:created xsi:type="dcterms:W3CDTF">2011-05-05T13:45:00Z</dcterms:created>
  <dcterms:modified xsi:type="dcterms:W3CDTF">2011-05-05T13:45:00Z</dcterms:modified>
</cp:coreProperties>
</file>