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558A" w14:textId="7504D521" w:rsidR="006A133D" w:rsidRPr="00BA6BE3" w:rsidRDefault="00BC4D2F">
      <w:pPr>
        <w:rPr>
          <w:rFonts w:ascii="Source Sans Pro Light" w:hAnsi="Source Sans Pro Light" w:cstheme="minorHAnsi"/>
          <w:lang w:val="lv-LV"/>
        </w:rPr>
      </w:pPr>
      <w:r>
        <w:rPr>
          <w:rFonts w:ascii="Source Sans Pro Light" w:hAnsi="Source Sans Pro Light" w:cstheme="minorHAnsi"/>
          <w:noProof/>
          <w:lang w:val="en-GB"/>
        </w:rPr>
        <w:drawing>
          <wp:anchor distT="0" distB="0" distL="114300" distR="114300" simplePos="0" relativeHeight="251658240" behindDoc="1" locked="0" layoutInCell="1" allowOverlap="1" wp14:anchorId="24834649" wp14:editId="73753FE1">
            <wp:simplePos x="0" y="0"/>
            <wp:positionH relativeFrom="margin">
              <wp:align>center</wp:align>
            </wp:positionH>
            <wp:positionV relativeFrom="paragraph">
              <wp:posOffset>-1080135</wp:posOffset>
            </wp:positionV>
            <wp:extent cx="7869600" cy="11808000"/>
            <wp:effectExtent l="0" t="0" r="0" b="3175"/>
            <wp:wrapNone/>
            <wp:docPr id="2102958494" name="Picture 1" descr="A close up of a yellow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958494" name="Picture 1" descr="A close up of a yellow and orange background&#10;&#10;AI-generated content may be incorrect."/>
                    <pic:cNvPicPr/>
                  </pic:nvPicPr>
                  <pic:blipFill>
                    <a:blip r:embed="rId11"/>
                    <a:stretch>
                      <a:fillRect/>
                    </a:stretch>
                  </pic:blipFill>
                  <pic:spPr>
                    <a:xfrm>
                      <a:off x="0" y="0"/>
                      <a:ext cx="7869600" cy="11808000"/>
                    </a:xfrm>
                    <a:prstGeom prst="rect">
                      <a:avLst/>
                    </a:prstGeom>
                  </pic:spPr>
                </pic:pic>
              </a:graphicData>
            </a:graphic>
            <wp14:sizeRelH relativeFrom="page">
              <wp14:pctWidth>0</wp14:pctWidth>
            </wp14:sizeRelH>
            <wp14:sizeRelV relativeFrom="page">
              <wp14:pctHeight>0</wp14:pctHeight>
            </wp14:sizeRelV>
          </wp:anchor>
        </w:drawing>
      </w:r>
    </w:p>
    <w:p w14:paraId="40D87485" w14:textId="1A4A57EE" w:rsidR="00B1459E" w:rsidRPr="00BA6BE3" w:rsidRDefault="00BC4D2F" w:rsidP="00BC4D2F">
      <w:pPr>
        <w:tabs>
          <w:tab w:val="left" w:pos="0"/>
        </w:tabs>
        <w:jc w:val="center"/>
        <w:rPr>
          <w:rFonts w:ascii="Source Sans Pro Light" w:hAnsi="Source Sans Pro Light" w:cstheme="minorHAnsi"/>
          <w:lang w:val="en-GB"/>
        </w:rPr>
      </w:pPr>
      <w:bookmarkStart w:id="0" w:name="_Hlk113802661"/>
      <w:bookmarkEnd w:id="0"/>
      <w:r>
        <w:rPr>
          <w:rFonts w:ascii="Source Sans Pro Light" w:hAnsi="Source Sans Pro Light" w:cstheme="minorHAnsi"/>
          <w:noProof/>
          <w:lang w:val="en-GB"/>
        </w:rPr>
        <w:drawing>
          <wp:inline distT="0" distB="0" distL="0" distR="0" wp14:anchorId="311C04DA" wp14:editId="5698066D">
            <wp:extent cx="2270234" cy="542549"/>
            <wp:effectExtent l="0" t="0" r="0" b="0"/>
            <wp:docPr id="1361810177"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10177" name="Picture 2" descr="A black and white logo&#10;&#10;AI-generated content may be incorrect."/>
                    <pic:cNvPicPr/>
                  </pic:nvPicPr>
                  <pic:blipFill>
                    <a:blip r:embed="rId12"/>
                    <a:stretch>
                      <a:fillRect/>
                    </a:stretch>
                  </pic:blipFill>
                  <pic:spPr>
                    <a:xfrm>
                      <a:off x="0" y="0"/>
                      <a:ext cx="2311993" cy="552529"/>
                    </a:xfrm>
                    <a:prstGeom prst="rect">
                      <a:avLst/>
                    </a:prstGeom>
                  </pic:spPr>
                </pic:pic>
              </a:graphicData>
            </a:graphic>
          </wp:inline>
        </w:drawing>
      </w:r>
    </w:p>
    <w:p w14:paraId="4AFAE3EA" w14:textId="77777777" w:rsidR="00B1459E" w:rsidRPr="00BA6BE3" w:rsidRDefault="00B1459E">
      <w:pPr>
        <w:jc w:val="center"/>
        <w:rPr>
          <w:rFonts w:ascii="Source Sans Pro Light" w:hAnsi="Source Sans Pro Light" w:cstheme="minorHAnsi"/>
          <w:lang w:val="en-GB"/>
        </w:rPr>
      </w:pPr>
    </w:p>
    <w:p w14:paraId="16065A6F" w14:textId="77777777" w:rsidR="00B1459E" w:rsidRDefault="00B1459E">
      <w:pPr>
        <w:jc w:val="center"/>
        <w:rPr>
          <w:rFonts w:ascii="Source Sans Pro Light" w:hAnsi="Source Sans Pro Light" w:cstheme="minorHAnsi"/>
          <w:lang w:val="en-GB"/>
        </w:rPr>
      </w:pPr>
    </w:p>
    <w:p w14:paraId="457CDFA0" w14:textId="77777777" w:rsidR="00BC4D2F" w:rsidRDefault="00BC4D2F">
      <w:pPr>
        <w:jc w:val="center"/>
        <w:rPr>
          <w:rFonts w:ascii="Source Sans Pro Light" w:hAnsi="Source Sans Pro Light" w:cstheme="minorHAnsi"/>
          <w:lang w:val="en-GB"/>
        </w:rPr>
      </w:pPr>
    </w:p>
    <w:p w14:paraId="26CF3EBA" w14:textId="77777777" w:rsidR="00BC4D2F" w:rsidRPr="00BA6BE3" w:rsidRDefault="00BC4D2F">
      <w:pPr>
        <w:jc w:val="center"/>
        <w:rPr>
          <w:rFonts w:ascii="Source Sans Pro Light" w:hAnsi="Source Sans Pro Light" w:cstheme="minorHAnsi"/>
          <w:lang w:val="en-GB"/>
        </w:rPr>
      </w:pPr>
    </w:p>
    <w:p w14:paraId="0CC80050" w14:textId="77777777" w:rsidR="00B1459E" w:rsidRPr="00BA6BE3" w:rsidRDefault="00B1459E">
      <w:pPr>
        <w:jc w:val="center"/>
        <w:rPr>
          <w:rFonts w:ascii="Source Sans Pro Light" w:hAnsi="Source Sans Pro Light" w:cstheme="minorHAnsi"/>
          <w:lang w:val="en-GB"/>
        </w:rPr>
      </w:pPr>
    </w:p>
    <w:p w14:paraId="6FC0A213" w14:textId="77777777" w:rsidR="00B1459E" w:rsidRPr="00BA6BE3" w:rsidRDefault="00B1459E">
      <w:pPr>
        <w:jc w:val="center"/>
        <w:rPr>
          <w:rFonts w:ascii="Source Sans Pro Light" w:hAnsi="Source Sans Pro Light" w:cstheme="minorHAnsi"/>
          <w:lang w:val="en-GB"/>
        </w:rPr>
      </w:pPr>
    </w:p>
    <w:p w14:paraId="4C16A8C4" w14:textId="77777777" w:rsidR="00B1459E" w:rsidRPr="00BA6BE3" w:rsidRDefault="00B1459E">
      <w:pPr>
        <w:jc w:val="center"/>
        <w:rPr>
          <w:rFonts w:ascii="Source Sans Pro Light" w:hAnsi="Source Sans Pro Light" w:cstheme="minorHAnsi"/>
          <w:sz w:val="20"/>
          <w:szCs w:val="20"/>
          <w:lang w:val="en-GB"/>
        </w:rPr>
      </w:pPr>
    </w:p>
    <w:p w14:paraId="1C553668" w14:textId="77777777" w:rsidR="0033110F" w:rsidRPr="00BA6BE3" w:rsidRDefault="0033110F">
      <w:pPr>
        <w:jc w:val="center"/>
        <w:rPr>
          <w:rFonts w:ascii="Source Sans Pro Light" w:hAnsi="Source Sans Pro Light" w:cstheme="minorHAnsi"/>
          <w:sz w:val="20"/>
          <w:szCs w:val="20"/>
          <w:lang w:val="en-GB"/>
        </w:rPr>
      </w:pPr>
    </w:p>
    <w:p w14:paraId="0C14E709" w14:textId="77777777" w:rsidR="00BB13B9" w:rsidRPr="00BA6BE3" w:rsidRDefault="00BB13B9">
      <w:pPr>
        <w:jc w:val="center"/>
        <w:rPr>
          <w:rFonts w:ascii="Source Sans Pro Light" w:hAnsi="Source Sans Pro Light" w:cstheme="minorHAnsi"/>
          <w:sz w:val="20"/>
          <w:szCs w:val="20"/>
          <w:lang w:val="en-GB"/>
        </w:rPr>
      </w:pPr>
    </w:p>
    <w:p w14:paraId="18F0010A" w14:textId="77777777" w:rsidR="0033110F" w:rsidRPr="00BA6BE3" w:rsidRDefault="0033110F">
      <w:pPr>
        <w:jc w:val="center"/>
        <w:rPr>
          <w:rFonts w:ascii="Source Sans Pro Light" w:hAnsi="Source Sans Pro Light" w:cstheme="minorHAnsi"/>
          <w:sz w:val="20"/>
          <w:szCs w:val="20"/>
          <w:lang w:val="en-GB"/>
        </w:rPr>
      </w:pPr>
    </w:p>
    <w:p w14:paraId="4A649C06" w14:textId="77777777" w:rsidR="0033110F" w:rsidRPr="00BA6BE3" w:rsidRDefault="0033110F">
      <w:pPr>
        <w:jc w:val="center"/>
        <w:rPr>
          <w:rFonts w:ascii="Source Sans Pro Light" w:hAnsi="Source Sans Pro Light" w:cstheme="minorHAnsi"/>
          <w:sz w:val="20"/>
          <w:szCs w:val="20"/>
          <w:lang w:val="en-GB"/>
        </w:rPr>
      </w:pPr>
    </w:p>
    <w:p w14:paraId="10C25F49" w14:textId="77777777" w:rsidR="006A133D" w:rsidRPr="00BA6BE3" w:rsidRDefault="006A133D">
      <w:pPr>
        <w:jc w:val="center"/>
        <w:rPr>
          <w:rFonts w:ascii="Source Sans Pro Light" w:hAnsi="Source Sans Pro Light" w:cstheme="minorHAnsi"/>
          <w:sz w:val="20"/>
          <w:szCs w:val="20"/>
          <w:lang w:val="en-GB"/>
        </w:rPr>
      </w:pPr>
    </w:p>
    <w:p w14:paraId="0BCE237A" w14:textId="77777777" w:rsidR="006A133D" w:rsidRDefault="006A133D">
      <w:pPr>
        <w:jc w:val="center"/>
        <w:rPr>
          <w:rFonts w:ascii="Source Sans Pro Light" w:hAnsi="Source Sans Pro Light" w:cstheme="minorHAnsi"/>
          <w:sz w:val="20"/>
          <w:szCs w:val="20"/>
          <w:lang w:val="en-GB"/>
        </w:rPr>
      </w:pPr>
    </w:p>
    <w:p w14:paraId="3D408ED2" w14:textId="77777777" w:rsidR="00BC4D2F" w:rsidRDefault="00BC4D2F">
      <w:pPr>
        <w:jc w:val="center"/>
        <w:rPr>
          <w:rFonts w:ascii="Source Sans Pro Light" w:hAnsi="Source Sans Pro Light" w:cstheme="minorHAnsi"/>
          <w:sz w:val="20"/>
          <w:szCs w:val="20"/>
          <w:lang w:val="en-GB"/>
        </w:rPr>
      </w:pPr>
    </w:p>
    <w:p w14:paraId="405E915A" w14:textId="77777777" w:rsidR="00BC4D2F" w:rsidRDefault="00BC4D2F">
      <w:pPr>
        <w:jc w:val="center"/>
        <w:rPr>
          <w:rFonts w:ascii="Source Sans Pro Light" w:hAnsi="Source Sans Pro Light" w:cstheme="minorHAnsi"/>
          <w:sz w:val="20"/>
          <w:szCs w:val="20"/>
          <w:lang w:val="en-GB"/>
        </w:rPr>
      </w:pPr>
    </w:p>
    <w:p w14:paraId="65258310" w14:textId="77777777" w:rsidR="00BC4D2F" w:rsidRDefault="00BC4D2F">
      <w:pPr>
        <w:jc w:val="center"/>
        <w:rPr>
          <w:rFonts w:ascii="Source Sans Pro Light" w:hAnsi="Source Sans Pro Light" w:cstheme="minorHAnsi"/>
          <w:sz w:val="20"/>
          <w:szCs w:val="20"/>
          <w:lang w:val="en-GB"/>
        </w:rPr>
      </w:pPr>
    </w:p>
    <w:p w14:paraId="0ED53815" w14:textId="77777777" w:rsidR="00BC4D2F" w:rsidRDefault="00BC4D2F">
      <w:pPr>
        <w:jc w:val="center"/>
        <w:rPr>
          <w:rFonts w:ascii="Source Sans Pro Light" w:hAnsi="Source Sans Pro Light" w:cstheme="minorHAnsi"/>
          <w:sz w:val="20"/>
          <w:szCs w:val="20"/>
          <w:lang w:val="en-GB"/>
        </w:rPr>
      </w:pPr>
    </w:p>
    <w:p w14:paraId="20EF3450" w14:textId="77777777" w:rsidR="00BC4D2F" w:rsidRDefault="00BC4D2F">
      <w:pPr>
        <w:jc w:val="center"/>
        <w:rPr>
          <w:rFonts w:ascii="Source Sans Pro Light" w:hAnsi="Source Sans Pro Light" w:cstheme="minorHAnsi"/>
          <w:sz w:val="20"/>
          <w:szCs w:val="20"/>
          <w:lang w:val="en-GB"/>
        </w:rPr>
      </w:pPr>
    </w:p>
    <w:p w14:paraId="5F4D79B7" w14:textId="77777777" w:rsidR="00BC4D2F" w:rsidRDefault="00BC4D2F">
      <w:pPr>
        <w:jc w:val="center"/>
        <w:rPr>
          <w:rFonts w:ascii="Source Sans Pro Light" w:hAnsi="Source Sans Pro Light" w:cstheme="minorHAnsi"/>
          <w:sz w:val="20"/>
          <w:szCs w:val="20"/>
          <w:lang w:val="en-GB"/>
        </w:rPr>
      </w:pPr>
    </w:p>
    <w:p w14:paraId="43C8621C" w14:textId="77777777" w:rsidR="00BC4D2F" w:rsidRDefault="00BC4D2F">
      <w:pPr>
        <w:jc w:val="center"/>
        <w:rPr>
          <w:rFonts w:ascii="Source Sans Pro Light" w:hAnsi="Source Sans Pro Light" w:cstheme="minorHAnsi"/>
          <w:sz w:val="20"/>
          <w:szCs w:val="20"/>
          <w:lang w:val="en-GB"/>
        </w:rPr>
      </w:pPr>
    </w:p>
    <w:p w14:paraId="26DD1924" w14:textId="77777777" w:rsidR="00BC4D2F" w:rsidRPr="00BA6BE3" w:rsidRDefault="00BC4D2F">
      <w:pPr>
        <w:jc w:val="center"/>
        <w:rPr>
          <w:rFonts w:ascii="Source Sans Pro Light" w:hAnsi="Source Sans Pro Light" w:cstheme="minorHAnsi"/>
          <w:sz w:val="20"/>
          <w:szCs w:val="20"/>
          <w:lang w:val="en-GB"/>
        </w:rPr>
      </w:pPr>
    </w:p>
    <w:p w14:paraId="7E33BC62" w14:textId="77777777" w:rsidR="006A133D" w:rsidRPr="00BA6BE3" w:rsidRDefault="006A133D">
      <w:pPr>
        <w:tabs>
          <w:tab w:val="left" w:pos="5265"/>
        </w:tabs>
        <w:rPr>
          <w:rFonts w:ascii="Source Sans Pro Light" w:hAnsi="Source Sans Pro Light" w:cstheme="minorHAnsi"/>
          <w:sz w:val="20"/>
          <w:szCs w:val="20"/>
          <w:lang w:val="en-GB"/>
        </w:rPr>
      </w:pPr>
    </w:p>
    <w:p w14:paraId="21CEFD3B" w14:textId="2EC7993E" w:rsidR="006A133D" w:rsidRPr="00BC4D2F" w:rsidRDefault="00576518" w:rsidP="00C6547F">
      <w:pPr>
        <w:pStyle w:val="Heading4"/>
        <w:spacing w:before="20"/>
        <w:jc w:val="right"/>
        <w:rPr>
          <w:rFonts w:ascii="Source Sans Pro Light" w:hAnsi="Source Sans Pro Light" w:cstheme="majorHAnsi"/>
          <w:color w:val="FFFFFF" w:themeColor="background1"/>
          <w:sz w:val="28"/>
          <w:szCs w:val="28"/>
          <w:lang w:val="en-GB"/>
        </w:rPr>
      </w:pPr>
      <w:r w:rsidRPr="00BC4D2F">
        <w:rPr>
          <w:rFonts w:ascii="Source Sans Pro Light" w:hAnsi="Source Sans Pro Light" w:cstheme="majorHAnsi"/>
          <w:color w:val="FFFFFF" w:themeColor="background1"/>
          <w:sz w:val="28"/>
          <w:szCs w:val="28"/>
          <w:lang w:val="en-GB"/>
        </w:rPr>
        <w:t>Amber Beverage Group Holding S.À R.L.</w:t>
      </w:r>
    </w:p>
    <w:p w14:paraId="1CD57D34" w14:textId="3A4E9E04" w:rsidR="006A133D" w:rsidRPr="00BC4D2F" w:rsidRDefault="006A133D" w:rsidP="00BA3744">
      <w:pPr>
        <w:jc w:val="right"/>
        <w:rPr>
          <w:rFonts w:ascii="Source Sans Pro Light" w:hAnsi="Source Sans Pro Light" w:cstheme="majorHAnsi"/>
          <w:color w:val="FFFFFF" w:themeColor="background1"/>
          <w:sz w:val="20"/>
          <w:szCs w:val="20"/>
          <w:lang w:val="en-GB"/>
        </w:rPr>
      </w:pPr>
      <w:r w:rsidRPr="00BC4D2F">
        <w:rPr>
          <w:rFonts w:ascii="Source Sans Pro Light" w:hAnsi="Source Sans Pro Light" w:cstheme="majorHAnsi"/>
          <w:color w:val="FFFFFF" w:themeColor="background1"/>
          <w:sz w:val="20"/>
          <w:szCs w:val="20"/>
          <w:lang w:val="en-GB"/>
        </w:rPr>
        <w:t>(</w:t>
      </w:r>
      <w:r w:rsidR="006429BE" w:rsidRPr="00BC4D2F">
        <w:rPr>
          <w:rFonts w:ascii="Source Sans Pro Light" w:hAnsi="Source Sans Pro Light" w:cstheme="majorHAnsi"/>
          <w:color w:val="FFFFFF" w:themeColor="background1"/>
          <w:sz w:val="20"/>
          <w:szCs w:val="20"/>
          <w:lang w:val="en-GB"/>
        </w:rPr>
        <w:t>Registration number</w:t>
      </w:r>
      <w:r w:rsidRPr="00BC4D2F">
        <w:rPr>
          <w:rFonts w:ascii="Source Sans Pro Light" w:hAnsi="Source Sans Pro Light" w:cstheme="majorHAnsi"/>
          <w:color w:val="FFFFFF" w:themeColor="background1"/>
          <w:sz w:val="20"/>
          <w:szCs w:val="20"/>
          <w:lang w:val="en-GB"/>
        </w:rPr>
        <w:t xml:space="preserve"> </w:t>
      </w:r>
      <w:r w:rsidR="00576518" w:rsidRPr="00BC4D2F">
        <w:rPr>
          <w:rFonts w:ascii="Source Sans Pro Light" w:hAnsi="Source Sans Pro Light" w:cstheme="majorHAnsi"/>
          <w:color w:val="FFFFFF" w:themeColor="background1"/>
          <w:sz w:val="20"/>
          <w:szCs w:val="20"/>
          <w:lang w:val="en-GB"/>
        </w:rPr>
        <w:t>B218246</w:t>
      </w:r>
      <w:r w:rsidRPr="00BC4D2F">
        <w:rPr>
          <w:rFonts w:ascii="Source Sans Pro Light" w:hAnsi="Source Sans Pro Light" w:cstheme="majorHAnsi"/>
          <w:color w:val="FFFFFF" w:themeColor="background1"/>
          <w:sz w:val="20"/>
          <w:szCs w:val="20"/>
          <w:lang w:val="en-GB"/>
        </w:rPr>
        <w:t>)</w:t>
      </w:r>
    </w:p>
    <w:p w14:paraId="4530F348" w14:textId="77777777" w:rsidR="006A133D" w:rsidRPr="00BC4D2F" w:rsidRDefault="006A133D" w:rsidP="00BA3744">
      <w:pPr>
        <w:spacing w:before="40"/>
        <w:jc w:val="right"/>
        <w:rPr>
          <w:rFonts w:ascii="Source Sans Pro Light" w:hAnsi="Source Sans Pro Light" w:cstheme="majorHAnsi"/>
          <w:b/>
          <w:bCs/>
          <w:caps/>
          <w:color w:val="FFFFFF" w:themeColor="background1"/>
          <w:sz w:val="20"/>
          <w:szCs w:val="20"/>
          <w:lang w:val="en-GB"/>
        </w:rPr>
      </w:pPr>
    </w:p>
    <w:p w14:paraId="01F1DE43" w14:textId="2109550A" w:rsidR="006A133D" w:rsidRPr="00BC4D2F" w:rsidRDefault="00510910" w:rsidP="00BA3744">
      <w:pPr>
        <w:pStyle w:val="Heading4"/>
        <w:spacing w:before="20"/>
        <w:jc w:val="right"/>
        <w:rPr>
          <w:rFonts w:ascii="Source Sans Pro Light" w:hAnsi="Source Sans Pro Light" w:cstheme="majorHAnsi"/>
          <w:color w:val="FFFFFF" w:themeColor="background1"/>
          <w:sz w:val="24"/>
          <w:szCs w:val="18"/>
          <w:lang w:val="en-GB"/>
        </w:rPr>
      </w:pPr>
      <w:r w:rsidRPr="00BC4D2F">
        <w:rPr>
          <w:rFonts w:ascii="Source Sans Pro Light" w:hAnsi="Source Sans Pro Light" w:cstheme="majorHAnsi"/>
          <w:color w:val="FFFFFF" w:themeColor="background1"/>
          <w:sz w:val="24"/>
          <w:szCs w:val="18"/>
          <w:lang w:val="en-GB"/>
        </w:rPr>
        <w:t xml:space="preserve">UNaudited </w:t>
      </w:r>
      <w:r w:rsidR="006A133D" w:rsidRPr="00BC4D2F">
        <w:rPr>
          <w:rFonts w:ascii="Source Sans Pro Light" w:hAnsi="Source Sans Pro Light" w:cstheme="majorHAnsi"/>
          <w:color w:val="FFFFFF" w:themeColor="background1"/>
          <w:sz w:val="24"/>
          <w:szCs w:val="18"/>
          <w:lang w:val="en-GB"/>
        </w:rPr>
        <w:t xml:space="preserve">Condensed </w:t>
      </w:r>
      <w:r w:rsidR="00576518" w:rsidRPr="00BC4D2F">
        <w:rPr>
          <w:rFonts w:ascii="Source Sans Pro Light" w:hAnsi="Source Sans Pro Light" w:cstheme="majorHAnsi"/>
          <w:color w:val="FFFFFF" w:themeColor="background1"/>
          <w:sz w:val="24"/>
          <w:szCs w:val="18"/>
          <w:lang w:val="en-GB"/>
        </w:rPr>
        <w:t xml:space="preserve">consolidated </w:t>
      </w:r>
      <w:r w:rsidR="006A133D" w:rsidRPr="00BC4D2F">
        <w:rPr>
          <w:rFonts w:ascii="Source Sans Pro Light" w:hAnsi="Source Sans Pro Light" w:cstheme="majorHAnsi"/>
          <w:color w:val="FFFFFF" w:themeColor="background1"/>
          <w:sz w:val="24"/>
          <w:szCs w:val="18"/>
          <w:lang w:val="en-GB"/>
        </w:rPr>
        <w:t>financial statements</w:t>
      </w:r>
    </w:p>
    <w:p w14:paraId="4E40D4F8" w14:textId="47600AE4" w:rsidR="00512E55" w:rsidRPr="00BC4D2F" w:rsidRDefault="00F66B7A" w:rsidP="00512E55">
      <w:pPr>
        <w:jc w:val="right"/>
        <w:rPr>
          <w:rFonts w:ascii="Source Sans Pro Light" w:hAnsi="Source Sans Pro Light" w:cstheme="majorHAnsi"/>
          <w:color w:val="FFFFFF" w:themeColor="background1"/>
          <w:szCs w:val="22"/>
          <w:lang w:val="en-GB"/>
        </w:rPr>
      </w:pPr>
      <w:r w:rsidRPr="00BC4D2F">
        <w:rPr>
          <w:rFonts w:ascii="Source Sans Pro Light" w:hAnsi="Source Sans Pro Light" w:cstheme="majorHAnsi"/>
          <w:color w:val="FFFFFF" w:themeColor="background1"/>
          <w:szCs w:val="22"/>
          <w:lang w:val="en-GB"/>
        </w:rPr>
        <w:t xml:space="preserve">for </w:t>
      </w:r>
      <w:r w:rsidR="004955EF" w:rsidRPr="00BC4D2F">
        <w:rPr>
          <w:rFonts w:ascii="Source Sans Pro Light" w:hAnsi="Source Sans Pro Light" w:cstheme="majorHAnsi"/>
          <w:color w:val="FFFFFF" w:themeColor="background1"/>
          <w:szCs w:val="22"/>
          <w:lang w:val="en-GB"/>
        </w:rPr>
        <w:t xml:space="preserve">three months of year </w:t>
      </w:r>
      <w:r w:rsidRPr="00BC4D2F">
        <w:rPr>
          <w:rFonts w:ascii="Source Sans Pro Light" w:hAnsi="Source Sans Pro Light" w:cstheme="majorHAnsi"/>
          <w:color w:val="FFFFFF" w:themeColor="background1"/>
          <w:szCs w:val="22"/>
          <w:lang w:val="en-GB"/>
        </w:rPr>
        <w:t>202</w:t>
      </w:r>
      <w:r w:rsidR="002B2CB6" w:rsidRPr="00BC4D2F">
        <w:rPr>
          <w:rFonts w:ascii="Source Sans Pro Light" w:hAnsi="Source Sans Pro Light" w:cstheme="majorHAnsi"/>
          <w:color w:val="FFFFFF" w:themeColor="background1"/>
          <w:szCs w:val="22"/>
          <w:lang w:val="en-GB"/>
        </w:rPr>
        <w:t>5</w:t>
      </w:r>
    </w:p>
    <w:p w14:paraId="0BC300AF" w14:textId="77777777" w:rsidR="009040BC" w:rsidRPr="00BC4D2F" w:rsidRDefault="009040BC">
      <w:pPr>
        <w:spacing w:before="40"/>
        <w:rPr>
          <w:rFonts w:ascii="Source Sans Pro Light" w:hAnsi="Source Sans Pro Light" w:cstheme="majorHAnsi"/>
          <w:b/>
          <w:smallCaps/>
          <w:color w:val="FFFFFF" w:themeColor="background1"/>
          <w:sz w:val="18"/>
          <w:szCs w:val="18"/>
          <w:lang w:val="en-GB"/>
        </w:rPr>
      </w:pPr>
    </w:p>
    <w:p w14:paraId="412B824E" w14:textId="647E3AAA" w:rsidR="007D709E" w:rsidRPr="00BC4D2F" w:rsidRDefault="00757F42" w:rsidP="007D709E">
      <w:pPr>
        <w:jc w:val="right"/>
        <w:rPr>
          <w:rFonts w:ascii="Source Sans Pro Light" w:hAnsi="Source Sans Pro Light" w:cstheme="majorHAnsi"/>
          <w:b/>
          <w:color w:val="FFFFFF" w:themeColor="background1"/>
          <w:sz w:val="20"/>
          <w:szCs w:val="22"/>
          <w:lang w:val="en-GB"/>
        </w:rPr>
      </w:pPr>
      <w:r w:rsidRPr="00BC4D2F">
        <w:rPr>
          <w:rFonts w:ascii="Source Sans Pro Light" w:hAnsi="Source Sans Pro Light" w:cstheme="majorHAnsi"/>
          <w:b/>
          <w:color w:val="FFFFFF" w:themeColor="background1"/>
          <w:sz w:val="20"/>
          <w:szCs w:val="22"/>
          <w:lang w:val="en-GB"/>
        </w:rPr>
        <w:t>prepared in accordance with</w:t>
      </w:r>
    </w:p>
    <w:p w14:paraId="70653572" w14:textId="24086FC6" w:rsidR="00757F42" w:rsidRPr="00BC4D2F" w:rsidRDefault="00757F42" w:rsidP="197D7245">
      <w:pPr>
        <w:jc w:val="right"/>
        <w:rPr>
          <w:rFonts w:ascii="Source Sans Pro Light" w:hAnsi="Source Sans Pro Light" w:cstheme="majorBidi"/>
          <w:b/>
          <w:bCs/>
          <w:color w:val="FFFFFF" w:themeColor="background1"/>
          <w:sz w:val="20"/>
          <w:szCs w:val="20"/>
          <w:lang w:val="en-GB"/>
        </w:rPr>
      </w:pPr>
      <w:r w:rsidRPr="00BC4D2F">
        <w:rPr>
          <w:rFonts w:ascii="Source Sans Pro Light" w:hAnsi="Source Sans Pro Light" w:cstheme="majorBidi"/>
          <w:b/>
          <w:bCs/>
          <w:color w:val="FFFFFF" w:themeColor="background1"/>
          <w:sz w:val="20"/>
          <w:szCs w:val="20"/>
          <w:lang w:val="en-GB"/>
        </w:rPr>
        <w:t>International Financial Reporting Standards as adopted by the EU</w:t>
      </w:r>
    </w:p>
    <w:p w14:paraId="6E99BF36" w14:textId="77777777" w:rsidR="006A133D" w:rsidRPr="00BC4D2F" w:rsidRDefault="006A133D">
      <w:pPr>
        <w:rPr>
          <w:rFonts w:ascii="Source Sans Pro Light" w:hAnsi="Source Sans Pro Light" w:cstheme="majorHAnsi"/>
          <w:color w:val="FFFFFF" w:themeColor="background1"/>
          <w:sz w:val="20"/>
          <w:szCs w:val="20"/>
          <w:lang w:val="en-GB"/>
        </w:rPr>
      </w:pPr>
    </w:p>
    <w:p w14:paraId="69C5FBB4" w14:textId="77777777" w:rsidR="00D44DC5" w:rsidRPr="00BC4D2F" w:rsidRDefault="00D44DC5">
      <w:pPr>
        <w:rPr>
          <w:rFonts w:ascii="Source Sans Pro Light" w:hAnsi="Source Sans Pro Light" w:cstheme="minorHAnsi"/>
          <w:color w:val="FFFFFF" w:themeColor="background1"/>
          <w:sz w:val="20"/>
          <w:szCs w:val="20"/>
          <w:lang w:val="en-GB"/>
        </w:rPr>
      </w:pPr>
      <w:bookmarkStart w:id="1" w:name="_Toc447036102"/>
      <w:bookmarkStart w:id="2" w:name="_Toc536323750"/>
      <w:bookmarkStart w:id="3" w:name="_Toc34528783"/>
    </w:p>
    <w:p w14:paraId="5F13326C" w14:textId="77777777" w:rsidR="002132DE" w:rsidRPr="00BA6BE3" w:rsidRDefault="002132DE">
      <w:pPr>
        <w:rPr>
          <w:rFonts w:ascii="Source Sans Pro Light" w:hAnsi="Source Sans Pro Light" w:cstheme="minorHAnsi"/>
          <w:sz w:val="20"/>
          <w:szCs w:val="20"/>
          <w:lang w:val="en-GB"/>
        </w:rPr>
      </w:pPr>
    </w:p>
    <w:p w14:paraId="64B1A8C7" w14:textId="77777777" w:rsidR="002132DE" w:rsidRPr="00BA6BE3" w:rsidRDefault="002132DE">
      <w:pPr>
        <w:rPr>
          <w:rFonts w:ascii="Source Sans Pro Light" w:hAnsi="Source Sans Pro Light" w:cstheme="minorHAnsi"/>
          <w:sz w:val="20"/>
          <w:szCs w:val="20"/>
          <w:lang w:val="en-GB"/>
        </w:rPr>
      </w:pPr>
    </w:p>
    <w:p w14:paraId="63932080" w14:textId="77777777" w:rsidR="002132DE" w:rsidRPr="00BA6BE3" w:rsidRDefault="002132DE">
      <w:pPr>
        <w:rPr>
          <w:rFonts w:ascii="Source Sans Pro Light" w:hAnsi="Source Sans Pro Light" w:cstheme="minorHAnsi"/>
          <w:sz w:val="20"/>
          <w:szCs w:val="20"/>
          <w:lang w:val="en-GB"/>
        </w:rPr>
      </w:pPr>
    </w:p>
    <w:p w14:paraId="651397A3" w14:textId="77777777" w:rsidR="002132DE" w:rsidRPr="00BA6BE3" w:rsidRDefault="002132DE">
      <w:pPr>
        <w:rPr>
          <w:rFonts w:ascii="Source Sans Pro Light" w:hAnsi="Source Sans Pro Light" w:cstheme="minorHAnsi"/>
          <w:sz w:val="20"/>
          <w:szCs w:val="20"/>
          <w:lang w:val="en-GB"/>
        </w:rPr>
      </w:pPr>
    </w:p>
    <w:p w14:paraId="7DD7AF8B" w14:textId="77777777" w:rsidR="002132DE" w:rsidRPr="00BA6BE3" w:rsidRDefault="002132DE">
      <w:pPr>
        <w:rPr>
          <w:rFonts w:ascii="Source Sans Pro Light" w:hAnsi="Source Sans Pro Light" w:cstheme="minorHAnsi"/>
          <w:sz w:val="20"/>
          <w:szCs w:val="20"/>
          <w:lang w:val="en-GB"/>
        </w:rPr>
      </w:pPr>
    </w:p>
    <w:p w14:paraId="19973734" w14:textId="77777777" w:rsidR="002132DE" w:rsidRPr="00BA6BE3" w:rsidRDefault="002132DE">
      <w:pPr>
        <w:rPr>
          <w:rFonts w:ascii="Source Sans Pro Light" w:hAnsi="Source Sans Pro Light" w:cstheme="minorHAnsi"/>
          <w:sz w:val="20"/>
          <w:szCs w:val="20"/>
          <w:lang w:val="en-GB"/>
        </w:rPr>
      </w:pPr>
    </w:p>
    <w:p w14:paraId="44F40A83" w14:textId="77777777" w:rsidR="002132DE" w:rsidRPr="00BA6BE3" w:rsidRDefault="002132DE">
      <w:pPr>
        <w:rPr>
          <w:rFonts w:ascii="Source Sans Pro Light" w:hAnsi="Source Sans Pro Light" w:cstheme="minorHAnsi"/>
          <w:sz w:val="20"/>
          <w:szCs w:val="20"/>
          <w:lang w:val="en-GB"/>
        </w:rPr>
      </w:pPr>
    </w:p>
    <w:p w14:paraId="0E51E951" w14:textId="77777777" w:rsidR="002132DE" w:rsidRPr="00BA6BE3" w:rsidRDefault="002132DE">
      <w:pPr>
        <w:rPr>
          <w:rFonts w:ascii="Source Sans Pro Light" w:hAnsi="Source Sans Pro Light" w:cstheme="minorHAnsi"/>
          <w:sz w:val="20"/>
          <w:szCs w:val="20"/>
          <w:lang w:val="en-GB"/>
        </w:rPr>
      </w:pPr>
    </w:p>
    <w:p w14:paraId="30DE03A3" w14:textId="77777777" w:rsidR="002132DE" w:rsidRPr="00BA6BE3" w:rsidRDefault="002132DE">
      <w:pPr>
        <w:rPr>
          <w:rFonts w:ascii="Source Sans Pro Light" w:hAnsi="Source Sans Pro Light" w:cstheme="minorHAnsi"/>
          <w:sz w:val="20"/>
          <w:szCs w:val="20"/>
          <w:lang w:val="en-GB"/>
        </w:rPr>
      </w:pPr>
    </w:p>
    <w:p w14:paraId="7EF3C712" w14:textId="77777777" w:rsidR="002132DE" w:rsidRPr="00BA6BE3" w:rsidRDefault="002132DE">
      <w:pPr>
        <w:rPr>
          <w:rFonts w:ascii="Source Sans Pro Light" w:hAnsi="Source Sans Pro Light" w:cstheme="minorHAnsi"/>
          <w:sz w:val="20"/>
          <w:szCs w:val="20"/>
          <w:lang w:val="en-GB"/>
        </w:rPr>
      </w:pPr>
    </w:p>
    <w:p w14:paraId="65366CC9" w14:textId="77777777" w:rsidR="002132DE" w:rsidRPr="00BA6BE3" w:rsidRDefault="002132DE">
      <w:pPr>
        <w:rPr>
          <w:rFonts w:ascii="Source Sans Pro Light" w:hAnsi="Source Sans Pro Light" w:cstheme="minorHAnsi"/>
          <w:sz w:val="20"/>
          <w:szCs w:val="20"/>
          <w:lang w:val="en-GB"/>
        </w:rPr>
      </w:pPr>
    </w:p>
    <w:p w14:paraId="162FF527" w14:textId="77777777" w:rsidR="002132DE" w:rsidRPr="00BA6BE3" w:rsidRDefault="002132DE">
      <w:pPr>
        <w:rPr>
          <w:rFonts w:ascii="Source Sans Pro Light" w:hAnsi="Source Sans Pro Light" w:cstheme="minorHAnsi"/>
          <w:sz w:val="20"/>
          <w:szCs w:val="20"/>
          <w:lang w:val="en-GB"/>
        </w:rPr>
      </w:pPr>
    </w:p>
    <w:p w14:paraId="54003A17" w14:textId="77777777" w:rsidR="002132DE" w:rsidRPr="00BA6BE3" w:rsidRDefault="002132DE">
      <w:pPr>
        <w:rPr>
          <w:rFonts w:ascii="Source Sans Pro Light" w:hAnsi="Source Sans Pro Light" w:cstheme="minorHAnsi"/>
          <w:sz w:val="20"/>
          <w:szCs w:val="20"/>
          <w:lang w:val="en-GB"/>
        </w:rPr>
      </w:pPr>
    </w:p>
    <w:p w14:paraId="414A2A32" w14:textId="77777777" w:rsidR="002132DE" w:rsidRPr="00BA6BE3" w:rsidRDefault="002132DE">
      <w:pPr>
        <w:rPr>
          <w:rFonts w:ascii="Source Sans Pro Light" w:hAnsi="Source Sans Pro Light" w:cstheme="minorHAnsi"/>
          <w:sz w:val="20"/>
          <w:szCs w:val="20"/>
          <w:lang w:val="en-GB"/>
        </w:rPr>
      </w:pPr>
    </w:p>
    <w:p w14:paraId="529554D3" w14:textId="77777777" w:rsidR="002132DE" w:rsidRPr="00BA6BE3" w:rsidRDefault="002132DE">
      <w:pPr>
        <w:rPr>
          <w:rFonts w:ascii="Source Sans Pro Light" w:hAnsi="Source Sans Pro Light" w:cstheme="minorHAnsi"/>
          <w:sz w:val="20"/>
          <w:szCs w:val="20"/>
          <w:lang w:val="en-GB"/>
        </w:rPr>
      </w:pPr>
    </w:p>
    <w:p w14:paraId="46A15C95" w14:textId="77777777" w:rsidR="002132DE" w:rsidRPr="00BA6BE3" w:rsidRDefault="002132DE">
      <w:pPr>
        <w:rPr>
          <w:rFonts w:ascii="Source Sans Pro Light" w:hAnsi="Source Sans Pro Light" w:cstheme="minorHAnsi"/>
          <w:sz w:val="20"/>
          <w:szCs w:val="20"/>
          <w:lang w:val="en-GB"/>
        </w:rPr>
        <w:sectPr w:rsidR="002132DE" w:rsidRPr="00BA6BE3" w:rsidSect="00CA1917">
          <w:headerReference w:type="default" r:id="rId13"/>
          <w:footerReference w:type="even" r:id="rId14"/>
          <w:footerReference w:type="default" r:id="rId15"/>
          <w:type w:val="nextColumn"/>
          <w:pgSz w:w="11907" w:h="16840" w:code="9"/>
          <w:pgMar w:top="1701" w:right="851" w:bottom="1560" w:left="238" w:header="720" w:footer="720" w:gutter="851"/>
          <w:cols w:space="720"/>
          <w:titlePg/>
        </w:sectPr>
      </w:pPr>
    </w:p>
    <w:sdt>
      <w:sdtPr>
        <w:rPr>
          <w:rFonts w:ascii="Times New Roman" w:eastAsia="Times New Roman" w:hAnsi="Times New Roman" w:cs="Times New Roman"/>
          <w:color w:val="auto"/>
          <w:sz w:val="24"/>
          <w:szCs w:val="24"/>
        </w:rPr>
        <w:id w:val="-1675947052"/>
        <w:docPartObj>
          <w:docPartGallery w:val="Table of Contents"/>
          <w:docPartUnique/>
        </w:docPartObj>
      </w:sdtPr>
      <w:sdtEndPr>
        <w:rPr>
          <w:rFonts w:ascii="Source Sans Pro Light" w:hAnsi="Source Sans Pro Light"/>
          <w:b/>
          <w:bCs/>
          <w:noProof/>
        </w:rPr>
      </w:sdtEndPr>
      <w:sdtContent>
        <w:p w14:paraId="7EF07300" w14:textId="3AB4B58E" w:rsidR="00A741DD" w:rsidRPr="001318E3" w:rsidRDefault="00A741DD" w:rsidP="00944464">
          <w:pPr>
            <w:pStyle w:val="TOCHeading"/>
            <w:rPr>
              <w:color w:val="auto"/>
            </w:rPr>
          </w:pPr>
        </w:p>
        <w:p w14:paraId="09ED7F1D" w14:textId="2EB871E2" w:rsidR="007104AD" w:rsidRPr="001318E3" w:rsidRDefault="00A741DD">
          <w:pPr>
            <w:pStyle w:val="TOC1"/>
            <w:rPr>
              <w:rFonts w:ascii="Source Sans Pro Light" w:eastAsiaTheme="minorEastAsia" w:hAnsi="Source Sans Pro Light" w:cstheme="minorBidi"/>
              <w:bCs/>
              <w:kern w:val="2"/>
              <w:sz w:val="20"/>
              <w:szCs w:val="20"/>
              <w:lang w:val="en-US"/>
              <w14:ligatures w14:val="standardContextual"/>
            </w:rPr>
          </w:pPr>
          <w:r w:rsidRPr="001318E3">
            <w:rPr>
              <w:rFonts w:ascii="Source Sans Pro Light" w:hAnsi="Source Sans Pro Light"/>
              <w:bCs/>
              <w:sz w:val="20"/>
              <w:szCs w:val="20"/>
            </w:rPr>
            <w:fldChar w:fldCharType="begin"/>
          </w:r>
          <w:r w:rsidRPr="001318E3">
            <w:rPr>
              <w:rFonts w:ascii="Source Sans Pro Light" w:hAnsi="Source Sans Pro Light"/>
              <w:bCs/>
              <w:sz w:val="20"/>
              <w:szCs w:val="20"/>
            </w:rPr>
            <w:instrText xml:space="preserve"> TOC \o "1-3" \h \z \u </w:instrText>
          </w:r>
          <w:r w:rsidRPr="001318E3">
            <w:rPr>
              <w:rFonts w:ascii="Source Sans Pro Light" w:hAnsi="Source Sans Pro Light"/>
              <w:bCs/>
              <w:sz w:val="20"/>
              <w:szCs w:val="20"/>
            </w:rPr>
            <w:fldChar w:fldCharType="separate"/>
          </w:r>
          <w:hyperlink w:anchor="_Toc167972414" w:history="1">
            <w:r w:rsidR="007104AD" w:rsidRPr="001318E3">
              <w:rPr>
                <w:rStyle w:val="Hyperlink"/>
                <w:rFonts w:ascii="Source Sans Pro Light" w:hAnsi="Source Sans Pro Light"/>
                <w:bCs/>
                <w:color w:val="auto"/>
                <w:sz w:val="20"/>
                <w:szCs w:val="20"/>
              </w:rPr>
              <w:t>INFORMATION ON THE GROUP</w:t>
            </w:r>
            <w:r w:rsidR="007104AD" w:rsidRPr="001318E3">
              <w:rPr>
                <w:rFonts w:ascii="Source Sans Pro Light" w:hAnsi="Source Sans Pro Light"/>
                <w:bCs/>
                <w:webHidden/>
                <w:sz w:val="20"/>
                <w:szCs w:val="20"/>
              </w:rPr>
              <w:tab/>
            </w:r>
            <w:r w:rsidR="007104AD" w:rsidRPr="001318E3">
              <w:rPr>
                <w:rFonts w:ascii="Source Sans Pro Light" w:hAnsi="Source Sans Pro Light"/>
                <w:bCs/>
                <w:webHidden/>
                <w:sz w:val="20"/>
                <w:szCs w:val="20"/>
              </w:rPr>
              <w:fldChar w:fldCharType="begin"/>
            </w:r>
            <w:r w:rsidR="007104AD" w:rsidRPr="001318E3">
              <w:rPr>
                <w:rFonts w:ascii="Source Sans Pro Light" w:hAnsi="Source Sans Pro Light"/>
                <w:bCs/>
                <w:webHidden/>
                <w:sz w:val="20"/>
                <w:szCs w:val="20"/>
              </w:rPr>
              <w:instrText xml:space="preserve"> PAGEREF _Toc167972414 \h </w:instrText>
            </w:r>
            <w:r w:rsidR="007104AD" w:rsidRPr="001318E3">
              <w:rPr>
                <w:rFonts w:ascii="Source Sans Pro Light" w:hAnsi="Source Sans Pro Light"/>
                <w:bCs/>
                <w:webHidden/>
                <w:sz w:val="20"/>
                <w:szCs w:val="20"/>
              </w:rPr>
            </w:r>
            <w:r w:rsidR="007104AD" w:rsidRPr="001318E3">
              <w:rPr>
                <w:rFonts w:ascii="Source Sans Pro Light" w:hAnsi="Source Sans Pro Light"/>
                <w:bCs/>
                <w:webHidden/>
                <w:sz w:val="20"/>
                <w:szCs w:val="20"/>
              </w:rPr>
              <w:fldChar w:fldCharType="separate"/>
            </w:r>
            <w:r w:rsidR="00FE1A94" w:rsidRPr="001318E3">
              <w:rPr>
                <w:rFonts w:ascii="Source Sans Pro Light" w:hAnsi="Source Sans Pro Light"/>
                <w:bCs/>
                <w:webHidden/>
                <w:sz w:val="20"/>
                <w:szCs w:val="20"/>
              </w:rPr>
              <w:t>3</w:t>
            </w:r>
            <w:r w:rsidR="007104AD" w:rsidRPr="001318E3">
              <w:rPr>
                <w:rFonts w:ascii="Source Sans Pro Light" w:hAnsi="Source Sans Pro Light"/>
                <w:bCs/>
                <w:webHidden/>
                <w:sz w:val="20"/>
                <w:szCs w:val="20"/>
              </w:rPr>
              <w:fldChar w:fldCharType="end"/>
            </w:r>
          </w:hyperlink>
        </w:p>
        <w:p w14:paraId="77322724" w14:textId="7A5FAB56" w:rsidR="007104AD" w:rsidRPr="001318E3" w:rsidRDefault="007104AD">
          <w:pPr>
            <w:pStyle w:val="TOC1"/>
            <w:rPr>
              <w:rFonts w:ascii="Source Sans Pro Light" w:eastAsiaTheme="minorEastAsia" w:hAnsi="Source Sans Pro Light" w:cstheme="minorBidi"/>
              <w:bCs/>
              <w:kern w:val="2"/>
              <w:sz w:val="20"/>
              <w:szCs w:val="20"/>
              <w:lang w:val="en-US"/>
              <w14:ligatures w14:val="standardContextual"/>
            </w:rPr>
          </w:pPr>
          <w:hyperlink w:anchor="_Toc167972415" w:history="1">
            <w:r w:rsidRPr="001318E3">
              <w:rPr>
                <w:rStyle w:val="Hyperlink"/>
                <w:rFonts w:ascii="Source Sans Pro Light" w:hAnsi="Source Sans Pro Light" w:cstheme="minorHAnsi"/>
                <w:bCs/>
                <w:caps/>
                <w:color w:val="auto"/>
                <w:sz w:val="20"/>
                <w:szCs w:val="20"/>
              </w:rPr>
              <w:t>Used abbreviations</w:t>
            </w:r>
            <w:r w:rsidRPr="001318E3">
              <w:rPr>
                <w:rFonts w:ascii="Source Sans Pro Light" w:hAnsi="Source Sans Pro Light"/>
                <w:bCs/>
                <w:webHidden/>
                <w:sz w:val="20"/>
                <w:szCs w:val="20"/>
              </w:rPr>
              <w:tab/>
            </w:r>
            <w:r w:rsidRPr="001318E3">
              <w:rPr>
                <w:rFonts w:ascii="Source Sans Pro Light" w:hAnsi="Source Sans Pro Light"/>
                <w:bCs/>
                <w:webHidden/>
                <w:sz w:val="20"/>
                <w:szCs w:val="20"/>
              </w:rPr>
              <w:fldChar w:fldCharType="begin"/>
            </w:r>
            <w:r w:rsidRPr="001318E3">
              <w:rPr>
                <w:rFonts w:ascii="Source Sans Pro Light" w:hAnsi="Source Sans Pro Light"/>
                <w:bCs/>
                <w:webHidden/>
                <w:sz w:val="20"/>
                <w:szCs w:val="20"/>
              </w:rPr>
              <w:instrText xml:space="preserve"> PAGEREF _Toc167972415 \h </w:instrText>
            </w:r>
            <w:r w:rsidRPr="001318E3">
              <w:rPr>
                <w:rFonts w:ascii="Source Sans Pro Light" w:hAnsi="Source Sans Pro Light"/>
                <w:bCs/>
                <w:webHidden/>
                <w:sz w:val="20"/>
                <w:szCs w:val="20"/>
              </w:rPr>
            </w:r>
            <w:r w:rsidRPr="001318E3">
              <w:rPr>
                <w:rFonts w:ascii="Source Sans Pro Light" w:hAnsi="Source Sans Pro Light"/>
                <w:bCs/>
                <w:webHidden/>
                <w:sz w:val="20"/>
                <w:szCs w:val="20"/>
              </w:rPr>
              <w:fldChar w:fldCharType="separate"/>
            </w:r>
            <w:r w:rsidR="00FE1A94" w:rsidRPr="001318E3">
              <w:rPr>
                <w:rFonts w:ascii="Source Sans Pro Light" w:hAnsi="Source Sans Pro Light"/>
                <w:bCs/>
                <w:webHidden/>
                <w:sz w:val="20"/>
                <w:szCs w:val="20"/>
              </w:rPr>
              <w:t>4</w:t>
            </w:r>
            <w:r w:rsidRPr="001318E3">
              <w:rPr>
                <w:rFonts w:ascii="Source Sans Pro Light" w:hAnsi="Source Sans Pro Light"/>
                <w:bCs/>
                <w:webHidden/>
                <w:sz w:val="20"/>
                <w:szCs w:val="20"/>
              </w:rPr>
              <w:fldChar w:fldCharType="end"/>
            </w:r>
          </w:hyperlink>
        </w:p>
        <w:p w14:paraId="5A148557" w14:textId="14C1F61D" w:rsidR="007104AD" w:rsidRPr="001318E3" w:rsidRDefault="007104AD">
          <w:pPr>
            <w:pStyle w:val="TOC1"/>
            <w:rPr>
              <w:rFonts w:ascii="Source Sans Pro Light" w:eastAsiaTheme="minorEastAsia" w:hAnsi="Source Sans Pro Light" w:cstheme="minorBidi"/>
              <w:bCs/>
              <w:kern w:val="2"/>
              <w:sz w:val="20"/>
              <w:szCs w:val="20"/>
              <w:lang w:val="en-US"/>
              <w14:ligatures w14:val="standardContextual"/>
            </w:rPr>
          </w:pPr>
          <w:hyperlink w:anchor="_Toc167972416" w:history="1">
            <w:r w:rsidRPr="001318E3">
              <w:rPr>
                <w:rStyle w:val="Hyperlink"/>
                <w:rFonts w:ascii="Source Sans Pro Light" w:hAnsi="Source Sans Pro Light" w:cstheme="minorHAnsi"/>
                <w:bCs/>
                <w:color w:val="auto"/>
                <w:sz w:val="20"/>
                <w:szCs w:val="20"/>
              </w:rPr>
              <w:t>MANAGEMENT REPORT</w:t>
            </w:r>
            <w:r w:rsidRPr="001318E3">
              <w:rPr>
                <w:rFonts w:ascii="Source Sans Pro Light" w:hAnsi="Source Sans Pro Light"/>
                <w:bCs/>
                <w:webHidden/>
                <w:sz w:val="20"/>
                <w:szCs w:val="20"/>
              </w:rPr>
              <w:tab/>
            </w:r>
            <w:r w:rsidRPr="001318E3">
              <w:rPr>
                <w:rFonts w:ascii="Source Sans Pro Light" w:hAnsi="Source Sans Pro Light"/>
                <w:bCs/>
                <w:webHidden/>
                <w:sz w:val="20"/>
                <w:szCs w:val="20"/>
              </w:rPr>
              <w:fldChar w:fldCharType="begin"/>
            </w:r>
            <w:r w:rsidRPr="001318E3">
              <w:rPr>
                <w:rFonts w:ascii="Source Sans Pro Light" w:hAnsi="Source Sans Pro Light"/>
                <w:bCs/>
                <w:webHidden/>
                <w:sz w:val="20"/>
                <w:szCs w:val="20"/>
              </w:rPr>
              <w:instrText xml:space="preserve"> PAGEREF _Toc167972416 \h </w:instrText>
            </w:r>
            <w:r w:rsidRPr="001318E3">
              <w:rPr>
                <w:rFonts w:ascii="Source Sans Pro Light" w:hAnsi="Source Sans Pro Light"/>
                <w:bCs/>
                <w:webHidden/>
                <w:sz w:val="20"/>
                <w:szCs w:val="20"/>
              </w:rPr>
            </w:r>
            <w:r w:rsidRPr="001318E3">
              <w:rPr>
                <w:rFonts w:ascii="Source Sans Pro Light" w:hAnsi="Source Sans Pro Light"/>
                <w:bCs/>
                <w:webHidden/>
                <w:sz w:val="20"/>
                <w:szCs w:val="20"/>
              </w:rPr>
              <w:fldChar w:fldCharType="separate"/>
            </w:r>
            <w:r w:rsidR="00FE1A94" w:rsidRPr="001318E3">
              <w:rPr>
                <w:rFonts w:ascii="Source Sans Pro Light" w:hAnsi="Source Sans Pro Light"/>
                <w:bCs/>
                <w:webHidden/>
                <w:sz w:val="20"/>
                <w:szCs w:val="20"/>
              </w:rPr>
              <w:t>5</w:t>
            </w:r>
            <w:r w:rsidRPr="001318E3">
              <w:rPr>
                <w:rFonts w:ascii="Source Sans Pro Light" w:hAnsi="Source Sans Pro Light"/>
                <w:bCs/>
                <w:webHidden/>
                <w:sz w:val="20"/>
                <w:szCs w:val="20"/>
              </w:rPr>
              <w:fldChar w:fldCharType="end"/>
            </w:r>
          </w:hyperlink>
        </w:p>
        <w:p w14:paraId="604C3EC8" w14:textId="64843D17" w:rsidR="007104AD" w:rsidRPr="001318E3" w:rsidRDefault="007104AD">
          <w:pPr>
            <w:pStyle w:val="TOC1"/>
            <w:rPr>
              <w:rFonts w:ascii="Source Sans Pro Light" w:eastAsiaTheme="minorEastAsia" w:hAnsi="Source Sans Pro Light" w:cstheme="minorBidi"/>
              <w:bCs/>
              <w:kern w:val="2"/>
              <w:sz w:val="20"/>
              <w:szCs w:val="20"/>
              <w:lang w:val="en-US"/>
              <w14:ligatures w14:val="standardContextual"/>
            </w:rPr>
          </w:pPr>
          <w:hyperlink w:anchor="_Toc167972417" w:history="1">
            <w:r w:rsidRPr="001318E3">
              <w:rPr>
                <w:rStyle w:val="Hyperlink"/>
                <w:rFonts w:ascii="Source Sans Pro Light" w:hAnsi="Source Sans Pro Light"/>
                <w:bCs/>
                <w:color w:val="auto"/>
                <w:sz w:val="20"/>
                <w:szCs w:val="20"/>
              </w:rPr>
              <w:t>STATEMENT OF THE MANAGEMENTS’ RESPONSIBILITY</w:t>
            </w:r>
            <w:r w:rsidRPr="001318E3">
              <w:rPr>
                <w:rFonts w:ascii="Source Sans Pro Light" w:hAnsi="Source Sans Pro Light"/>
                <w:bCs/>
                <w:webHidden/>
                <w:sz w:val="20"/>
                <w:szCs w:val="20"/>
              </w:rPr>
              <w:tab/>
            </w:r>
          </w:hyperlink>
          <w:r w:rsidR="00F0031E" w:rsidRPr="001318E3">
            <w:rPr>
              <w:rFonts w:ascii="Source Sans Pro Light" w:hAnsi="Source Sans Pro Light"/>
              <w:bCs/>
              <w:sz w:val="20"/>
              <w:szCs w:val="20"/>
            </w:rPr>
            <w:t>1</w:t>
          </w:r>
          <w:r w:rsidR="00A1092E" w:rsidRPr="001318E3">
            <w:rPr>
              <w:rFonts w:ascii="Source Sans Pro Light" w:hAnsi="Source Sans Pro Light"/>
              <w:bCs/>
              <w:sz w:val="20"/>
              <w:szCs w:val="20"/>
            </w:rPr>
            <w:t>1</w:t>
          </w:r>
        </w:p>
        <w:p w14:paraId="6811793D" w14:textId="419B5118" w:rsidR="007104AD" w:rsidRPr="001318E3" w:rsidRDefault="007104AD">
          <w:pPr>
            <w:pStyle w:val="TOC1"/>
            <w:rPr>
              <w:rFonts w:ascii="Source Sans Pro Light" w:eastAsiaTheme="minorEastAsia" w:hAnsi="Source Sans Pro Light" w:cstheme="minorBidi"/>
              <w:bCs/>
              <w:kern w:val="2"/>
              <w:sz w:val="20"/>
              <w:szCs w:val="20"/>
              <w:lang w:val="en-US"/>
              <w14:ligatures w14:val="standardContextual"/>
            </w:rPr>
          </w:pPr>
          <w:hyperlink w:anchor="_Toc167972418" w:history="1">
            <w:r w:rsidRPr="001318E3">
              <w:rPr>
                <w:rStyle w:val="Hyperlink"/>
                <w:rFonts w:ascii="Source Sans Pro Light" w:hAnsi="Source Sans Pro Light"/>
                <w:bCs/>
                <w:color w:val="auto"/>
                <w:sz w:val="20"/>
                <w:szCs w:val="20"/>
              </w:rPr>
              <w:t>CONSOLIDATED STATEMENT OF COMPREHENSIVE INCOME</w:t>
            </w:r>
            <w:r w:rsidRPr="001318E3">
              <w:rPr>
                <w:rFonts w:ascii="Source Sans Pro Light" w:hAnsi="Source Sans Pro Light"/>
                <w:bCs/>
                <w:webHidden/>
                <w:sz w:val="20"/>
                <w:szCs w:val="20"/>
              </w:rPr>
              <w:tab/>
            </w:r>
            <w:r w:rsidR="00A1092E" w:rsidRPr="001318E3">
              <w:rPr>
                <w:rFonts w:ascii="Source Sans Pro Light" w:hAnsi="Source Sans Pro Light"/>
                <w:bCs/>
                <w:webHidden/>
                <w:sz w:val="20"/>
                <w:szCs w:val="20"/>
              </w:rPr>
              <w:t>12</w:t>
            </w:r>
          </w:hyperlink>
        </w:p>
        <w:p w14:paraId="0164F94C" w14:textId="2AC49C7E" w:rsidR="007104AD" w:rsidRPr="001318E3" w:rsidRDefault="007104AD">
          <w:pPr>
            <w:pStyle w:val="TOC1"/>
            <w:rPr>
              <w:rFonts w:ascii="Source Sans Pro Light" w:eastAsiaTheme="minorEastAsia" w:hAnsi="Source Sans Pro Light" w:cstheme="minorBidi"/>
              <w:bCs/>
              <w:kern w:val="2"/>
              <w:sz w:val="20"/>
              <w:szCs w:val="20"/>
              <w:lang w:val="en-US"/>
              <w14:ligatures w14:val="standardContextual"/>
            </w:rPr>
          </w:pPr>
          <w:hyperlink w:anchor="_Toc167972419" w:history="1">
            <w:r w:rsidRPr="001318E3">
              <w:rPr>
                <w:rStyle w:val="Hyperlink"/>
                <w:rFonts w:ascii="Source Sans Pro Light" w:hAnsi="Source Sans Pro Light"/>
                <w:bCs/>
                <w:color w:val="auto"/>
                <w:sz w:val="20"/>
                <w:szCs w:val="20"/>
              </w:rPr>
              <w:t>CONSOLIDATED STATEMENT OF FINANCIAL POSITION</w:t>
            </w:r>
            <w:r w:rsidRPr="001318E3">
              <w:rPr>
                <w:rFonts w:ascii="Source Sans Pro Light" w:hAnsi="Source Sans Pro Light"/>
                <w:bCs/>
                <w:webHidden/>
                <w:sz w:val="20"/>
                <w:szCs w:val="20"/>
              </w:rPr>
              <w:tab/>
            </w:r>
            <w:r w:rsidRPr="001318E3">
              <w:rPr>
                <w:rFonts w:ascii="Source Sans Pro Light" w:hAnsi="Source Sans Pro Light"/>
                <w:bCs/>
                <w:webHidden/>
                <w:sz w:val="20"/>
                <w:szCs w:val="20"/>
              </w:rPr>
              <w:fldChar w:fldCharType="begin"/>
            </w:r>
            <w:r w:rsidRPr="001318E3">
              <w:rPr>
                <w:rFonts w:ascii="Source Sans Pro Light" w:hAnsi="Source Sans Pro Light"/>
                <w:bCs/>
                <w:webHidden/>
                <w:sz w:val="20"/>
                <w:szCs w:val="20"/>
              </w:rPr>
              <w:instrText xml:space="preserve"> PAGEREF _Toc167972419 \h </w:instrText>
            </w:r>
            <w:r w:rsidRPr="001318E3">
              <w:rPr>
                <w:rFonts w:ascii="Source Sans Pro Light" w:hAnsi="Source Sans Pro Light"/>
                <w:bCs/>
                <w:webHidden/>
                <w:sz w:val="20"/>
                <w:szCs w:val="20"/>
              </w:rPr>
            </w:r>
            <w:r w:rsidRPr="001318E3">
              <w:rPr>
                <w:rFonts w:ascii="Source Sans Pro Light" w:hAnsi="Source Sans Pro Light"/>
                <w:bCs/>
                <w:webHidden/>
                <w:sz w:val="20"/>
                <w:szCs w:val="20"/>
              </w:rPr>
              <w:fldChar w:fldCharType="separate"/>
            </w:r>
            <w:r w:rsidR="00FE1A94" w:rsidRPr="001318E3">
              <w:rPr>
                <w:rFonts w:ascii="Source Sans Pro Light" w:hAnsi="Source Sans Pro Light"/>
                <w:bCs/>
                <w:webHidden/>
                <w:sz w:val="20"/>
                <w:szCs w:val="20"/>
              </w:rPr>
              <w:t>1</w:t>
            </w:r>
            <w:r w:rsidR="00A1092E" w:rsidRPr="001318E3">
              <w:rPr>
                <w:rFonts w:ascii="Source Sans Pro Light" w:hAnsi="Source Sans Pro Light"/>
                <w:bCs/>
                <w:webHidden/>
                <w:sz w:val="20"/>
                <w:szCs w:val="20"/>
              </w:rPr>
              <w:t>3</w:t>
            </w:r>
            <w:r w:rsidRPr="001318E3">
              <w:rPr>
                <w:rFonts w:ascii="Source Sans Pro Light" w:hAnsi="Source Sans Pro Light"/>
                <w:bCs/>
                <w:webHidden/>
                <w:sz w:val="20"/>
                <w:szCs w:val="20"/>
              </w:rPr>
              <w:fldChar w:fldCharType="end"/>
            </w:r>
          </w:hyperlink>
        </w:p>
        <w:p w14:paraId="19BC8DD0" w14:textId="47E70703" w:rsidR="007104AD" w:rsidRPr="001318E3" w:rsidRDefault="007104AD">
          <w:pPr>
            <w:pStyle w:val="TOC1"/>
            <w:rPr>
              <w:rFonts w:ascii="Source Sans Pro Light" w:eastAsiaTheme="minorEastAsia" w:hAnsi="Source Sans Pro Light" w:cstheme="minorBidi"/>
              <w:bCs/>
              <w:kern w:val="2"/>
              <w:sz w:val="20"/>
              <w:szCs w:val="20"/>
              <w:lang w:val="en-US"/>
              <w14:ligatures w14:val="standardContextual"/>
            </w:rPr>
          </w:pPr>
          <w:hyperlink w:anchor="_Toc167972420" w:history="1">
            <w:r w:rsidRPr="001318E3">
              <w:rPr>
                <w:rStyle w:val="Hyperlink"/>
                <w:rFonts w:ascii="Source Sans Pro Light" w:hAnsi="Source Sans Pro Light"/>
                <w:bCs/>
                <w:color w:val="auto"/>
                <w:sz w:val="20"/>
                <w:szCs w:val="20"/>
              </w:rPr>
              <w:t>CONSOLIDATED STATEMENT OF CHANGES IN EQUITY</w:t>
            </w:r>
            <w:r w:rsidRPr="001318E3">
              <w:rPr>
                <w:rFonts w:ascii="Source Sans Pro Light" w:hAnsi="Source Sans Pro Light"/>
                <w:bCs/>
                <w:webHidden/>
                <w:sz w:val="20"/>
                <w:szCs w:val="20"/>
              </w:rPr>
              <w:tab/>
            </w:r>
            <w:r w:rsidRPr="001318E3">
              <w:rPr>
                <w:rFonts w:ascii="Source Sans Pro Light" w:hAnsi="Source Sans Pro Light"/>
                <w:bCs/>
                <w:webHidden/>
                <w:sz w:val="20"/>
                <w:szCs w:val="20"/>
              </w:rPr>
              <w:fldChar w:fldCharType="begin"/>
            </w:r>
            <w:r w:rsidRPr="001318E3">
              <w:rPr>
                <w:rFonts w:ascii="Source Sans Pro Light" w:hAnsi="Source Sans Pro Light"/>
                <w:bCs/>
                <w:webHidden/>
                <w:sz w:val="20"/>
                <w:szCs w:val="20"/>
              </w:rPr>
              <w:instrText xml:space="preserve"> PAGEREF _Toc167972420 \h </w:instrText>
            </w:r>
            <w:r w:rsidRPr="001318E3">
              <w:rPr>
                <w:rFonts w:ascii="Source Sans Pro Light" w:hAnsi="Source Sans Pro Light"/>
                <w:bCs/>
                <w:webHidden/>
                <w:sz w:val="20"/>
                <w:szCs w:val="20"/>
              </w:rPr>
            </w:r>
            <w:r w:rsidRPr="001318E3">
              <w:rPr>
                <w:rFonts w:ascii="Source Sans Pro Light" w:hAnsi="Source Sans Pro Light"/>
                <w:bCs/>
                <w:webHidden/>
                <w:sz w:val="20"/>
                <w:szCs w:val="20"/>
              </w:rPr>
              <w:fldChar w:fldCharType="separate"/>
            </w:r>
            <w:r w:rsidR="00FE1A94" w:rsidRPr="001318E3">
              <w:rPr>
                <w:rFonts w:ascii="Source Sans Pro Light" w:hAnsi="Source Sans Pro Light"/>
                <w:bCs/>
                <w:webHidden/>
                <w:sz w:val="20"/>
                <w:szCs w:val="20"/>
              </w:rPr>
              <w:t>1</w:t>
            </w:r>
            <w:r w:rsidR="00A1092E" w:rsidRPr="001318E3">
              <w:rPr>
                <w:rFonts w:ascii="Source Sans Pro Light" w:hAnsi="Source Sans Pro Light"/>
                <w:bCs/>
                <w:webHidden/>
                <w:sz w:val="20"/>
                <w:szCs w:val="20"/>
              </w:rPr>
              <w:t>5</w:t>
            </w:r>
            <w:r w:rsidRPr="001318E3">
              <w:rPr>
                <w:rFonts w:ascii="Source Sans Pro Light" w:hAnsi="Source Sans Pro Light"/>
                <w:bCs/>
                <w:webHidden/>
                <w:sz w:val="20"/>
                <w:szCs w:val="20"/>
              </w:rPr>
              <w:fldChar w:fldCharType="end"/>
            </w:r>
          </w:hyperlink>
        </w:p>
        <w:p w14:paraId="719916B0" w14:textId="27AB6250" w:rsidR="007104AD" w:rsidRPr="001318E3" w:rsidRDefault="007104AD">
          <w:pPr>
            <w:pStyle w:val="TOC1"/>
            <w:rPr>
              <w:rFonts w:ascii="Source Sans Pro Light" w:eastAsiaTheme="minorEastAsia" w:hAnsi="Source Sans Pro Light" w:cstheme="minorBidi"/>
              <w:bCs/>
              <w:kern w:val="2"/>
              <w:sz w:val="20"/>
              <w:szCs w:val="20"/>
              <w:lang w:val="en-US"/>
              <w14:ligatures w14:val="standardContextual"/>
            </w:rPr>
          </w:pPr>
          <w:hyperlink w:anchor="_Toc167972421" w:history="1">
            <w:r w:rsidRPr="001318E3">
              <w:rPr>
                <w:rStyle w:val="Hyperlink"/>
                <w:rFonts w:ascii="Source Sans Pro Light" w:hAnsi="Source Sans Pro Light"/>
                <w:bCs/>
                <w:color w:val="auto"/>
                <w:sz w:val="20"/>
                <w:szCs w:val="20"/>
              </w:rPr>
              <w:t>CONSOLIDATED CASH FLOW STATEMENT</w:t>
            </w:r>
            <w:r w:rsidRPr="001318E3">
              <w:rPr>
                <w:rFonts w:ascii="Source Sans Pro Light" w:hAnsi="Source Sans Pro Light"/>
                <w:bCs/>
                <w:webHidden/>
                <w:sz w:val="20"/>
                <w:szCs w:val="20"/>
              </w:rPr>
              <w:tab/>
            </w:r>
            <w:r w:rsidRPr="001318E3">
              <w:rPr>
                <w:rFonts w:ascii="Source Sans Pro Light" w:hAnsi="Source Sans Pro Light"/>
                <w:bCs/>
                <w:webHidden/>
                <w:sz w:val="20"/>
                <w:szCs w:val="20"/>
              </w:rPr>
              <w:fldChar w:fldCharType="begin"/>
            </w:r>
            <w:r w:rsidRPr="001318E3">
              <w:rPr>
                <w:rFonts w:ascii="Source Sans Pro Light" w:hAnsi="Source Sans Pro Light"/>
                <w:bCs/>
                <w:webHidden/>
                <w:sz w:val="20"/>
                <w:szCs w:val="20"/>
              </w:rPr>
              <w:instrText xml:space="preserve"> PAGEREF _Toc167972421 \h </w:instrText>
            </w:r>
            <w:r w:rsidRPr="001318E3">
              <w:rPr>
                <w:rFonts w:ascii="Source Sans Pro Light" w:hAnsi="Source Sans Pro Light"/>
                <w:bCs/>
                <w:webHidden/>
                <w:sz w:val="20"/>
                <w:szCs w:val="20"/>
              </w:rPr>
            </w:r>
            <w:r w:rsidRPr="001318E3">
              <w:rPr>
                <w:rFonts w:ascii="Source Sans Pro Light" w:hAnsi="Source Sans Pro Light"/>
                <w:bCs/>
                <w:webHidden/>
                <w:sz w:val="20"/>
                <w:szCs w:val="20"/>
              </w:rPr>
              <w:fldChar w:fldCharType="separate"/>
            </w:r>
            <w:r w:rsidR="00FE1A94" w:rsidRPr="001318E3">
              <w:rPr>
                <w:rFonts w:ascii="Source Sans Pro Light" w:hAnsi="Source Sans Pro Light"/>
                <w:bCs/>
                <w:webHidden/>
                <w:sz w:val="20"/>
                <w:szCs w:val="20"/>
              </w:rPr>
              <w:t>1</w:t>
            </w:r>
            <w:r w:rsidR="00A1092E" w:rsidRPr="001318E3">
              <w:rPr>
                <w:rFonts w:ascii="Source Sans Pro Light" w:hAnsi="Source Sans Pro Light"/>
                <w:bCs/>
                <w:webHidden/>
                <w:sz w:val="20"/>
                <w:szCs w:val="20"/>
              </w:rPr>
              <w:t>6</w:t>
            </w:r>
            <w:r w:rsidRPr="001318E3">
              <w:rPr>
                <w:rFonts w:ascii="Source Sans Pro Light" w:hAnsi="Source Sans Pro Light"/>
                <w:bCs/>
                <w:webHidden/>
                <w:sz w:val="20"/>
                <w:szCs w:val="20"/>
              </w:rPr>
              <w:fldChar w:fldCharType="end"/>
            </w:r>
          </w:hyperlink>
        </w:p>
        <w:p w14:paraId="19085723" w14:textId="1C10CC7D" w:rsidR="007104AD" w:rsidRPr="001318E3" w:rsidRDefault="007104AD">
          <w:pPr>
            <w:pStyle w:val="TOC1"/>
            <w:rPr>
              <w:rFonts w:ascii="Source Sans Pro Light" w:eastAsiaTheme="minorEastAsia" w:hAnsi="Source Sans Pro Light" w:cstheme="minorBidi"/>
              <w:bCs/>
              <w:kern w:val="2"/>
              <w:sz w:val="20"/>
              <w:szCs w:val="20"/>
              <w:lang w:val="en-US"/>
              <w14:ligatures w14:val="standardContextual"/>
            </w:rPr>
          </w:pPr>
          <w:hyperlink w:anchor="_Toc167972422" w:history="1">
            <w:r w:rsidRPr="001318E3">
              <w:rPr>
                <w:rStyle w:val="Hyperlink"/>
                <w:rFonts w:ascii="Source Sans Pro Light" w:eastAsia="MS Gothic" w:hAnsi="Source Sans Pro Light"/>
                <w:bCs/>
                <w:color w:val="auto"/>
                <w:sz w:val="20"/>
                <w:szCs w:val="20"/>
              </w:rPr>
              <w:t>NOTES</w:t>
            </w:r>
            <w:r w:rsidRPr="001318E3">
              <w:rPr>
                <w:rFonts w:ascii="Source Sans Pro Light" w:hAnsi="Source Sans Pro Light"/>
                <w:bCs/>
                <w:webHidden/>
                <w:sz w:val="20"/>
                <w:szCs w:val="20"/>
              </w:rPr>
              <w:tab/>
            </w:r>
            <w:r w:rsidR="00A1092E" w:rsidRPr="001318E3">
              <w:rPr>
                <w:rFonts w:ascii="Source Sans Pro Light" w:hAnsi="Source Sans Pro Light"/>
                <w:bCs/>
                <w:webHidden/>
                <w:sz w:val="20"/>
                <w:szCs w:val="20"/>
              </w:rPr>
              <w:t>17</w:t>
            </w:r>
          </w:hyperlink>
        </w:p>
        <w:p w14:paraId="6978BD03" w14:textId="700398E0" w:rsidR="00A741DD" w:rsidRPr="00BA6BE3" w:rsidRDefault="00A741DD">
          <w:pPr>
            <w:rPr>
              <w:rFonts w:ascii="Source Sans Pro Light" w:hAnsi="Source Sans Pro Light"/>
            </w:rPr>
          </w:pPr>
          <w:r w:rsidRPr="001318E3">
            <w:rPr>
              <w:rFonts w:ascii="Source Sans Pro Light" w:hAnsi="Source Sans Pro Light"/>
              <w:b/>
              <w:bCs/>
              <w:noProof/>
              <w:sz w:val="20"/>
              <w:szCs w:val="20"/>
            </w:rPr>
            <w:fldChar w:fldCharType="end"/>
          </w:r>
        </w:p>
      </w:sdtContent>
    </w:sdt>
    <w:p w14:paraId="1F7CBBC1" w14:textId="0D9E5CE0" w:rsidR="00EA7155" w:rsidRPr="00BA6BE3" w:rsidRDefault="00EA7155" w:rsidP="00944464">
      <w:pPr>
        <w:pStyle w:val="Heading1"/>
      </w:pPr>
      <w:r w:rsidRPr="00BA6BE3">
        <w:br w:type="page"/>
      </w:r>
    </w:p>
    <w:p w14:paraId="0F5DC516" w14:textId="77777777" w:rsidR="006D3C12" w:rsidRPr="00BA6BE3" w:rsidRDefault="006D3C12" w:rsidP="00944464">
      <w:pPr>
        <w:pStyle w:val="Heading1"/>
      </w:pPr>
    </w:p>
    <w:p w14:paraId="0F3B9064" w14:textId="4AFE3AED" w:rsidR="00BA3744" w:rsidRPr="00BA6BE3" w:rsidRDefault="00BA3744" w:rsidP="00944464">
      <w:pPr>
        <w:pStyle w:val="Heading1"/>
      </w:pPr>
      <w:bookmarkStart w:id="4" w:name="_Toc167972414"/>
      <w:r w:rsidRPr="00944464">
        <w:t xml:space="preserve">INFORMATION ON THE </w:t>
      </w:r>
      <w:r w:rsidR="005150F1" w:rsidRPr="00944464">
        <w:t>GROUP</w:t>
      </w:r>
      <w:bookmarkEnd w:id="4"/>
      <w:r w:rsidR="00132425" w:rsidRPr="00BA6BE3">
        <w:tab/>
      </w:r>
    </w:p>
    <w:p w14:paraId="7B1F056C" w14:textId="77777777" w:rsidR="00BA3744" w:rsidRPr="00BA6BE3" w:rsidRDefault="00BA3744" w:rsidP="00944464">
      <w:pPr>
        <w:pStyle w:val="Heading1"/>
      </w:pPr>
    </w:p>
    <w:p w14:paraId="701FE9CE" w14:textId="041785F3" w:rsidR="00BA3744" w:rsidRPr="00BE45CE" w:rsidRDefault="00BA3744" w:rsidP="00313A6F">
      <w:pPr>
        <w:tabs>
          <w:tab w:val="left" w:pos="4536"/>
        </w:tabs>
        <w:ind w:left="4530" w:hanging="4530"/>
        <w:rPr>
          <w:rFonts w:ascii="Source Sans Pro Light" w:hAnsi="Source Sans Pro Light" w:cstheme="minorHAnsi"/>
          <w:sz w:val="20"/>
          <w:szCs w:val="20"/>
          <w:lang w:val="en-GB"/>
        </w:rPr>
      </w:pPr>
      <w:bookmarkStart w:id="5" w:name="_Hlk198632502"/>
      <w:r w:rsidRPr="00BE45CE">
        <w:rPr>
          <w:rFonts w:ascii="Source Sans Pro Light" w:hAnsi="Source Sans Pro Light" w:cstheme="minorHAnsi"/>
          <w:sz w:val="20"/>
          <w:szCs w:val="20"/>
          <w:lang w:val="en-GB"/>
        </w:rPr>
        <w:t xml:space="preserve">Name of the </w:t>
      </w:r>
      <w:r w:rsidR="005150F1" w:rsidRPr="00BE45CE">
        <w:rPr>
          <w:rFonts w:ascii="Source Sans Pro Light" w:hAnsi="Source Sans Pro Light" w:cstheme="minorHAnsi"/>
          <w:sz w:val="20"/>
          <w:szCs w:val="20"/>
          <w:lang w:val="en-GB"/>
        </w:rPr>
        <w:t xml:space="preserve">Parent </w:t>
      </w:r>
      <w:r w:rsidRPr="00BE45CE">
        <w:rPr>
          <w:rFonts w:ascii="Source Sans Pro Light" w:hAnsi="Source Sans Pro Light" w:cstheme="minorHAnsi"/>
          <w:sz w:val="20"/>
          <w:szCs w:val="20"/>
          <w:lang w:val="en-GB"/>
        </w:rPr>
        <w:t>Company</w:t>
      </w:r>
      <w:r w:rsidRPr="00BE45CE">
        <w:rPr>
          <w:rFonts w:ascii="Source Sans Pro Light" w:hAnsi="Source Sans Pro Light" w:cstheme="minorHAnsi"/>
          <w:sz w:val="20"/>
          <w:szCs w:val="20"/>
          <w:lang w:val="en-GB"/>
        </w:rPr>
        <w:tab/>
      </w:r>
      <w:r w:rsidR="00313A6F" w:rsidRPr="00BE45CE">
        <w:rPr>
          <w:rFonts w:ascii="Source Sans Pro Light" w:hAnsi="Source Sans Pro Light" w:cstheme="minorHAnsi"/>
          <w:sz w:val="20"/>
          <w:szCs w:val="20"/>
          <w:lang w:val="en-GB"/>
        </w:rPr>
        <w:tab/>
      </w:r>
      <w:r w:rsidR="00512E55" w:rsidRPr="00BE45CE">
        <w:rPr>
          <w:rFonts w:ascii="Source Sans Pro Light" w:hAnsi="Source Sans Pro Light" w:cstheme="minorHAnsi"/>
          <w:sz w:val="20"/>
          <w:szCs w:val="20"/>
          <w:lang w:val="en-GB"/>
        </w:rPr>
        <w:t xml:space="preserve">Amber </w:t>
      </w:r>
      <w:bookmarkStart w:id="6" w:name="_Hlk112679839"/>
      <w:r w:rsidR="00795E7C" w:rsidRPr="00BE45CE">
        <w:rPr>
          <w:rFonts w:ascii="Source Sans Pro Light" w:hAnsi="Source Sans Pro Light" w:cstheme="minorHAnsi"/>
          <w:sz w:val="20"/>
          <w:szCs w:val="20"/>
          <w:lang w:val="en-GB"/>
        </w:rPr>
        <w:t xml:space="preserve">Beverage Group </w:t>
      </w:r>
      <w:r w:rsidR="00B7355F" w:rsidRPr="00BE45CE">
        <w:rPr>
          <w:rFonts w:ascii="Source Sans Pro Light" w:hAnsi="Source Sans Pro Light" w:cstheme="minorHAnsi"/>
          <w:sz w:val="20"/>
          <w:szCs w:val="20"/>
          <w:lang w:val="en-GB"/>
        </w:rPr>
        <w:t xml:space="preserve">Holding </w:t>
      </w:r>
      <w:r w:rsidR="00795E7C" w:rsidRPr="00BE45CE">
        <w:rPr>
          <w:rFonts w:ascii="Source Sans Pro Light" w:hAnsi="Source Sans Pro Light" w:cstheme="minorHAnsi"/>
          <w:sz w:val="20"/>
          <w:szCs w:val="20"/>
          <w:lang w:val="en-GB"/>
        </w:rPr>
        <w:t xml:space="preserve">S.à r.l. </w:t>
      </w:r>
      <w:bookmarkEnd w:id="6"/>
    </w:p>
    <w:p w14:paraId="1359817E" w14:textId="77777777" w:rsidR="00030A84" w:rsidRPr="00BE45CE" w:rsidRDefault="00030A84" w:rsidP="00BA3744">
      <w:pPr>
        <w:tabs>
          <w:tab w:val="left" w:pos="4536"/>
        </w:tabs>
        <w:rPr>
          <w:rFonts w:ascii="Source Sans Pro Light" w:hAnsi="Source Sans Pro Light" w:cstheme="minorHAnsi"/>
          <w:sz w:val="20"/>
          <w:szCs w:val="20"/>
          <w:lang w:val="en-GB"/>
        </w:rPr>
      </w:pPr>
    </w:p>
    <w:p w14:paraId="08B8D686" w14:textId="01B8EF0D" w:rsidR="00BA3744" w:rsidRPr="00BE45CE" w:rsidRDefault="00795E7C" w:rsidP="00BA3744">
      <w:pPr>
        <w:tabs>
          <w:tab w:val="left" w:pos="4536"/>
        </w:tabs>
        <w:rPr>
          <w:rFonts w:ascii="Source Sans Pro Light" w:hAnsi="Source Sans Pro Light"/>
          <w:sz w:val="20"/>
          <w:lang w:val="en-GB"/>
        </w:rPr>
      </w:pPr>
      <w:r w:rsidRPr="00BE45CE">
        <w:rPr>
          <w:rFonts w:ascii="Source Sans Pro Light" w:hAnsi="Source Sans Pro Light"/>
          <w:sz w:val="20"/>
          <w:lang w:val="en-GB"/>
        </w:rPr>
        <w:t xml:space="preserve">Registration </w:t>
      </w:r>
      <w:r w:rsidR="00BA3744" w:rsidRPr="00BE45CE">
        <w:rPr>
          <w:rFonts w:ascii="Source Sans Pro Light" w:hAnsi="Source Sans Pro Light"/>
          <w:sz w:val="20"/>
          <w:lang w:val="en-GB"/>
        </w:rPr>
        <w:t>Number</w:t>
      </w:r>
      <w:r w:rsidRPr="00BE45CE">
        <w:rPr>
          <w:rFonts w:ascii="Source Sans Pro Light" w:hAnsi="Source Sans Pro Light"/>
          <w:sz w:val="20"/>
          <w:lang w:val="en-GB"/>
        </w:rPr>
        <w:tab/>
      </w:r>
      <w:r w:rsidR="000C1185" w:rsidRPr="00BE45CE">
        <w:rPr>
          <w:rFonts w:ascii="Source Sans Pro Light" w:hAnsi="Source Sans Pro Light"/>
          <w:sz w:val="20"/>
          <w:lang w:val="en-GB"/>
        </w:rPr>
        <w:t>No</w:t>
      </w:r>
      <w:r w:rsidR="00BA3744" w:rsidRPr="00BE45CE">
        <w:rPr>
          <w:rFonts w:ascii="Source Sans Pro Light" w:hAnsi="Source Sans Pro Light"/>
          <w:sz w:val="20"/>
          <w:lang w:val="en-GB"/>
        </w:rPr>
        <w:t xml:space="preserve">. </w:t>
      </w:r>
      <w:r w:rsidRPr="00BE45CE">
        <w:rPr>
          <w:rFonts w:ascii="Source Sans Pro Light" w:hAnsi="Source Sans Pro Light"/>
          <w:sz w:val="20"/>
          <w:lang w:val="en-GB"/>
        </w:rPr>
        <w:t>B218246</w:t>
      </w:r>
    </w:p>
    <w:p w14:paraId="50767104" w14:textId="6CE2440D" w:rsidR="00BA3744" w:rsidRPr="00BE45CE" w:rsidRDefault="00BA3744">
      <w:pPr>
        <w:tabs>
          <w:tab w:val="left" w:pos="4536"/>
        </w:tabs>
        <w:rPr>
          <w:rFonts w:ascii="Source Sans Pro Light" w:hAnsi="Source Sans Pro Light"/>
          <w:sz w:val="20"/>
          <w:lang w:val="en-GB"/>
        </w:rPr>
      </w:pPr>
      <w:r w:rsidRPr="00BE45CE">
        <w:rPr>
          <w:rFonts w:ascii="Source Sans Pro Light" w:hAnsi="Source Sans Pro Light"/>
          <w:sz w:val="20"/>
          <w:lang w:val="en-GB"/>
        </w:rPr>
        <w:tab/>
      </w:r>
    </w:p>
    <w:p w14:paraId="7CDD7C60" w14:textId="56261EFD" w:rsidR="00795E7C" w:rsidRPr="00BE45CE" w:rsidRDefault="00ED653C" w:rsidP="00BA3744">
      <w:pPr>
        <w:tabs>
          <w:tab w:val="left" w:pos="4536"/>
        </w:tabs>
        <w:rPr>
          <w:rFonts w:ascii="Source Sans Pro Light" w:hAnsi="Source Sans Pro Light"/>
          <w:sz w:val="20"/>
          <w:szCs w:val="20"/>
          <w:lang w:val="en-GB"/>
        </w:rPr>
      </w:pPr>
      <w:r w:rsidRPr="00BE45CE">
        <w:rPr>
          <w:rFonts w:ascii="Source Sans Pro Light" w:hAnsi="Source Sans Pro Light"/>
          <w:sz w:val="20"/>
          <w:lang w:val="en-GB"/>
        </w:rPr>
        <w:t>Address</w:t>
      </w:r>
      <w:r w:rsidRPr="00BE45CE">
        <w:rPr>
          <w:rFonts w:ascii="Source Sans Pro Light" w:hAnsi="Source Sans Pro Light"/>
          <w:sz w:val="20"/>
          <w:lang w:val="en-GB"/>
        </w:rPr>
        <w:tab/>
      </w:r>
      <w:r w:rsidR="00795E7C" w:rsidRPr="00BE45CE">
        <w:rPr>
          <w:rFonts w:ascii="Source Sans Pro Light" w:hAnsi="Source Sans Pro Light"/>
          <w:sz w:val="20"/>
          <w:szCs w:val="20"/>
          <w:lang w:val="en-GB"/>
        </w:rPr>
        <w:t xml:space="preserve">44, Rue de </w:t>
      </w:r>
      <w:r w:rsidR="005A641C" w:rsidRPr="00BE45CE">
        <w:rPr>
          <w:rFonts w:ascii="Source Sans Pro Light" w:hAnsi="Source Sans Pro Light"/>
          <w:sz w:val="20"/>
          <w:szCs w:val="20"/>
          <w:lang w:val="en-GB"/>
        </w:rPr>
        <w:t>la Vallée</w:t>
      </w:r>
      <w:r w:rsidR="00795E7C" w:rsidRPr="00BE45CE">
        <w:rPr>
          <w:rFonts w:ascii="Source Sans Pro Light" w:hAnsi="Source Sans Pro Light" w:cstheme="minorHAnsi"/>
          <w:sz w:val="20"/>
          <w:szCs w:val="20"/>
          <w:lang w:val="en-GB"/>
        </w:rPr>
        <w:t>, Luxembourg</w:t>
      </w:r>
      <w:r w:rsidR="000A51BD" w:rsidRPr="00BE45CE">
        <w:rPr>
          <w:rFonts w:ascii="Source Sans Pro Light" w:hAnsi="Source Sans Pro Light" w:cstheme="minorHAnsi"/>
          <w:sz w:val="20"/>
          <w:szCs w:val="20"/>
          <w:lang w:val="en-GB"/>
        </w:rPr>
        <w:t>, L-2661</w:t>
      </w:r>
    </w:p>
    <w:p w14:paraId="2834E892" w14:textId="77777777" w:rsidR="00BA3744" w:rsidRPr="00BE45CE" w:rsidRDefault="00BA3744" w:rsidP="00BA3744">
      <w:pPr>
        <w:tabs>
          <w:tab w:val="left" w:pos="4536"/>
        </w:tabs>
        <w:rPr>
          <w:rFonts w:ascii="Source Sans Pro Light" w:hAnsi="Source Sans Pro Light"/>
          <w:sz w:val="20"/>
          <w:lang w:val="en-GB"/>
        </w:rPr>
      </w:pPr>
    </w:p>
    <w:p w14:paraId="10CAE8A8" w14:textId="5FC5635F" w:rsidR="00BA3744" w:rsidRPr="00BE45CE" w:rsidRDefault="00BA3744" w:rsidP="00BA3744">
      <w:pPr>
        <w:tabs>
          <w:tab w:val="left" w:pos="4536"/>
        </w:tabs>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Main business activities</w:t>
      </w:r>
      <w:r w:rsidR="0056562F" w:rsidRPr="00BE45CE">
        <w:rPr>
          <w:rFonts w:ascii="Source Sans Pro Light" w:hAnsi="Source Sans Pro Light" w:cstheme="minorHAnsi"/>
          <w:sz w:val="20"/>
          <w:szCs w:val="20"/>
          <w:lang w:val="en-GB"/>
        </w:rPr>
        <w:t xml:space="preserve"> of the Parent Company</w:t>
      </w:r>
      <w:r w:rsidRPr="00BE45CE">
        <w:rPr>
          <w:rFonts w:ascii="Source Sans Pro Light" w:hAnsi="Source Sans Pro Light" w:cstheme="minorHAnsi"/>
          <w:sz w:val="20"/>
          <w:szCs w:val="20"/>
          <w:lang w:val="en-GB"/>
        </w:rPr>
        <w:tab/>
      </w:r>
      <w:r w:rsidR="00795E7C" w:rsidRPr="00BE45CE">
        <w:rPr>
          <w:rFonts w:ascii="Source Sans Pro Light" w:hAnsi="Source Sans Pro Light" w:cstheme="minorHAnsi"/>
          <w:sz w:val="20"/>
          <w:szCs w:val="20"/>
          <w:lang w:val="en-GB"/>
        </w:rPr>
        <w:t>Holding and management activities</w:t>
      </w:r>
    </w:p>
    <w:p w14:paraId="534C30AC" w14:textId="32822208" w:rsidR="00BA3744" w:rsidRPr="00BE45CE" w:rsidRDefault="00BA3744" w:rsidP="00BA3744">
      <w:pPr>
        <w:tabs>
          <w:tab w:val="left" w:pos="4536"/>
        </w:tabs>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r>
    </w:p>
    <w:p w14:paraId="2CF426CE" w14:textId="77777777" w:rsidR="00BA3744" w:rsidRPr="00BE45CE" w:rsidRDefault="00BA3744" w:rsidP="00BA3744">
      <w:pPr>
        <w:tabs>
          <w:tab w:val="left" w:pos="4536"/>
        </w:tabs>
        <w:rPr>
          <w:rFonts w:ascii="Source Sans Pro Light" w:hAnsi="Source Sans Pro Light" w:cstheme="minorHAnsi"/>
          <w:sz w:val="20"/>
          <w:szCs w:val="20"/>
          <w:lang w:val="en-GB"/>
        </w:rPr>
      </w:pPr>
    </w:p>
    <w:p w14:paraId="2D816B07" w14:textId="39813FD4" w:rsidR="00EF6A51" w:rsidRPr="00BE45CE" w:rsidRDefault="00EF6A51" w:rsidP="00EF6A51">
      <w:pPr>
        <w:tabs>
          <w:tab w:val="left" w:pos="4536"/>
        </w:tabs>
        <w:ind w:left="4536" w:hanging="4536"/>
        <w:jc w:val="both"/>
        <w:rPr>
          <w:rFonts w:ascii="Source Sans Pro Light" w:hAnsi="Source Sans Pro Light" w:cstheme="minorHAnsi"/>
          <w:sz w:val="20"/>
          <w:szCs w:val="20"/>
          <w:lang w:val="en-GB" w:eastAsia="lv-LV"/>
        </w:rPr>
      </w:pPr>
      <w:bookmarkStart w:id="7" w:name="_Hlk530576256"/>
      <w:r w:rsidRPr="00BE45CE">
        <w:rPr>
          <w:rFonts w:ascii="Source Sans Pro Light" w:hAnsi="Source Sans Pro Light" w:cstheme="minorHAnsi"/>
          <w:sz w:val="20"/>
          <w:szCs w:val="20"/>
          <w:lang w:val="en-GB"/>
        </w:rPr>
        <w:t>Major shareholder</w:t>
      </w:r>
      <w:r w:rsidRPr="00BE45CE">
        <w:rPr>
          <w:rFonts w:ascii="Source Sans Pro Light" w:hAnsi="Source Sans Pro Light" w:cstheme="minorHAnsi"/>
          <w:sz w:val="20"/>
          <w:szCs w:val="20"/>
          <w:lang w:val="en-GB" w:eastAsia="lv-LV"/>
        </w:rPr>
        <w:tab/>
      </w:r>
      <w:r w:rsidR="00795E7C" w:rsidRPr="00BE45CE">
        <w:rPr>
          <w:rFonts w:ascii="Source Sans Pro Light" w:hAnsi="Source Sans Pro Light" w:cstheme="minorHAnsi"/>
          <w:sz w:val="20"/>
          <w:szCs w:val="20"/>
          <w:lang w:val="en-GB" w:eastAsia="lv-LV"/>
        </w:rPr>
        <w:t>SPI Group Holding Limited</w:t>
      </w:r>
      <w:r w:rsidRPr="00BE45CE">
        <w:rPr>
          <w:rFonts w:ascii="Source Sans Pro Light" w:hAnsi="Source Sans Pro Light" w:cstheme="minorHAnsi"/>
          <w:sz w:val="20"/>
          <w:szCs w:val="20"/>
          <w:lang w:val="en-GB" w:eastAsia="lv-LV"/>
        </w:rPr>
        <w:t xml:space="preserve"> (</w:t>
      </w:r>
      <w:r w:rsidR="00795E7C" w:rsidRPr="00BE45CE">
        <w:rPr>
          <w:rFonts w:ascii="Source Sans Pro Light" w:hAnsi="Source Sans Pro Light" w:cstheme="minorHAnsi"/>
          <w:sz w:val="20"/>
          <w:szCs w:val="20"/>
          <w:lang w:val="en-GB" w:eastAsia="lv-LV"/>
        </w:rPr>
        <w:t>94</w:t>
      </w:r>
      <w:r w:rsidRPr="00BE45CE">
        <w:rPr>
          <w:rFonts w:ascii="Source Sans Pro Light" w:hAnsi="Source Sans Pro Light" w:cstheme="minorHAnsi"/>
          <w:sz w:val="20"/>
          <w:szCs w:val="20"/>
          <w:lang w:val="en-GB" w:eastAsia="lv-LV"/>
        </w:rPr>
        <w:t>%</w:t>
      </w:r>
      <w:r w:rsidR="00AD7EC8" w:rsidRPr="00BE45CE">
        <w:rPr>
          <w:rFonts w:ascii="Source Sans Pro Light" w:hAnsi="Source Sans Pro Light" w:cstheme="minorHAnsi"/>
          <w:sz w:val="20"/>
          <w:szCs w:val="20"/>
          <w:lang w:val="en-GB" w:eastAsia="lv-LV"/>
        </w:rPr>
        <w:t xml:space="preserve">, </w:t>
      </w:r>
      <w:r w:rsidR="0056562F" w:rsidRPr="00BE45CE">
        <w:rPr>
          <w:rFonts w:ascii="Source Sans Pro Light" w:hAnsi="Source Sans Pro Light" w:cstheme="minorHAnsi"/>
          <w:sz w:val="20"/>
          <w:szCs w:val="20"/>
          <w:lang w:val="en-GB" w:eastAsia="lv-LV"/>
        </w:rPr>
        <w:t>incorporated in Cyprus)</w:t>
      </w:r>
    </w:p>
    <w:p w14:paraId="58F3BC3D" w14:textId="77777777" w:rsidR="00BA3744" w:rsidRPr="00BE45CE" w:rsidRDefault="00EF6A51" w:rsidP="002D28D1">
      <w:pPr>
        <w:tabs>
          <w:tab w:val="left" w:pos="4536"/>
        </w:tabs>
        <w:ind w:left="4536" w:hanging="4536"/>
        <w:jc w:val="both"/>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eastAsia="lv-LV"/>
        </w:rPr>
        <w:tab/>
      </w:r>
    </w:p>
    <w:p w14:paraId="05DA57E9" w14:textId="77777777" w:rsidR="00CB4164" w:rsidRPr="00BE45CE" w:rsidRDefault="00CB4164" w:rsidP="000E4B65">
      <w:pPr>
        <w:tabs>
          <w:tab w:val="left" w:pos="4536"/>
        </w:tabs>
        <w:rPr>
          <w:rFonts w:ascii="Source Sans Pro Light" w:hAnsi="Source Sans Pro Light" w:cstheme="minorHAnsi"/>
          <w:sz w:val="20"/>
          <w:szCs w:val="20"/>
          <w:lang w:val="en-GB"/>
        </w:rPr>
      </w:pPr>
      <w:bookmarkStart w:id="8" w:name="_Hlk32935614"/>
      <w:bookmarkEnd w:id="5"/>
    </w:p>
    <w:p w14:paraId="21F85387" w14:textId="24A07A91" w:rsidR="00F67435" w:rsidRPr="00BE45CE" w:rsidRDefault="000E4B65" w:rsidP="00795E7C">
      <w:pPr>
        <w:tabs>
          <w:tab w:val="left" w:pos="4536"/>
        </w:tabs>
        <w:ind w:left="4536" w:hanging="4536"/>
        <w:rPr>
          <w:rFonts w:ascii="Source Sans Pro Light" w:hAnsi="Source Sans Pro Light" w:cstheme="minorHAnsi"/>
          <w:sz w:val="20"/>
          <w:szCs w:val="20"/>
          <w:lang w:val="en-GB"/>
        </w:rPr>
      </w:pPr>
      <w:bookmarkStart w:id="9" w:name="_Hlk198632479"/>
      <w:r w:rsidRPr="00BE45CE">
        <w:rPr>
          <w:rFonts w:ascii="Source Sans Pro Light" w:hAnsi="Source Sans Pro Light" w:cstheme="minorHAnsi"/>
          <w:sz w:val="20"/>
          <w:szCs w:val="20"/>
          <w:lang w:val="en-GB"/>
        </w:rPr>
        <w:t xml:space="preserve">Names and positions of the </w:t>
      </w:r>
      <w:bookmarkStart w:id="10" w:name="_Hlk17695968"/>
      <w:r w:rsidR="00795E7C" w:rsidRPr="00BE45CE">
        <w:rPr>
          <w:rFonts w:ascii="Source Sans Pro Light" w:hAnsi="Source Sans Pro Light" w:cstheme="minorHAnsi"/>
          <w:sz w:val="20"/>
          <w:szCs w:val="20"/>
          <w:lang w:val="en-GB"/>
        </w:rPr>
        <w:t>Supervisory Board</w:t>
      </w:r>
      <w:r w:rsidR="00F67435" w:rsidRPr="00BE45CE">
        <w:rPr>
          <w:rFonts w:ascii="Source Sans Pro Light" w:hAnsi="Source Sans Pro Light" w:cstheme="minorHAnsi"/>
          <w:sz w:val="20"/>
          <w:szCs w:val="20"/>
          <w:lang w:val="en-GB"/>
        </w:rPr>
        <w:t xml:space="preserve"> Members</w:t>
      </w:r>
    </w:p>
    <w:p w14:paraId="153FD571" w14:textId="49E3193D" w:rsidR="00E61F90" w:rsidRPr="009D010A" w:rsidRDefault="00CB4164" w:rsidP="00A747B6">
      <w:pPr>
        <w:tabs>
          <w:tab w:val="left" w:pos="4536"/>
        </w:tabs>
        <w:ind w:left="4678" w:hanging="4678"/>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r>
      <w:r w:rsidR="00795E7C" w:rsidRPr="009D010A">
        <w:rPr>
          <w:rFonts w:ascii="Source Sans Pro Light" w:hAnsi="Source Sans Pro Light" w:cstheme="minorHAnsi"/>
          <w:sz w:val="20"/>
          <w:szCs w:val="20"/>
          <w:lang w:val="en-GB"/>
        </w:rPr>
        <w:t>Sir Geoff</w:t>
      </w:r>
      <w:r w:rsidR="00FA66EB" w:rsidRPr="009D010A">
        <w:rPr>
          <w:rFonts w:ascii="Source Sans Pro Light" w:hAnsi="Source Sans Pro Light" w:cstheme="minorHAnsi"/>
          <w:sz w:val="20"/>
          <w:szCs w:val="20"/>
          <w:lang w:val="en-GB"/>
        </w:rPr>
        <w:t>rey</w:t>
      </w:r>
      <w:r w:rsidR="00795E7C" w:rsidRPr="009D010A">
        <w:rPr>
          <w:rFonts w:ascii="Source Sans Pro Light" w:hAnsi="Source Sans Pro Light" w:cstheme="minorHAnsi"/>
          <w:sz w:val="20"/>
          <w:szCs w:val="20"/>
          <w:lang w:val="en-GB"/>
        </w:rPr>
        <w:t xml:space="preserve"> </w:t>
      </w:r>
      <w:r w:rsidR="00F67435" w:rsidRPr="009D010A">
        <w:rPr>
          <w:rFonts w:ascii="Source Sans Pro Light" w:hAnsi="Source Sans Pro Light" w:cstheme="minorHAnsi"/>
          <w:sz w:val="20"/>
          <w:szCs w:val="20"/>
          <w:lang w:val="en-GB"/>
        </w:rPr>
        <w:t>John Mulgan</w:t>
      </w:r>
      <w:r w:rsidR="00E61F90" w:rsidRPr="009D010A">
        <w:rPr>
          <w:rFonts w:ascii="Source Sans Pro Light" w:hAnsi="Source Sans Pro Light" w:cstheme="minorHAnsi"/>
          <w:sz w:val="20"/>
          <w:szCs w:val="20"/>
          <w:lang w:val="en-GB"/>
        </w:rPr>
        <w:t>,</w:t>
      </w:r>
    </w:p>
    <w:p w14:paraId="29D34E02" w14:textId="164A629A" w:rsidR="00180079" w:rsidRPr="009D010A" w:rsidRDefault="00E61F90" w:rsidP="00A747B6">
      <w:pPr>
        <w:tabs>
          <w:tab w:val="left" w:pos="4536"/>
        </w:tabs>
        <w:ind w:left="4678" w:hanging="4678"/>
        <w:rPr>
          <w:rFonts w:ascii="Source Sans Pro Light" w:hAnsi="Source Sans Pro Light" w:cstheme="minorHAnsi"/>
          <w:sz w:val="20"/>
          <w:szCs w:val="20"/>
          <w:lang w:val="en-GB"/>
        </w:rPr>
      </w:pPr>
      <w:r w:rsidRPr="009D010A">
        <w:rPr>
          <w:rFonts w:ascii="Source Sans Pro Light" w:hAnsi="Source Sans Pro Light" w:cstheme="minorHAnsi"/>
          <w:sz w:val="20"/>
          <w:szCs w:val="20"/>
          <w:lang w:val="en-GB"/>
        </w:rPr>
        <w:tab/>
      </w:r>
      <w:r w:rsidR="00795E7C" w:rsidRPr="009D010A">
        <w:rPr>
          <w:rFonts w:ascii="Source Sans Pro Light" w:hAnsi="Source Sans Pro Light" w:cstheme="minorHAnsi"/>
          <w:sz w:val="20"/>
          <w:szCs w:val="20"/>
          <w:lang w:val="en-GB"/>
        </w:rPr>
        <w:t>Chairman, Member of the Supervisory Board</w:t>
      </w:r>
    </w:p>
    <w:p w14:paraId="33863359" w14:textId="77777777" w:rsidR="00E61F90" w:rsidRPr="00BE45CE" w:rsidRDefault="00E61F90" w:rsidP="00A747B6">
      <w:pPr>
        <w:tabs>
          <w:tab w:val="left" w:pos="4536"/>
        </w:tabs>
        <w:ind w:left="4678" w:hanging="4678"/>
        <w:rPr>
          <w:rFonts w:ascii="Source Sans Pro Light" w:hAnsi="Source Sans Pro Light" w:cstheme="minorHAnsi"/>
          <w:sz w:val="20"/>
          <w:szCs w:val="20"/>
          <w:lang w:val="en-GB"/>
        </w:rPr>
      </w:pPr>
    </w:p>
    <w:p w14:paraId="57B13F1D" w14:textId="11EC0B4F" w:rsidR="00E61F90" w:rsidRPr="00BE45CE" w:rsidRDefault="00F67435" w:rsidP="00A747B6">
      <w:pPr>
        <w:tabs>
          <w:tab w:val="left" w:pos="4536"/>
        </w:tabs>
        <w:ind w:left="4678" w:hanging="4678"/>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r>
      <w:r w:rsidR="00B66F91" w:rsidRPr="00BE45CE">
        <w:rPr>
          <w:rFonts w:ascii="Source Sans Pro Light" w:hAnsi="Source Sans Pro Light" w:cstheme="minorHAnsi"/>
          <w:sz w:val="20"/>
          <w:szCs w:val="20"/>
          <w:lang w:val="en-GB"/>
        </w:rPr>
        <w:t xml:space="preserve">Mr. </w:t>
      </w:r>
      <w:r w:rsidR="00795E7C" w:rsidRPr="00BE45CE">
        <w:rPr>
          <w:rFonts w:ascii="Source Sans Pro Light" w:hAnsi="Source Sans Pro Light" w:cstheme="minorHAnsi"/>
          <w:sz w:val="20"/>
          <w:szCs w:val="20"/>
          <w:lang w:val="en-GB"/>
        </w:rPr>
        <w:t xml:space="preserve">Simon </w:t>
      </w:r>
      <w:r w:rsidR="00FA66EB" w:rsidRPr="00BE45CE">
        <w:rPr>
          <w:rFonts w:ascii="Source Sans Pro Light" w:hAnsi="Source Sans Pro Light" w:cstheme="minorHAnsi"/>
          <w:sz w:val="20"/>
          <w:szCs w:val="20"/>
          <w:lang w:val="en-GB"/>
        </w:rPr>
        <w:t xml:space="preserve">Charles </w:t>
      </w:r>
      <w:r w:rsidR="00795E7C" w:rsidRPr="00BE45CE">
        <w:rPr>
          <w:rFonts w:ascii="Source Sans Pro Light" w:hAnsi="Source Sans Pro Light" w:cstheme="minorHAnsi"/>
          <w:sz w:val="20"/>
          <w:szCs w:val="20"/>
          <w:lang w:val="en-GB"/>
        </w:rPr>
        <w:t>Rowe</w:t>
      </w:r>
      <w:r w:rsidR="00E61F90" w:rsidRPr="00BE45CE">
        <w:rPr>
          <w:rFonts w:ascii="Source Sans Pro Light" w:hAnsi="Source Sans Pro Light" w:cstheme="minorHAnsi"/>
          <w:sz w:val="20"/>
          <w:szCs w:val="20"/>
          <w:lang w:val="en-GB"/>
        </w:rPr>
        <w:t>,</w:t>
      </w:r>
    </w:p>
    <w:p w14:paraId="3C32C956" w14:textId="0BA10BB2" w:rsidR="00D3690B" w:rsidRPr="00BE45CE" w:rsidRDefault="00E61F90" w:rsidP="00A747B6">
      <w:pPr>
        <w:tabs>
          <w:tab w:val="left" w:pos="4536"/>
        </w:tabs>
        <w:ind w:left="4678" w:hanging="4678"/>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r>
      <w:r w:rsidR="00795E7C" w:rsidRPr="00BE45CE">
        <w:rPr>
          <w:rFonts w:ascii="Source Sans Pro Light" w:hAnsi="Source Sans Pro Light" w:cstheme="minorHAnsi"/>
          <w:sz w:val="20"/>
          <w:szCs w:val="20"/>
          <w:lang w:val="en-GB"/>
        </w:rPr>
        <w:t>Member of the Supervisory Board</w:t>
      </w:r>
    </w:p>
    <w:p w14:paraId="54C91237" w14:textId="77777777" w:rsidR="00E61F90" w:rsidRPr="00BE45CE" w:rsidRDefault="00E61F90" w:rsidP="00A747B6">
      <w:pPr>
        <w:tabs>
          <w:tab w:val="left" w:pos="4536"/>
        </w:tabs>
        <w:ind w:left="4678" w:hanging="4678"/>
        <w:rPr>
          <w:rFonts w:ascii="Source Sans Pro Light" w:hAnsi="Source Sans Pro Light" w:cstheme="minorHAnsi"/>
          <w:sz w:val="20"/>
          <w:szCs w:val="20"/>
          <w:lang w:val="en-GB"/>
        </w:rPr>
      </w:pPr>
    </w:p>
    <w:p w14:paraId="1E115C0C" w14:textId="488E59A8" w:rsidR="00E61F90" w:rsidRPr="00BE45CE" w:rsidRDefault="00F67435" w:rsidP="00A747B6">
      <w:pPr>
        <w:tabs>
          <w:tab w:val="left" w:pos="4536"/>
        </w:tabs>
        <w:ind w:left="4678" w:hanging="4678"/>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r>
      <w:r w:rsidR="00B66F91" w:rsidRPr="00BE45CE">
        <w:rPr>
          <w:rFonts w:ascii="Source Sans Pro Light" w:hAnsi="Source Sans Pro Light" w:cstheme="minorHAnsi"/>
          <w:sz w:val="20"/>
          <w:szCs w:val="20"/>
          <w:lang w:val="en-GB"/>
        </w:rPr>
        <w:t xml:space="preserve">Mr. </w:t>
      </w:r>
      <w:r w:rsidR="00795E7C" w:rsidRPr="00BE45CE">
        <w:rPr>
          <w:rFonts w:ascii="Source Sans Pro Light" w:hAnsi="Source Sans Pro Light" w:cstheme="minorHAnsi"/>
          <w:sz w:val="20"/>
          <w:szCs w:val="20"/>
          <w:lang w:val="en-GB"/>
        </w:rPr>
        <w:t xml:space="preserve">Douglas </w:t>
      </w:r>
      <w:r w:rsidR="00FA66EB" w:rsidRPr="00BE45CE">
        <w:rPr>
          <w:rFonts w:ascii="Source Sans Pro Light" w:hAnsi="Source Sans Pro Light" w:cstheme="minorHAnsi"/>
          <w:sz w:val="20"/>
          <w:szCs w:val="20"/>
          <w:lang w:val="en-GB"/>
        </w:rPr>
        <w:t xml:space="preserve">Brougham </w:t>
      </w:r>
      <w:r w:rsidR="00795E7C" w:rsidRPr="00BE45CE">
        <w:rPr>
          <w:rFonts w:ascii="Source Sans Pro Light" w:hAnsi="Source Sans Pro Light" w:cstheme="minorHAnsi"/>
          <w:sz w:val="20"/>
          <w:szCs w:val="20"/>
          <w:lang w:val="en-GB"/>
        </w:rPr>
        <w:t>Cunningham</w:t>
      </w:r>
      <w:r w:rsidR="00E61F90" w:rsidRPr="00BE45CE">
        <w:rPr>
          <w:rFonts w:ascii="Source Sans Pro Light" w:hAnsi="Source Sans Pro Light" w:cstheme="minorHAnsi"/>
          <w:sz w:val="20"/>
          <w:szCs w:val="20"/>
          <w:lang w:val="en-GB"/>
        </w:rPr>
        <w:t>,</w:t>
      </w:r>
    </w:p>
    <w:p w14:paraId="04651D62" w14:textId="3CEE00D6" w:rsidR="00B66F91" w:rsidRPr="00BE45CE" w:rsidRDefault="00E61F90" w:rsidP="00A747B6">
      <w:pPr>
        <w:tabs>
          <w:tab w:val="left" w:pos="4536"/>
        </w:tabs>
        <w:ind w:left="4678" w:hanging="4678"/>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r>
      <w:r w:rsidR="000D5045" w:rsidRPr="00BE45CE">
        <w:rPr>
          <w:rFonts w:ascii="Source Sans Pro Light" w:hAnsi="Source Sans Pro Light" w:cstheme="minorHAnsi"/>
          <w:sz w:val="20"/>
          <w:szCs w:val="20"/>
          <w:lang w:val="en-GB"/>
        </w:rPr>
        <w:t xml:space="preserve">Member of the </w:t>
      </w:r>
      <w:r w:rsidR="00795E7C" w:rsidRPr="00BE45CE">
        <w:rPr>
          <w:rFonts w:ascii="Source Sans Pro Light" w:hAnsi="Source Sans Pro Light" w:cstheme="minorHAnsi"/>
          <w:sz w:val="20"/>
          <w:szCs w:val="20"/>
          <w:lang w:val="en-GB"/>
        </w:rPr>
        <w:t>Supervisory Board</w:t>
      </w:r>
      <w:r w:rsidR="005150F1" w:rsidRPr="00BE45CE">
        <w:rPr>
          <w:rFonts w:ascii="Source Sans Pro Light" w:hAnsi="Source Sans Pro Light" w:cstheme="minorHAnsi"/>
          <w:sz w:val="20"/>
          <w:szCs w:val="20"/>
          <w:lang w:val="en-GB"/>
        </w:rPr>
        <w:br/>
      </w:r>
      <w:r w:rsidR="00B66F91" w:rsidRPr="00BE45CE">
        <w:rPr>
          <w:rFonts w:ascii="Source Sans Pro Light" w:hAnsi="Source Sans Pro Light" w:cstheme="minorHAnsi"/>
          <w:sz w:val="20"/>
          <w:szCs w:val="20"/>
          <w:lang w:val="en-GB"/>
        </w:rPr>
        <w:tab/>
      </w:r>
    </w:p>
    <w:p w14:paraId="6E6576FD" w14:textId="0EEE1A33" w:rsidR="00B66F91" w:rsidRPr="00BE45CE" w:rsidRDefault="00B66F91" w:rsidP="00A747B6">
      <w:pPr>
        <w:tabs>
          <w:tab w:val="left" w:pos="4536"/>
        </w:tabs>
        <w:ind w:left="4678" w:hanging="4678"/>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t>Ms. Sabina Fatkul</w:t>
      </w:r>
      <w:r w:rsidR="00FA66EB" w:rsidRPr="00BE45CE">
        <w:rPr>
          <w:rFonts w:ascii="Source Sans Pro Light" w:hAnsi="Source Sans Pro Light" w:cstheme="minorHAnsi"/>
          <w:sz w:val="20"/>
          <w:szCs w:val="20"/>
          <w:lang w:val="en-GB"/>
        </w:rPr>
        <w:t>l</w:t>
      </w:r>
      <w:r w:rsidRPr="00BE45CE">
        <w:rPr>
          <w:rFonts w:ascii="Source Sans Pro Light" w:hAnsi="Source Sans Pro Light" w:cstheme="minorHAnsi"/>
          <w:sz w:val="20"/>
          <w:szCs w:val="20"/>
          <w:lang w:val="en-GB"/>
        </w:rPr>
        <w:t>ina</w:t>
      </w:r>
    </w:p>
    <w:p w14:paraId="4C944327" w14:textId="2AC712DA" w:rsidR="00B66F91" w:rsidRPr="00BE45CE" w:rsidRDefault="00B66F91" w:rsidP="00A747B6">
      <w:pPr>
        <w:tabs>
          <w:tab w:val="left" w:pos="4536"/>
        </w:tabs>
        <w:ind w:left="4678" w:hanging="4678"/>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t>Member of the Supervisory Board</w:t>
      </w:r>
    </w:p>
    <w:p w14:paraId="020AB7EB" w14:textId="22D76480" w:rsidR="001205E4" w:rsidRPr="00BE45CE" w:rsidRDefault="00B66F91" w:rsidP="000A51BD">
      <w:pPr>
        <w:tabs>
          <w:tab w:val="left" w:pos="4536"/>
        </w:tabs>
        <w:ind w:left="4678" w:hanging="4678"/>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r>
      <w:r w:rsidRPr="00BE45CE">
        <w:rPr>
          <w:rFonts w:ascii="Source Sans Pro Light" w:hAnsi="Source Sans Pro Light" w:cstheme="minorHAnsi"/>
          <w:sz w:val="20"/>
          <w:szCs w:val="20"/>
          <w:lang w:val="en-GB"/>
        </w:rPr>
        <w:tab/>
      </w:r>
    </w:p>
    <w:p w14:paraId="703E5EE0" w14:textId="77777777" w:rsidR="001205E4" w:rsidRPr="00BE45CE" w:rsidRDefault="001205E4" w:rsidP="001205E4">
      <w:pPr>
        <w:tabs>
          <w:tab w:val="left" w:pos="4536"/>
        </w:tabs>
        <w:ind w:left="4678" w:hanging="4678"/>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t>Mr. Arturs Evarts,</w:t>
      </w:r>
    </w:p>
    <w:p w14:paraId="23CAB389" w14:textId="77777777" w:rsidR="001205E4" w:rsidRPr="00BE45CE" w:rsidRDefault="001205E4" w:rsidP="001205E4">
      <w:pPr>
        <w:tabs>
          <w:tab w:val="left" w:pos="4536"/>
        </w:tabs>
        <w:ind w:left="4678" w:hanging="4678"/>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t>Secretary, Member of the Supervisory Board</w:t>
      </w:r>
    </w:p>
    <w:p w14:paraId="12D00F0F" w14:textId="77777777" w:rsidR="00E61F90" w:rsidRPr="00BE45CE" w:rsidRDefault="00E61F90" w:rsidP="00A747B6">
      <w:pPr>
        <w:tabs>
          <w:tab w:val="left" w:pos="4536"/>
        </w:tabs>
        <w:ind w:left="4678" w:hanging="4678"/>
        <w:rPr>
          <w:rFonts w:ascii="Source Sans Pro Light" w:hAnsi="Source Sans Pro Light" w:cstheme="minorHAnsi"/>
          <w:sz w:val="20"/>
          <w:szCs w:val="20"/>
          <w:lang w:val="en-GB"/>
        </w:rPr>
      </w:pPr>
    </w:p>
    <w:p w14:paraId="4EB5BB3A" w14:textId="5C2D1EBF" w:rsidR="000E4B65" w:rsidRPr="00BE45CE" w:rsidRDefault="00F67435" w:rsidP="00984389">
      <w:pPr>
        <w:tabs>
          <w:tab w:val="left" w:pos="4536"/>
        </w:tabs>
        <w:ind w:left="4678" w:hanging="4678"/>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r>
      <w:bookmarkEnd w:id="10"/>
    </w:p>
    <w:p w14:paraId="4AE9D2C7" w14:textId="7CB839D7" w:rsidR="00E61F90" w:rsidRPr="00BE45CE" w:rsidRDefault="00BA3744" w:rsidP="002D28D1">
      <w:pPr>
        <w:tabs>
          <w:tab w:val="left" w:pos="4536"/>
        </w:tabs>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 xml:space="preserve">Names and positions of the Board </w:t>
      </w:r>
      <w:r w:rsidR="00795E7C" w:rsidRPr="00BE45CE">
        <w:rPr>
          <w:rFonts w:ascii="Source Sans Pro Light" w:hAnsi="Source Sans Pro Light" w:cstheme="minorHAnsi"/>
          <w:sz w:val="20"/>
          <w:szCs w:val="20"/>
          <w:lang w:val="en-GB"/>
        </w:rPr>
        <w:t>of Managers</w:t>
      </w:r>
      <w:r w:rsidR="00030A84" w:rsidRPr="00BE45CE">
        <w:rPr>
          <w:rFonts w:ascii="Source Sans Pro Light" w:hAnsi="Source Sans Pro Light" w:cstheme="minorHAnsi"/>
          <w:sz w:val="20"/>
          <w:szCs w:val="20"/>
          <w:lang w:val="en-GB"/>
        </w:rPr>
        <w:tab/>
      </w:r>
      <w:r w:rsidR="001205E4" w:rsidRPr="00BE45CE">
        <w:rPr>
          <w:rFonts w:ascii="Source Sans Pro Light" w:hAnsi="Source Sans Pro Light" w:cstheme="minorHAnsi"/>
          <w:sz w:val="20"/>
          <w:szCs w:val="20"/>
          <w:lang w:val="en-GB"/>
        </w:rPr>
        <w:t>Mr</w:t>
      </w:r>
      <w:r w:rsidR="00B66F91" w:rsidRPr="00BE45CE">
        <w:rPr>
          <w:rFonts w:ascii="Source Sans Pro Light" w:hAnsi="Source Sans Pro Light" w:cstheme="minorHAnsi"/>
          <w:sz w:val="20"/>
          <w:szCs w:val="20"/>
          <w:lang w:val="en-GB"/>
        </w:rPr>
        <w:t xml:space="preserve">. </w:t>
      </w:r>
      <w:r w:rsidR="001205E4" w:rsidRPr="00BE45CE">
        <w:rPr>
          <w:rFonts w:ascii="Source Sans Pro Light" w:hAnsi="Source Sans Pro Light" w:cstheme="minorHAnsi"/>
          <w:sz w:val="20"/>
          <w:szCs w:val="20"/>
          <w:lang w:val="en-GB"/>
        </w:rPr>
        <w:t>Arturs Evarts</w:t>
      </w:r>
      <w:r w:rsidR="00E61F90" w:rsidRPr="00BE45CE">
        <w:rPr>
          <w:rFonts w:ascii="Source Sans Pro Light" w:hAnsi="Source Sans Pro Light" w:cstheme="minorHAnsi"/>
          <w:sz w:val="20"/>
          <w:szCs w:val="20"/>
          <w:lang w:val="en-GB"/>
        </w:rPr>
        <w:t>,</w:t>
      </w:r>
    </w:p>
    <w:p w14:paraId="2CDC8992" w14:textId="322EEF2B" w:rsidR="00B244A7" w:rsidRPr="00BE45CE" w:rsidRDefault="00E61F90" w:rsidP="002D28D1">
      <w:pPr>
        <w:tabs>
          <w:tab w:val="left" w:pos="4536"/>
        </w:tabs>
        <w:rPr>
          <w:rFonts w:ascii="Source Sans Pro Light" w:hAnsi="Source Sans Pro Light" w:cstheme="minorHAnsi"/>
          <w:sz w:val="20"/>
          <w:szCs w:val="20"/>
          <w:lang w:val="en-GB"/>
        </w:rPr>
      </w:pPr>
      <w:r w:rsidRPr="00BE45CE">
        <w:rPr>
          <w:rFonts w:ascii="Source Sans Pro Light" w:hAnsi="Source Sans Pro Light" w:cstheme="minorHAnsi"/>
          <w:sz w:val="20"/>
          <w:szCs w:val="20"/>
          <w:lang w:val="en-GB"/>
        </w:rPr>
        <w:tab/>
      </w:r>
      <w:r w:rsidR="000A51BD" w:rsidRPr="00BE45CE">
        <w:rPr>
          <w:rFonts w:ascii="Source Sans Pro Light" w:hAnsi="Source Sans Pro Light" w:cstheme="minorHAnsi"/>
          <w:sz w:val="20"/>
          <w:szCs w:val="20"/>
          <w:lang w:val="en-GB"/>
        </w:rPr>
        <w:t xml:space="preserve">Chairman of the </w:t>
      </w:r>
      <w:r w:rsidR="00BA3744" w:rsidRPr="00BE45CE">
        <w:rPr>
          <w:rFonts w:ascii="Source Sans Pro Light" w:hAnsi="Source Sans Pro Light" w:cstheme="minorHAnsi"/>
          <w:sz w:val="20"/>
          <w:szCs w:val="20"/>
          <w:lang w:val="en-GB"/>
        </w:rPr>
        <w:t xml:space="preserve">Board </w:t>
      </w:r>
    </w:p>
    <w:p w14:paraId="3EC0B218" w14:textId="77777777" w:rsidR="00E61F90" w:rsidRPr="00BE45CE" w:rsidRDefault="00E61F90" w:rsidP="002D28D1">
      <w:pPr>
        <w:tabs>
          <w:tab w:val="left" w:pos="4536"/>
        </w:tabs>
        <w:rPr>
          <w:rFonts w:ascii="Source Sans Pro Light" w:hAnsi="Source Sans Pro Light" w:cstheme="minorHAnsi"/>
          <w:sz w:val="20"/>
          <w:szCs w:val="20"/>
          <w:lang w:val="en-GB"/>
        </w:rPr>
      </w:pPr>
    </w:p>
    <w:p w14:paraId="37BE27DA" w14:textId="454BAF6D" w:rsidR="001205E4" w:rsidRPr="00EC5041" w:rsidRDefault="00795E7C" w:rsidP="004C1BDB">
      <w:pPr>
        <w:tabs>
          <w:tab w:val="left" w:pos="4536"/>
        </w:tabs>
        <w:rPr>
          <w:rFonts w:ascii="Source Sans Pro Light" w:hAnsi="Source Sans Pro Light" w:cstheme="minorHAnsi"/>
          <w:color w:val="FF0000"/>
          <w:sz w:val="20"/>
          <w:szCs w:val="20"/>
          <w:lang w:val="en-GB"/>
        </w:rPr>
      </w:pPr>
      <w:r w:rsidRPr="00EC5041">
        <w:rPr>
          <w:rFonts w:ascii="Source Sans Pro Light" w:hAnsi="Source Sans Pro Light" w:cstheme="minorHAnsi"/>
          <w:color w:val="FF0000"/>
          <w:sz w:val="20"/>
          <w:szCs w:val="20"/>
          <w:lang w:val="en-GB"/>
        </w:rPr>
        <w:tab/>
      </w:r>
    </w:p>
    <w:bookmarkEnd w:id="8"/>
    <w:bookmarkEnd w:id="9"/>
    <w:p w14:paraId="199CB0C6" w14:textId="77777777" w:rsidR="008567B1" w:rsidRPr="00BA6BE3" w:rsidRDefault="008567B1">
      <w:pPr>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br w:type="page"/>
      </w:r>
    </w:p>
    <w:p w14:paraId="11D621C0" w14:textId="50B81DFA" w:rsidR="008567B1" w:rsidRPr="00BA6BE3" w:rsidRDefault="008567B1" w:rsidP="00AB3F85">
      <w:pPr>
        <w:keepNext/>
        <w:keepLines/>
        <w:spacing w:before="480" w:line="259" w:lineRule="auto"/>
        <w:contextualSpacing/>
        <w:outlineLvl w:val="0"/>
        <w:rPr>
          <w:rFonts w:ascii="Source Sans Pro Light" w:hAnsi="Source Sans Pro Light" w:cstheme="minorHAnsi"/>
          <w:b/>
          <w:bCs/>
          <w:caps/>
          <w:lang w:val="en-GB"/>
        </w:rPr>
      </w:pPr>
      <w:bookmarkStart w:id="11" w:name="_Toc167972415"/>
      <w:r w:rsidRPr="00BA6BE3">
        <w:rPr>
          <w:rFonts w:ascii="Source Sans Pro Light" w:hAnsi="Source Sans Pro Light" w:cstheme="minorHAnsi"/>
          <w:b/>
          <w:bCs/>
          <w:caps/>
          <w:lang w:val="en-GB"/>
        </w:rPr>
        <w:lastRenderedPageBreak/>
        <w:t>Used abbreviations</w:t>
      </w:r>
      <w:bookmarkEnd w:id="11"/>
    </w:p>
    <w:p w14:paraId="3B31B386" w14:textId="77777777" w:rsidR="00AB3F85" w:rsidRPr="00BA6BE3" w:rsidRDefault="00AB3F85" w:rsidP="008567B1">
      <w:pPr>
        <w:tabs>
          <w:tab w:val="left" w:pos="3402"/>
        </w:tabs>
        <w:rPr>
          <w:rFonts w:ascii="Source Sans Pro Light" w:hAnsi="Source Sans Pro Light" w:cstheme="minorHAnsi"/>
          <w:sz w:val="20"/>
          <w:szCs w:val="20"/>
          <w:lang w:val="en-GB"/>
        </w:rPr>
      </w:pPr>
    </w:p>
    <w:p w14:paraId="18952205" w14:textId="2C2AE7DD" w:rsidR="008567B1" w:rsidRPr="00BA6BE3" w:rsidRDefault="008567B1" w:rsidP="00862382">
      <w:pPr>
        <w:tabs>
          <w:tab w:val="left" w:pos="3402"/>
        </w:tabs>
        <w:spacing w:after="240"/>
        <w:ind w:left="3402" w:hanging="3402"/>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t>ABG</w:t>
      </w:r>
      <w:r w:rsidRPr="00BA6BE3">
        <w:rPr>
          <w:rFonts w:ascii="Source Sans Pro Light" w:hAnsi="Source Sans Pro Light" w:cstheme="minorHAnsi"/>
          <w:sz w:val="20"/>
          <w:szCs w:val="20"/>
          <w:lang w:val="en-GB"/>
        </w:rPr>
        <w:tab/>
      </w:r>
      <w:r w:rsidR="00B7355F" w:rsidRPr="00BA6BE3">
        <w:rPr>
          <w:rFonts w:ascii="Source Sans Pro Light" w:hAnsi="Source Sans Pro Light" w:cstheme="minorHAnsi"/>
          <w:sz w:val="20"/>
          <w:szCs w:val="20"/>
          <w:lang w:val="en-GB"/>
        </w:rPr>
        <w:t>Amber Beverage Group, i.e., Amber Beverage Group Holding S.à r.l. and its subsidiaries</w:t>
      </w:r>
    </w:p>
    <w:p w14:paraId="4C060B05" w14:textId="1FE45A3F" w:rsidR="008567B1" w:rsidRPr="00BA6BE3" w:rsidRDefault="008567B1" w:rsidP="00EF0B09">
      <w:pPr>
        <w:tabs>
          <w:tab w:val="left" w:pos="3402"/>
        </w:tabs>
        <w:spacing w:after="240"/>
        <w:ind w:left="3402" w:hanging="3402"/>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t>ROA</w:t>
      </w:r>
      <w:r w:rsidRPr="00BA6BE3">
        <w:rPr>
          <w:rFonts w:ascii="Source Sans Pro Light" w:hAnsi="Source Sans Pro Light" w:cstheme="minorHAnsi"/>
          <w:sz w:val="20"/>
          <w:szCs w:val="20"/>
          <w:lang w:val="en-GB"/>
        </w:rPr>
        <w:tab/>
        <w:t xml:space="preserve">Return on assets calculated as </w:t>
      </w:r>
      <w:r w:rsidR="00AB3F85" w:rsidRPr="00BA6BE3">
        <w:rPr>
          <w:rFonts w:ascii="Source Sans Pro Light" w:hAnsi="Source Sans Pro Light" w:cstheme="minorHAnsi"/>
          <w:sz w:val="20"/>
          <w:szCs w:val="20"/>
          <w:lang w:val="en-GB"/>
        </w:rPr>
        <w:t>LTM Net Profit</w:t>
      </w:r>
      <w:r w:rsidR="00DC377D">
        <w:rPr>
          <w:rFonts w:ascii="Source Sans Pro Light" w:hAnsi="Source Sans Pro Light" w:cstheme="minorHAnsi"/>
          <w:sz w:val="20"/>
          <w:szCs w:val="20"/>
          <w:lang w:val="en-GB"/>
        </w:rPr>
        <w:t xml:space="preserve"> (before tax)</w:t>
      </w:r>
      <w:r w:rsidR="00AB3F85" w:rsidRPr="00BA6BE3">
        <w:rPr>
          <w:rFonts w:ascii="Source Sans Pro Light" w:hAnsi="Source Sans Pro Light" w:cstheme="minorHAnsi"/>
          <w:sz w:val="20"/>
          <w:szCs w:val="20"/>
          <w:lang w:val="en-GB"/>
        </w:rPr>
        <w:t xml:space="preserve"> </w:t>
      </w:r>
      <w:r w:rsidRPr="00BA6BE3">
        <w:rPr>
          <w:rFonts w:ascii="Source Sans Pro Light" w:hAnsi="Source Sans Pro Light" w:cstheme="minorHAnsi"/>
          <w:sz w:val="20"/>
          <w:szCs w:val="20"/>
          <w:lang w:val="en-GB"/>
        </w:rPr>
        <w:t xml:space="preserve">period divided by </w:t>
      </w:r>
      <w:r w:rsidR="00FB5CFE" w:rsidRPr="00BA6BE3">
        <w:rPr>
          <w:rFonts w:ascii="Source Sans Pro Light" w:hAnsi="Source Sans Pro Light" w:cstheme="minorHAnsi"/>
          <w:sz w:val="20"/>
          <w:szCs w:val="20"/>
          <w:lang w:val="en-GB"/>
        </w:rPr>
        <w:t>T</w:t>
      </w:r>
      <w:r w:rsidRPr="00BA6BE3">
        <w:rPr>
          <w:rFonts w:ascii="Source Sans Pro Light" w:hAnsi="Source Sans Pro Light" w:cstheme="minorHAnsi"/>
          <w:sz w:val="20"/>
          <w:szCs w:val="20"/>
          <w:lang w:val="en-GB"/>
        </w:rPr>
        <w:t xml:space="preserve">otal </w:t>
      </w:r>
      <w:r w:rsidR="00FB5CFE" w:rsidRPr="00BA6BE3">
        <w:rPr>
          <w:rFonts w:ascii="Source Sans Pro Light" w:hAnsi="Source Sans Pro Light" w:cstheme="minorHAnsi"/>
          <w:sz w:val="20"/>
          <w:szCs w:val="20"/>
          <w:lang w:val="en-GB"/>
        </w:rPr>
        <w:t xml:space="preserve">Assets </w:t>
      </w:r>
    </w:p>
    <w:p w14:paraId="42D0C2E1" w14:textId="7BA8E5D2" w:rsidR="008567B1" w:rsidRPr="00BA6BE3" w:rsidRDefault="008567B1" w:rsidP="00EF0B09">
      <w:pPr>
        <w:tabs>
          <w:tab w:val="left" w:pos="3402"/>
        </w:tabs>
        <w:spacing w:after="240"/>
        <w:ind w:left="3402" w:hanging="3402"/>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t>ROE</w:t>
      </w:r>
      <w:r w:rsidRPr="00BA6BE3">
        <w:rPr>
          <w:rFonts w:ascii="Source Sans Pro Light" w:hAnsi="Source Sans Pro Light" w:cstheme="minorHAnsi"/>
          <w:sz w:val="20"/>
          <w:szCs w:val="20"/>
          <w:lang w:val="en-GB"/>
        </w:rPr>
        <w:tab/>
        <w:t xml:space="preserve">Return on Equity calculated as </w:t>
      </w:r>
      <w:r w:rsidR="00AB3F85" w:rsidRPr="00BA6BE3">
        <w:rPr>
          <w:rFonts w:ascii="Source Sans Pro Light" w:hAnsi="Source Sans Pro Light" w:cstheme="minorHAnsi"/>
          <w:sz w:val="20"/>
          <w:szCs w:val="20"/>
          <w:lang w:val="en-GB"/>
        </w:rPr>
        <w:t xml:space="preserve">LTM </w:t>
      </w:r>
      <w:r w:rsidRPr="00BA6BE3">
        <w:rPr>
          <w:rFonts w:ascii="Source Sans Pro Light" w:hAnsi="Source Sans Pro Light" w:cstheme="minorHAnsi"/>
          <w:sz w:val="20"/>
          <w:szCs w:val="20"/>
          <w:lang w:val="en-GB"/>
        </w:rPr>
        <w:t>Net Profit</w:t>
      </w:r>
      <w:r w:rsidR="00DC377D">
        <w:rPr>
          <w:rFonts w:ascii="Source Sans Pro Light" w:hAnsi="Source Sans Pro Light" w:cstheme="minorHAnsi"/>
          <w:sz w:val="20"/>
          <w:szCs w:val="20"/>
          <w:lang w:val="en-GB"/>
        </w:rPr>
        <w:t xml:space="preserve"> (before tax)</w:t>
      </w:r>
      <w:r w:rsidRPr="00BA6BE3">
        <w:rPr>
          <w:rFonts w:ascii="Source Sans Pro Light" w:hAnsi="Source Sans Pro Light" w:cstheme="minorHAnsi"/>
          <w:sz w:val="20"/>
          <w:szCs w:val="20"/>
          <w:lang w:val="en-GB"/>
        </w:rPr>
        <w:t xml:space="preserve"> divided by Total </w:t>
      </w:r>
      <w:r w:rsidR="00FB5CFE" w:rsidRPr="00BA6BE3">
        <w:rPr>
          <w:rFonts w:ascii="Source Sans Pro Light" w:hAnsi="Source Sans Pro Light" w:cstheme="minorHAnsi"/>
          <w:sz w:val="20"/>
          <w:szCs w:val="20"/>
          <w:lang w:val="en-GB"/>
        </w:rPr>
        <w:t>Equity</w:t>
      </w:r>
      <w:r w:rsidR="00A22458">
        <w:rPr>
          <w:rFonts w:ascii="Source Sans Pro Light" w:hAnsi="Source Sans Pro Light" w:cstheme="minorHAnsi"/>
          <w:sz w:val="20"/>
          <w:szCs w:val="20"/>
          <w:lang w:val="en-GB"/>
        </w:rPr>
        <w:t xml:space="preserve"> (average)</w:t>
      </w:r>
      <w:r w:rsidR="00FB5CFE" w:rsidRPr="00BA6BE3">
        <w:rPr>
          <w:rFonts w:ascii="Source Sans Pro Light" w:hAnsi="Source Sans Pro Light" w:cstheme="minorHAnsi"/>
          <w:sz w:val="20"/>
          <w:szCs w:val="20"/>
          <w:lang w:val="en-GB"/>
        </w:rPr>
        <w:t xml:space="preserve"> </w:t>
      </w:r>
    </w:p>
    <w:p w14:paraId="0D0F69E2" w14:textId="72211784" w:rsidR="008567B1" w:rsidRPr="00BA6BE3" w:rsidRDefault="008567B1" w:rsidP="00EF0B09">
      <w:pPr>
        <w:tabs>
          <w:tab w:val="left" w:pos="3402"/>
        </w:tabs>
        <w:spacing w:after="240"/>
        <w:ind w:left="3402" w:hanging="3402"/>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t>Debt</w:t>
      </w:r>
      <w:r w:rsidRPr="00BA6BE3">
        <w:rPr>
          <w:rFonts w:ascii="Source Sans Pro Light" w:hAnsi="Source Sans Pro Light" w:cstheme="minorHAnsi"/>
          <w:sz w:val="20"/>
          <w:szCs w:val="20"/>
          <w:lang w:val="en-GB"/>
        </w:rPr>
        <w:tab/>
      </w:r>
      <w:r w:rsidR="00FB5CFE" w:rsidRPr="00BA6BE3">
        <w:rPr>
          <w:rFonts w:ascii="Source Sans Pro Light" w:hAnsi="Source Sans Pro Light" w:cstheme="minorHAnsi"/>
          <w:sz w:val="20"/>
          <w:szCs w:val="20"/>
          <w:lang w:val="en-GB"/>
        </w:rPr>
        <w:t>B</w:t>
      </w:r>
      <w:r w:rsidRPr="00BA6BE3">
        <w:rPr>
          <w:rFonts w:ascii="Source Sans Pro Light" w:hAnsi="Source Sans Pro Light" w:cstheme="minorHAnsi"/>
          <w:sz w:val="20"/>
          <w:szCs w:val="20"/>
          <w:lang w:val="en-GB"/>
        </w:rPr>
        <w:t>orrowings, including external loans, overdrafts, loans from related parties and leases</w:t>
      </w:r>
    </w:p>
    <w:p w14:paraId="51E3352A" w14:textId="13278F95" w:rsidR="008567B1" w:rsidRPr="00BA6BE3" w:rsidRDefault="008567B1" w:rsidP="00EF0B09">
      <w:pPr>
        <w:tabs>
          <w:tab w:val="left" w:pos="3402"/>
        </w:tabs>
        <w:spacing w:after="240"/>
        <w:ind w:left="3402" w:hanging="3402"/>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t>Net Debt</w:t>
      </w:r>
      <w:r w:rsidRPr="00BA6BE3">
        <w:rPr>
          <w:rFonts w:ascii="Source Sans Pro Light" w:hAnsi="Source Sans Pro Light" w:cstheme="minorHAnsi"/>
          <w:sz w:val="20"/>
          <w:szCs w:val="20"/>
          <w:lang w:val="en-GB"/>
        </w:rPr>
        <w:tab/>
      </w:r>
      <w:proofErr w:type="spellStart"/>
      <w:r w:rsidRPr="00BA6BE3">
        <w:rPr>
          <w:rFonts w:ascii="Source Sans Pro Light" w:hAnsi="Source Sans Pro Light" w:cstheme="minorHAnsi"/>
          <w:sz w:val="20"/>
          <w:szCs w:val="20"/>
          <w:lang w:val="en-GB"/>
        </w:rPr>
        <w:t>Debt</w:t>
      </w:r>
      <w:proofErr w:type="spellEnd"/>
      <w:r w:rsidRPr="00BA6BE3">
        <w:rPr>
          <w:rFonts w:ascii="Source Sans Pro Light" w:hAnsi="Source Sans Pro Light" w:cstheme="minorHAnsi"/>
          <w:sz w:val="20"/>
          <w:szCs w:val="20"/>
          <w:lang w:val="en-GB"/>
        </w:rPr>
        <w:t xml:space="preserve"> reduced by cash and cash equivalents</w:t>
      </w:r>
      <w:r w:rsidR="004E3411" w:rsidRPr="00BA6BE3">
        <w:rPr>
          <w:rFonts w:ascii="Source Sans Pro Light" w:hAnsi="Source Sans Pro Light" w:cstheme="minorHAnsi"/>
          <w:sz w:val="20"/>
          <w:szCs w:val="20"/>
          <w:lang w:val="en-GB"/>
        </w:rPr>
        <w:t xml:space="preserve"> and short-term deposits</w:t>
      </w:r>
    </w:p>
    <w:p w14:paraId="0BE977EE" w14:textId="7D54C645" w:rsidR="008567B1" w:rsidRDefault="008567B1" w:rsidP="00EF0B09">
      <w:pPr>
        <w:tabs>
          <w:tab w:val="left" w:pos="3402"/>
        </w:tabs>
        <w:spacing w:after="240"/>
        <w:ind w:left="3402" w:hanging="3402"/>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t>EBITDA</w:t>
      </w:r>
      <w:r w:rsidRPr="00BA6BE3">
        <w:rPr>
          <w:rFonts w:ascii="Source Sans Pro Light" w:hAnsi="Source Sans Pro Light" w:cstheme="minorHAnsi"/>
          <w:sz w:val="20"/>
          <w:szCs w:val="20"/>
          <w:lang w:val="en-GB"/>
        </w:rPr>
        <w:tab/>
        <w:t>Earnings before interest, tax, depreciation, amortisation and impairment of non-financial assets</w:t>
      </w:r>
      <w:r w:rsidR="004E3411" w:rsidRPr="00BA6BE3">
        <w:rPr>
          <w:rFonts w:ascii="Source Sans Pro Light" w:hAnsi="Source Sans Pro Light" w:cstheme="minorHAnsi"/>
          <w:sz w:val="20"/>
          <w:szCs w:val="20"/>
          <w:lang w:val="en-GB"/>
        </w:rPr>
        <w:t>, fair value adjustment on biological assets</w:t>
      </w:r>
    </w:p>
    <w:p w14:paraId="0B051006" w14:textId="3AA0C5DB" w:rsidR="00D73B3A" w:rsidRPr="00BA6BE3" w:rsidRDefault="00D73B3A" w:rsidP="00D73B3A">
      <w:pPr>
        <w:tabs>
          <w:tab w:val="left" w:pos="3769"/>
        </w:tabs>
        <w:spacing w:after="240"/>
        <w:ind w:left="3402" w:hanging="3402"/>
        <w:rPr>
          <w:rFonts w:ascii="Source Sans Pro Light" w:hAnsi="Source Sans Pro Light" w:cstheme="minorHAnsi"/>
          <w:sz w:val="20"/>
          <w:szCs w:val="20"/>
          <w:lang w:val="en-GB"/>
        </w:rPr>
      </w:pPr>
      <w:r>
        <w:rPr>
          <w:rFonts w:ascii="Source Sans Pro Light" w:hAnsi="Source Sans Pro Light" w:cstheme="minorHAnsi"/>
          <w:sz w:val="20"/>
          <w:szCs w:val="20"/>
          <w:lang w:val="en-GB"/>
        </w:rPr>
        <w:t>Normalized EBITDA</w:t>
      </w:r>
      <w:r>
        <w:rPr>
          <w:rFonts w:ascii="Source Sans Pro Light" w:hAnsi="Source Sans Pro Light" w:cstheme="minorHAnsi"/>
          <w:sz w:val="20"/>
          <w:szCs w:val="20"/>
          <w:lang w:val="en-GB"/>
        </w:rPr>
        <w:tab/>
      </w:r>
      <w:proofErr w:type="spellStart"/>
      <w:r>
        <w:rPr>
          <w:rFonts w:ascii="Source Sans Pro Light" w:hAnsi="Source Sans Pro Light" w:cstheme="minorHAnsi"/>
          <w:sz w:val="20"/>
          <w:szCs w:val="20"/>
          <w:lang w:val="en-GB"/>
        </w:rPr>
        <w:t>EBITDA</w:t>
      </w:r>
      <w:proofErr w:type="spellEnd"/>
      <w:r>
        <w:rPr>
          <w:rFonts w:ascii="Source Sans Pro Light" w:hAnsi="Source Sans Pro Light" w:cstheme="minorHAnsi"/>
          <w:sz w:val="20"/>
          <w:szCs w:val="20"/>
          <w:lang w:val="en-GB"/>
        </w:rPr>
        <w:t xml:space="preserve"> adjusted by exceptional items</w:t>
      </w:r>
    </w:p>
    <w:p w14:paraId="0969528E" w14:textId="5A11884D" w:rsidR="00D73B3A" w:rsidRDefault="008567B1" w:rsidP="00D73B3A">
      <w:pPr>
        <w:tabs>
          <w:tab w:val="left" w:pos="3402"/>
        </w:tabs>
        <w:spacing w:after="240"/>
        <w:ind w:left="3402" w:hanging="3402"/>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t>LTM EBITDA</w:t>
      </w:r>
      <w:r w:rsidRPr="00BA6BE3">
        <w:rPr>
          <w:rFonts w:ascii="Source Sans Pro Light" w:hAnsi="Source Sans Pro Light" w:cstheme="minorHAnsi"/>
          <w:sz w:val="20"/>
          <w:szCs w:val="20"/>
          <w:lang w:val="en-GB"/>
        </w:rPr>
        <w:tab/>
      </w:r>
      <w:proofErr w:type="spellStart"/>
      <w:r w:rsidRPr="00BA6BE3">
        <w:rPr>
          <w:rFonts w:ascii="Source Sans Pro Light" w:hAnsi="Source Sans Pro Light" w:cstheme="minorHAnsi"/>
          <w:sz w:val="20"/>
          <w:szCs w:val="20"/>
          <w:lang w:val="en-GB"/>
        </w:rPr>
        <w:t>EBITDA</w:t>
      </w:r>
      <w:proofErr w:type="spellEnd"/>
      <w:r w:rsidRPr="00BA6BE3">
        <w:rPr>
          <w:rFonts w:ascii="Source Sans Pro Light" w:hAnsi="Source Sans Pro Light" w:cstheme="minorHAnsi"/>
          <w:sz w:val="20"/>
          <w:szCs w:val="20"/>
          <w:lang w:val="en-GB"/>
        </w:rPr>
        <w:t xml:space="preserve"> for the last </w:t>
      </w:r>
      <w:r w:rsidR="00366758">
        <w:rPr>
          <w:rFonts w:ascii="Source Sans Pro Light" w:hAnsi="Source Sans Pro Light" w:cstheme="minorHAnsi"/>
          <w:sz w:val="20"/>
          <w:szCs w:val="20"/>
          <w:lang w:val="en-GB"/>
        </w:rPr>
        <w:t>12</w:t>
      </w:r>
      <w:r w:rsidRPr="00BA6BE3">
        <w:rPr>
          <w:rFonts w:ascii="Source Sans Pro Light" w:hAnsi="Source Sans Pro Light" w:cstheme="minorHAnsi"/>
          <w:sz w:val="20"/>
          <w:szCs w:val="20"/>
          <w:lang w:val="en-GB"/>
        </w:rPr>
        <w:t xml:space="preserve"> months period</w:t>
      </w:r>
    </w:p>
    <w:p w14:paraId="3BF96482" w14:textId="2E86B8B6" w:rsidR="005A5521" w:rsidRPr="00BA6BE3" w:rsidRDefault="005A5521" w:rsidP="00EF0B09">
      <w:pPr>
        <w:tabs>
          <w:tab w:val="left" w:pos="3402"/>
        </w:tabs>
        <w:spacing w:after="240"/>
        <w:ind w:left="3402" w:hanging="3402"/>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t>LTM Net revenue</w:t>
      </w:r>
      <w:r w:rsidRPr="00BA6BE3">
        <w:rPr>
          <w:rFonts w:ascii="Source Sans Pro Light" w:hAnsi="Source Sans Pro Light" w:cstheme="minorHAnsi"/>
          <w:sz w:val="20"/>
          <w:szCs w:val="20"/>
          <w:lang w:val="en-GB"/>
        </w:rPr>
        <w:tab/>
        <w:t xml:space="preserve">Net revenue for the last </w:t>
      </w:r>
      <w:r w:rsidR="005F2200">
        <w:rPr>
          <w:rFonts w:ascii="Source Sans Pro Light" w:hAnsi="Source Sans Pro Light" w:cstheme="minorHAnsi"/>
          <w:sz w:val="20"/>
          <w:szCs w:val="20"/>
          <w:lang w:val="en-GB"/>
        </w:rPr>
        <w:t>12</w:t>
      </w:r>
      <w:r w:rsidRPr="00BA6BE3">
        <w:rPr>
          <w:rFonts w:ascii="Source Sans Pro Light" w:hAnsi="Source Sans Pro Light" w:cstheme="minorHAnsi"/>
          <w:sz w:val="20"/>
          <w:szCs w:val="20"/>
          <w:lang w:val="en-GB"/>
        </w:rPr>
        <w:t xml:space="preserve"> months period</w:t>
      </w:r>
    </w:p>
    <w:p w14:paraId="48885C95" w14:textId="344E5400" w:rsidR="008567B1" w:rsidRPr="00BA6BE3" w:rsidRDefault="008567B1" w:rsidP="00EF0B09">
      <w:pPr>
        <w:tabs>
          <w:tab w:val="left" w:pos="3402"/>
        </w:tabs>
        <w:spacing w:after="240"/>
        <w:ind w:left="3402" w:hanging="3402"/>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t>9</w:t>
      </w:r>
      <w:r w:rsidR="00510FE1" w:rsidRPr="00BA6BE3">
        <w:rPr>
          <w:rFonts w:ascii="Source Sans Pro Light" w:hAnsi="Source Sans Pro Light" w:cstheme="minorHAnsi"/>
          <w:sz w:val="20"/>
          <w:szCs w:val="20"/>
          <w:lang w:val="en-GB"/>
        </w:rPr>
        <w:t>L</w:t>
      </w:r>
      <w:r w:rsidRPr="00BA6BE3">
        <w:rPr>
          <w:rFonts w:ascii="Source Sans Pro Light" w:hAnsi="Source Sans Pro Light" w:cstheme="minorHAnsi"/>
          <w:sz w:val="20"/>
          <w:szCs w:val="20"/>
          <w:lang w:val="en-GB"/>
        </w:rPr>
        <w:t>cs</w:t>
      </w:r>
      <w:r w:rsidRPr="00BA6BE3">
        <w:rPr>
          <w:rFonts w:ascii="Source Sans Pro Light" w:hAnsi="Source Sans Pro Light" w:cstheme="minorHAnsi"/>
          <w:sz w:val="20"/>
          <w:szCs w:val="20"/>
          <w:lang w:val="en-GB"/>
        </w:rPr>
        <w:tab/>
      </w:r>
      <w:r w:rsidR="00AD7EC8" w:rsidRPr="00BA6BE3">
        <w:rPr>
          <w:rFonts w:ascii="Source Sans Pro Light" w:hAnsi="Source Sans Pro Light" w:cstheme="minorHAnsi"/>
          <w:sz w:val="20"/>
          <w:szCs w:val="20"/>
          <w:lang w:val="en-GB"/>
        </w:rPr>
        <w:t>E</w:t>
      </w:r>
      <w:r w:rsidR="00AB3F85" w:rsidRPr="00BA6BE3">
        <w:rPr>
          <w:rFonts w:ascii="Source Sans Pro Light" w:hAnsi="Source Sans Pro Light" w:cstheme="minorHAnsi"/>
          <w:sz w:val="20"/>
          <w:szCs w:val="20"/>
          <w:lang w:val="en-GB"/>
        </w:rPr>
        <w:t>quivalent of 9 litre case of goods</w:t>
      </w:r>
    </w:p>
    <w:p w14:paraId="35F4DD30" w14:textId="4EDFB5B0" w:rsidR="00AB3F85" w:rsidRDefault="00AB3F85" w:rsidP="00EF0B09">
      <w:pPr>
        <w:tabs>
          <w:tab w:val="left" w:pos="3402"/>
        </w:tabs>
        <w:spacing w:after="240"/>
        <w:ind w:left="3402" w:hanging="3402"/>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t>LTM Net profit</w:t>
      </w:r>
      <w:r w:rsidRPr="00BA6BE3">
        <w:rPr>
          <w:rFonts w:ascii="Source Sans Pro Light" w:hAnsi="Source Sans Pro Light" w:cstheme="minorHAnsi"/>
          <w:sz w:val="20"/>
          <w:szCs w:val="20"/>
          <w:lang w:val="en-GB"/>
        </w:rPr>
        <w:tab/>
        <w:t xml:space="preserve">Net profit for last </w:t>
      </w:r>
      <w:r w:rsidR="005F2200">
        <w:rPr>
          <w:rFonts w:ascii="Source Sans Pro Light" w:hAnsi="Source Sans Pro Light" w:cstheme="minorHAnsi"/>
          <w:sz w:val="20"/>
          <w:szCs w:val="20"/>
          <w:lang w:val="en-GB"/>
        </w:rPr>
        <w:t>12</w:t>
      </w:r>
      <w:r w:rsidRPr="00BA6BE3">
        <w:rPr>
          <w:rFonts w:ascii="Source Sans Pro Light" w:hAnsi="Source Sans Pro Light" w:cstheme="minorHAnsi"/>
          <w:sz w:val="20"/>
          <w:szCs w:val="20"/>
          <w:lang w:val="en-GB"/>
        </w:rPr>
        <w:t xml:space="preserve"> months</w:t>
      </w:r>
    </w:p>
    <w:p w14:paraId="3133DD37" w14:textId="4013186A" w:rsidR="00C1367D" w:rsidRDefault="00C1367D" w:rsidP="00EF0B09">
      <w:pPr>
        <w:tabs>
          <w:tab w:val="left" w:pos="3402"/>
        </w:tabs>
        <w:spacing w:after="240"/>
        <w:ind w:left="3402" w:hanging="3402"/>
        <w:rPr>
          <w:rFonts w:ascii="Source Sans Pro Light" w:hAnsi="Source Sans Pro Light" w:cstheme="minorHAnsi"/>
          <w:sz w:val="20"/>
          <w:szCs w:val="20"/>
          <w:lang w:val="en-GB"/>
        </w:rPr>
      </w:pPr>
      <w:r w:rsidRPr="00BA6BE3">
        <w:rPr>
          <w:rFonts w:ascii="Source Sans Pro Light" w:hAnsi="Source Sans Pro Light" w:cstheme="minorHAnsi"/>
          <w:sz w:val="20"/>
          <w:szCs w:val="20"/>
          <w:lang w:val="en-GB"/>
        </w:rPr>
        <w:t>LTM Net Profit</w:t>
      </w:r>
      <w:r>
        <w:rPr>
          <w:rFonts w:ascii="Source Sans Pro Light" w:hAnsi="Source Sans Pro Light" w:cstheme="minorHAnsi"/>
          <w:sz w:val="20"/>
          <w:szCs w:val="20"/>
          <w:lang w:val="en-GB"/>
        </w:rPr>
        <w:t xml:space="preserve"> (before </w:t>
      </w:r>
      <w:proofErr w:type="gramStart"/>
      <w:r>
        <w:rPr>
          <w:rFonts w:ascii="Source Sans Pro Light" w:hAnsi="Source Sans Pro Light" w:cstheme="minorHAnsi"/>
          <w:sz w:val="20"/>
          <w:szCs w:val="20"/>
          <w:lang w:val="en-GB"/>
        </w:rPr>
        <w:t>tax)</w:t>
      </w:r>
      <w:r w:rsidRPr="00C1367D">
        <w:rPr>
          <w:rFonts w:ascii="Source Sans Pro Light" w:hAnsi="Source Sans Pro Light" w:cstheme="minorHAnsi"/>
          <w:sz w:val="20"/>
          <w:szCs w:val="20"/>
          <w:lang w:val="en-GB"/>
        </w:rPr>
        <w:t xml:space="preserve"> </w:t>
      </w:r>
      <w:r>
        <w:rPr>
          <w:rFonts w:ascii="Source Sans Pro Light" w:hAnsi="Source Sans Pro Light" w:cstheme="minorHAnsi"/>
          <w:sz w:val="20"/>
          <w:szCs w:val="20"/>
          <w:lang w:val="en-GB"/>
        </w:rPr>
        <w:t xml:space="preserve">  </w:t>
      </w:r>
      <w:proofErr w:type="gramEnd"/>
      <w:r>
        <w:rPr>
          <w:rFonts w:ascii="Source Sans Pro Light" w:hAnsi="Source Sans Pro Light" w:cstheme="minorHAnsi"/>
          <w:sz w:val="20"/>
          <w:szCs w:val="20"/>
          <w:lang w:val="en-GB"/>
        </w:rPr>
        <w:t xml:space="preserve">                             </w:t>
      </w:r>
      <w:r w:rsidRPr="00BA6BE3">
        <w:rPr>
          <w:rFonts w:ascii="Source Sans Pro Light" w:hAnsi="Source Sans Pro Light" w:cstheme="minorHAnsi"/>
          <w:sz w:val="20"/>
          <w:szCs w:val="20"/>
          <w:lang w:val="en-GB"/>
        </w:rPr>
        <w:t>Net profit</w:t>
      </w:r>
      <w:r>
        <w:rPr>
          <w:rFonts w:ascii="Source Sans Pro Light" w:hAnsi="Source Sans Pro Light" w:cstheme="minorHAnsi"/>
          <w:sz w:val="20"/>
          <w:szCs w:val="20"/>
          <w:lang w:val="en-GB"/>
        </w:rPr>
        <w:t xml:space="preserve"> (before tax)</w:t>
      </w:r>
      <w:r w:rsidRPr="00BA6BE3">
        <w:rPr>
          <w:rFonts w:ascii="Source Sans Pro Light" w:hAnsi="Source Sans Pro Light" w:cstheme="minorHAnsi"/>
          <w:sz w:val="20"/>
          <w:szCs w:val="20"/>
          <w:lang w:val="en-GB"/>
        </w:rPr>
        <w:t xml:space="preserve"> for last </w:t>
      </w:r>
      <w:r>
        <w:rPr>
          <w:rFonts w:ascii="Source Sans Pro Light" w:hAnsi="Source Sans Pro Light" w:cstheme="minorHAnsi"/>
          <w:sz w:val="20"/>
          <w:szCs w:val="20"/>
          <w:lang w:val="en-GB"/>
        </w:rPr>
        <w:t>12</w:t>
      </w:r>
      <w:r w:rsidRPr="00BA6BE3">
        <w:rPr>
          <w:rFonts w:ascii="Source Sans Pro Light" w:hAnsi="Source Sans Pro Light" w:cstheme="minorHAnsi"/>
          <w:sz w:val="20"/>
          <w:szCs w:val="20"/>
          <w:lang w:val="en-GB"/>
        </w:rPr>
        <w:t xml:space="preserve"> months</w:t>
      </w:r>
    </w:p>
    <w:p w14:paraId="48F131C7" w14:textId="48BE65BF" w:rsidR="00E110D9" w:rsidRDefault="00E110D9" w:rsidP="00E110D9">
      <w:pPr>
        <w:tabs>
          <w:tab w:val="left" w:pos="4395"/>
        </w:tabs>
        <w:spacing w:after="240"/>
        <w:ind w:left="3402" w:hanging="3402"/>
        <w:rPr>
          <w:rFonts w:ascii="Source Sans Pro Light" w:hAnsi="Source Sans Pro Light" w:cstheme="minorHAnsi"/>
          <w:sz w:val="20"/>
          <w:szCs w:val="20"/>
          <w:lang w:val="en-GB"/>
        </w:rPr>
      </w:pPr>
      <w:r>
        <w:rPr>
          <w:rFonts w:ascii="Source Sans Pro Light" w:hAnsi="Source Sans Pro Light" w:cstheme="minorHAnsi"/>
          <w:sz w:val="20"/>
          <w:szCs w:val="20"/>
          <w:lang w:val="en-GB"/>
        </w:rPr>
        <w:t>Equity ratio</w:t>
      </w:r>
      <w:r>
        <w:rPr>
          <w:rFonts w:ascii="Source Sans Pro Light" w:hAnsi="Source Sans Pro Light" w:cstheme="minorHAnsi"/>
          <w:sz w:val="20"/>
          <w:szCs w:val="20"/>
          <w:lang w:val="en-GB"/>
        </w:rPr>
        <w:tab/>
        <w:t>Total equity is divided by</w:t>
      </w:r>
      <w:r w:rsidRPr="00E110D9">
        <w:rPr>
          <w:rFonts w:ascii="Source Sans Pro Light" w:hAnsi="Source Sans Pro Light" w:cstheme="minorHAnsi"/>
          <w:sz w:val="20"/>
          <w:szCs w:val="20"/>
          <w:lang w:val="en-GB"/>
        </w:rPr>
        <w:t xml:space="preserve"> the total assets</w:t>
      </w:r>
    </w:p>
    <w:p w14:paraId="0E121F88" w14:textId="27BA067B" w:rsidR="00BA3744" w:rsidRDefault="007B5D32" w:rsidP="007B5D32">
      <w:pPr>
        <w:tabs>
          <w:tab w:val="left" w:pos="3402"/>
        </w:tabs>
        <w:rPr>
          <w:rFonts w:ascii="Source Sans Pro Light" w:hAnsi="Source Sans Pro Light" w:cstheme="minorHAnsi"/>
          <w:sz w:val="20"/>
          <w:szCs w:val="20"/>
          <w:lang w:val="en-GB"/>
        </w:rPr>
      </w:pPr>
      <w:r w:rsidRPr="00DD5C2A">
        <w:rPr>
          <w:rFonts w:ascii="Source Sans Pro Light" w:hAnsi="Source Sans Pro Light" w:cstheme="minorHAnsi"/>
          <w:sz w:val="20"/>
          <w:szCs w:val="20"/>
          <w:lang w:val="en-GB"/>
        </w:rPr>
        <w:t>Gross Margin Ratio                                                Gross profit (Net revenue minus Cost of goods sold) divided by Net revenue</w:t>
      </w:r>
    </w:p>
    <w:p w14:paraId="2642DE07" w14:textId="77777777" w:rsidR="007B5D32" w:rsidRDefault="007B5D32" w:rsidP="007B5D32">
      <w:pPr>
        <w:tabs>
          <w:tab w:val="left" w:pos="3402"/>
        </w:tabs>
        <w:rPr>
          <w:rFonts w:ascii="Source Sans Pro Light" w:hAnsi="Source Sans Pro Light" w:cstheme="minorHAnsi"/>
          <w:sz w:val="20"/>
          <w:szCs w:val="20"/>
          <w:lang w:val="en-GB"/>
        </w:rPr>
      </w:pPr>
    </w:p>
    <w:p w14:paraId="1A20F612" w14:textId="77777777" w:rsidR="007B5D32" w:rsidRDefault="007B5D32" w:rsidP="007B5D32">
      <w:pPr>
        <w:tabs>
          <w:tab w:val="left" w:pos="3402"/>
        </w:tabs>
        <w:rPr>
          <w:rFonts w:ascii="Source Sans Pro Light" w:hAnsi="Source Sans Pro Light" w:cstheme="minorHAnsi"/>
          <w:sz w:val="20"/>
          <w:szCs w:val="20"/>
          <w:lang w:val="en-GB"/>
        </w:rPr>
      </w:pPr>
    </w:p>
    <w:p w14:paraId="28FC28C0" w14:textId="77777777" w:rsidR="007B5D32" w:rsidRDefault="007B5D32" w:rsidP="007B5D32">
      <w:pPr>
        <w:tabs>
          <w:tab w:val="left" w:pos="3402"/>
        </w:tabs>
        <w:rPr>
          <w:rFonts w:ascii="Source Sans Pro Light" w:hAnsi="Source Sans Pro Light" w:cstheme="minorHAnsi"/>
          <w:sz w:val="20"/>
          <w:szCs w:val="20"/>
          <w:lang w:val="en-GB"/>
        </w:rPr>
      </w:pPr>
    </w:p>
    <w:p w14:paraId="52D90623" w14:textId="77777777" w:rsidR="007B5D32" w:rsidRDefault="007B5D32" w:rsidP="007B5D32">
      <w:pPr>
        <w:tabs>
          <w:tab w:val="left" w:pos="3402"/>
        </w:tabs>
        <w:rPr>
          <w:rFonts w:ascii="Source Sans Pro Light" w:hAnsi="Source Sans Pro Light" w:cstheme="minorHAnsi"/>
          <w:sz w:val="20"/>
          <w:szCs w:val="20"/>
          <w:lang w:val="en-GB"/>
        </w:rPr>
      </w:pPr>
    </w:p>
    <w:p w14:paraId="5E7A99E1" w14:textId="77777777" w:rsidR="007B5D32" w:rsidRDefault="007B5D32" w:rsidP="007B5D32">
      <w:pPr>
        <w:tabs>
          <w:tab w:val="left" w:pos="3402"/>
        </w:tabs>
        <w:rPr>
          <w:rFonts w:ascii="Source Sans Pro Light" w:hAnsi="Source Sans Pro Light" w:cstheme="minorHAnsi"/>
          <w:sz w:val="20"/>
          <w:szCs w:val="20"/>
          <w:lang w:val="en-GB"/>
        </w:rPr>
      </w:pPr>
    </w:p>
    <w:p w14:paraId="3F712EEB" w14:textId="77777777" w:rsidR="007B5D32" w:rsidRDefault="007B5D32" w:rsidP="007B5D32">
      <w:pPr>
        <w:tabs>
          <w:tab w:val="left" w:pos="3402"/>
        </w:tabs>
        <w:rPr>
          <w:rFonts w:ascii="Source Sans Pro Light" w:hAnsi="Source Sans Pro Light" w:cstheme="minorHAnsi"/>
          <w:sz w:val="20"/>
          <w:szCs w:val="20"/>
          <w:lang w:val="en-GB"/>
        </w:rPr>
      </w:pPr>
    </w:p>
    <w:p w14:paraId="4CCD8C58" w14:textId="77777777" w:rsidR="007B5D32" w:rsidRDefault="007B5D32" w:rsidP="007B5D32">
      <w:pPr>
        <w:tabs>
          <w:tab w:val="left" w:pos="3402"/>
        </w:tabs>
        <w:rPr>
          <w:rFonts w:ascii="Source Sans Pro Light" w:hAnsi="Source Sans Pro Light" w:cstheme="minorHAnsi"/>
          <w:sz w:val="20"/>
          <w:szCs w:val="20"/>
          <w:lang w:val="en-GB"/>
        </w:rPr>
      </w:pPr>
    </w:p>
    <w:p w14:paraId="528809F1" w14:textId="77777777" w:rsidR="007B5D32" w:rsidRDefault="007B5D32" w:rsidP="007B5D32">
      <w:pPr>
        <w:tabs>
          <w:tab w:val="left" w:pos="3402"/>
        </w:tabs>
        <w:rPr>
          <w:rFonts w:ascii="Source Sans Pro Light" w:hAnsi="Source Sans Pro Light" w:cstheme="minorHAnsi"/>
          <w:sz w:val="20"/>
          <w:szCs w:val="20"/>
          <w:lang w:val="en-GB"/>
        </w:rPr>
      </w:pPr>
    </w:p>
    <w:p w14:paraId="31546D66" w14:textId="77777777" w:rsidR="007B5D32" w:rsidRDefault="007B5D32" w:rsidP="007B5D32">
      <w:pPr>
        <w:tabs>
          <w:tab w:val="left" w:pos="3402"/>
        </w:tabs>
        <w:rPr>
          <w:rFonts w:ascii="Source Sans Pro Light" w:hAnsi="Source Sans Pro Light" w:cstheme="minorHAnsi"/>
          <w:sz w:val="20"/>
          <w:szCs w:val="20"/>
          <w:lang w:val="en-GB"/>
        </w:rPr>
      </w:pPr>
    </w:p>
    <w:p w14:paraId="04CB8B24" w14:textId="77777777" w:rsidR="007B5D32" w:rsidRDefault="007B5D32" w:rsidP="007B5D32">
      <w:pPr>
        <w:tabs>
          <w:tab w:val="left" w:pos="3402"/>
        </w:tabs>
        <w:rPr>
          <w:rFonts w:ascii="Source Sans Pro Light" w:hAnsi="Source Sans Pro Light" w:cstheme="minorHAnsi"/>
          <w:sz w:val="20"/>
          <w:szCs w:val="20"/>
          <w:lang w:val="en-GB"/>
        </w:rPr>
      </w:pPr>
    </w:p>
    <w:p w14:paraId="2B51B564" w14:textId="77777777" w:rsidR="00530D86" w:rsidRDefault="00530D86" w:rsidP="007B5D32">
      <w:pPr>
        <w:tabs>
          <w:tab w:val="left" w:pos="3402"/>
        </w:tabs>
        <w:rPr>
          <w:rFonts w:ascii="Source Sans Pro Light" w:hAnsi="Source Sans Pro Light" w:cstheme="minorHAnsi"/>
          <w:sz w:val="20"/>
          <w:szCs w:val="20"/>
          <w:lang w:val="en-GB"/>
        </w:rPr>
      </w:pPr>
    </w:p>
    <w:p w14:paraId="72C28C12" w14:textId="77777777" w:rsidR="00530D86" w:rsidRDefault="00530D86" w:rsidP="007B5D32">
      <w:pPr>
        <w:tabs>
          <w:tab w:val="left" w:pos="3402"/>
        </w:tabs>
        <w:rPr>
          <w:rFonts w:ascii="Source Sans Pro Light" w:hAnsi="Source Sans Pro Light" w:cstheme="minorHAnsi"/>
          <w:sz w:val="20"/>
          <w:szCs w:val="20"/>
          <w:lang w:val="en-GB"/>
        </w:rPr>
      </w:pPr>
    </w:p>
    <w:p w14:paraId="747BDFBC" w14:textId="77777777" w:rsidR="00530D86" w:rsidRDefault="00530D86" w:rsidP="007B5D32">
      <w:pPr>
        <w:tabs>
          <w:tab w:val="left" w:pos="3402"/>
        </w:tabs>
        <w:rPr>
          <w:rFonts w:ascii="Source Sans Pro Light" w:hAnsi="Source Sans Pro Light" w:cstheme="minorHAnsi"/>
          <w:sz w:val="20"/>
          <w:szCs w:val="20"/>
          <w:lang w:val="en-GB"/>
        </w:rPr>
      </w:pPr>
    </w:p>
    <w:p w14:paraId="5B8B60F9" w14:textId="77777777" w:rsidR="00530D86" w:rsidRDefault="00530D86" w:rsidP="007B5D32">
      <w:pPr>
        <w:tabs>
          <w:tab w:val="left" w:pos="3402"/>
        </w:tabs>
        <w:rPr>
          <w:rFonts w:ascii="Source Sans Pro Light" w:hAnsi="Source Sans Pro Light" w:cstheme="minorHAnsi"/>
          <w:sz w:val="20"/>
          <w:szCs w:val="20"/>
          <w:lang w:val="en-GB"/>
        </w:rPr>
      </w:pPr>
    </w:p>
    <w:p w14:paraId="566B654E" w14:textId="77777777" w:rsidR="00530D86" w:rsidRDefault="00530D86" w:rsidP="007B5D32">
      <w:pPr>
        <w:tabs>
          <w:tab w:val="left" w:pos="3402"/>
        </w:tabs>
        <w:rPr>
          <w:rFonts w:ascii="Source Sans Pro Light" w:hAnsi="Source Sans Pro Light" w:cstheme="minorHAnsi"/>
          <w:sz w:val="20"/>
          <w:szCs w:val="20"/>
          <w:lang w:val="en-GB"/>
        </w:rPr>
      </w:pPr>
    </w:p>
    <w:p w14:paraId="16B05B46" w14:textId="77777777" w:rsidR="00530D86" w:rsidRDefault="00530D86" w:rsidP="007B5D32">
      <w:pPr>
        <w:tabs>
          <w:tab w:val="left" w:pos="3402"/>
        </w:tabs>
        <w:rPr>
          <w:rFonts w:ascii="Source Sans Pro Light" w:hAnsi="Source Sans Pro Light" w:cstheme="minorHAnsi"/>
          <w:sz w:val="20"/>
          <w:szCs w:val="20"/>
          <w:lang w:val="en-GB"/>
        </w:rPr>
      </w:pPr>
    </w:p>
    <w:p w14:paraId="4BAA813B" w14:textId="77777777" w:rsidR="00530D86" w:rsidRDefault="00530D86" w:rsidP="007B5D32">
      <w:pPr>
        <w:tabs>
          <w:tab w:val="left" w:pos="3402"/>
        </w:tabs>
        <w:rPr>
          <w:rFonts w:ascii="Source Sans Pro Light" w:hAnsi="Source Sans Pro Light" w:cstheme="minorHAnsi"/>
          <w:sz w:val="20"/>
          <w:szCs w:val="20"/>
          <w:lang w:val="en-GB"/>
        </w:rPr>
      </w:pPr>
    </w:p>
    <w:p w14:paraId="3291AE28" w14:textId="77777777" w:rsidR="00530D86" w:rsidRDefault="00530D86" w:rsidP="007B5D32">
      <w:pPr>
        <w:tabs>
          <w:tab w:val="left" w:pos="3402"/>
        </w:tabs>
        <w:rPr>
          <w:rFonts w:ascii="Source Sans Pro Light" w:hAnsi="Source Sans Pro Light" w:cstheme="minorHAnsi"/>
          <w:sz w:val="20"/>
          <w:szCs w:val="20"/>
          <w:lang w:val="en-GB"/>
        </w:rPr>
      </w:pPr>
    </w:p>
    <w:p w14:paraId="0132F8C7" w14:textId="77777777" w:rsidR="00E91C02" w:rsidRDefault="00E91C02" w:rsidP="007B5D32">
      <w:pPr>
        <w:tabs>
          <w:tab w:val="left" w:pos="3402"/>
        </w:tabs>
        <w:rPr>
          <w:rFonts w:ascii="Source Sans Pro Light" w:hAnsi="Source Sans Pro Light" w:cstheme="minorHAnsi"/>
          <w:sz w:val="20"/>
          <w:szCs w:val="20"/>
          <w:lang w:val="en-GB"/>
        </w:rPr>
      </w:pPr>
    </w:p>
    <w:p w14:paraId="6104199D" w14:textId="77777777" w:rsidR="007B5D32" w:rsidRDefault="007B5D32" w:rsidP="007B5D32">
      <w:pPr>
        <w:tabs>
          <w:tab w:val="left" w:pos="3402"/>
        </w:tabs>
        <w:rPr>
          <w:rFonts w:ascii="Source Sans Pro Light" w:hAnsi="Source Sans Pro Light" w:cstheme="minorHAnsi"/>
          <w:sz w:val="20"/>
          <w:szCs w:val="20"/>
          <w:lang w:val="en-GB"/>
        </w:rPr>
      </w:pPr>
    </w:p>
    <w:p w14:paraId="060536EE" w14:textId="77777777" w:rsidR="007B5D32" w:rsidRPr="00BA6BE3" w:rsidRDefault="007B5D32" w:rsidP="007B5D32">
      <w:pPr>
        <w:tabs>
          <w:tab w:val="left" w:pos="3402"/>
        </w:tabs>
        <w:rPr>
          <w:rFonts w:ascii="Source Sans Pro Light" w:hAnsi="Source Sans Pro Light" w:cstheme="minorHAnsi"/>
          <w:sz w:val="20"/>
          <w:szCs w:val="20"/>
          <w:lang w:val="en-GB"/>
        </w:rPr>
      </w:pPr>
    </w:p>
    <w:p w14:paraId="6FDA8D28" w14:textId="5B91F1AC" w:rsidR="00293D16" w:rsidRPr="00944464" w:rsidRDefault="00293D16" w:rsidP="00293D16">
      <w:pPr>
        <w:keepNext/>
        <w:keepLines/>
        <w:spacing w:before="480" w:line="259" w:lineRule="auto"/>
        <w:contextualSpacing/>
        <w:outlineLvl w:val="0"/>
        <w:rPr>
          <w:rFonts w:ascii="Source Sans Pro Light" w:hAnsi="Source Sans Pro Light" w:cstheme="minorHAnsi"/>
          <w:b/>
          <w:bCs/>
          <w:lang w:val="en-GB"/>
        </w:rPr>
      </w:pPr>
      <w:bookmarkStart w:id="12" w:name="_Toc7454014"/>
      <w:bookmarkStart w:id="13" w:name="_Toc167972416"/>
      <w:bookmarkEnd w:id="1"/>
      <w:bookmarkEnd w:id="7"/>
      <w:r w:rsidRPr="00944464">
        <w:rPr>
          <w:rFonts w:ascii="Source Sans Pro Light" w:hAnsi="Source Sans Pro Light" w:cstheme="minorHAnsi"/>
          <w:b/>
          <w:bCs/>
          <w:lang w:val="en-GB"/>
        </w:rPr>
        <w:lastRenderedPageBreak/>
        <w:t>MANAGEMENT</w:t>
      </w:r>
      <w:bookmarkEnd w:id="12"/>
      <w:r w:rsidR="00843402" w:rsidRPr="00944464">
        <w:rPr>
          <w:rFonts w:ascii="Source Sans Pro Light" w:hAnsi="Source Sans Pro Light" w:cstheme="minorHAnsi"/>
          <w:b/>
          <w:bCs/>
          <w:lang w:val="en-GB"/>
        </w:rPr>
        <w:t xml:space="preserve"> REPORT</w:t>
      </w:r>
      <w:bookmarkEnd w:id="13"/>
    </w:p>
    <w:p w14:paraId="1EF1419A" w14:textId="77777777" w:rsidR="00293D16" w:rsidRPr="00944464" w:rsidRDefault="00293D16" w:rsidP="00ED5B0C">
      <w:pPr>
        <w:spacing w:after="120"/>
        <w:rPr>
          <w:rFonts w:ascii="Source Sans Pro Light" w:hAnsi="Source Sans Pro Light"/>
          <w:b/>
          <w:bCs/>
          <w:sz w:val="20"/>
          <w:szCs w:val="20"/>
          <w:lang w:val="en-GB"/>
        </w:rPr>
      </w:pPr>
      <w:bookmarkStart w:id="14" w:name="_Toc7454015"/>
      <w:r w:rsidRPr="00944464">
        <w:rPr>
          <w:rFonts w:ascii="Source Sans Pro Light" w:hAnsi="Source Sans Pro Light"/>
          <w:b/>
          <w:bCs/>
          <w:sz w:val="20"/>
          <w:szCs w:val="20"/>
          <w:lang w:val="en-GB"/>
        </w:rPr>
        <w:t>Type of operations</w:t>
      </w:r>
      <w:bookmarkEnd w:id="14"/>
    </w:p>
    <w:p w14:paraId="217D7F11" w14:textId="43EAEEF9" w:rsidR="00E85CC0" w:rsidRPr="00955105" w:rsidRDefault="00E85CC0" w:rsidP="00E85CC0">
      <w:pPr>
        <w:pStyle w:val="BodyText"/>
        <w:rPr>
          <w:rFonts w:ascii="Source Sans Pro Light" w:hAnsi="Source Sans Pro Light" w:cstheme="minorHAnsi"/>
          <w:color w:val="FF0000"/>
          <w:sz w:val="20"/>
          <w:lang w:val="en-GB"/>
        </w:rPr>
      </w:pPr>
      <w:bookmarkStart w:id="15" w:name="_Toc7454016"/>
      <w:r w:rsidRPr="00944464">
        <w:rPr>
          <w:rFonts w:ascii="Source Sans Pro Light" w:hAnsi="Source Sans Pro Light" w:cstheme="minorHAnsi"/>
          <w:sz w:val="20"/>
          <w:lang w:val="en-GB"/>
        </w:rPr>
        <w:t>Amber Beverage Group (hereinafter also - the Group or ABG) is a global spirits company whose products are found in millions of households and venues across the globe. The Group was established in 2014, and through organic growth and acquisitions, it has become a global spirits industry player that unites</w:t>
      </w:r>
      <w:r w:rsidR="00A5468B" w:rsidRPr="00944464">
        <w:rPr>
          <w:rFonts w:ascii="Source Sans Pro Light" w:hAnsi="Source Sans Pro Light" w:cstheme="minorHAnsi"/>
          <w:sz w:val="20"/>
          <w:lang w:val="en-GB"/>
        </w:rPr>
        <w:t xml:space="preserve"> </w:t>
      </w:r>
      <w:r w:rsidR="00A5468B" w:rsidRPr="00D642D5">
        <w:rPr>
          <w:rFonts w:ascii="Source Sans Pro Light" w:hAnsi="Source Sans Pro Light" w:cstheme="minorHAnsi"/>
          <w:sz w:val="20"/>
          <w:lang w:val="en-GB"/>
        </w:rPr>
        <w:t>more than</w:t>
      </w:r>
      <w:r w:rsidRPr="00D642D5">
        <w:rPr>
          <w:rFonts w:ascii="Source Sans Pro Light" w:hAnsi="Source Sans Pro Light" w:cstheme="minorHAnsi"/>
          <w:sz w:val="20"/>
          <w:lang w:val="en-GB"/>
        </w:rPr>
        <w:t xml:space="preserve"> </w:t>
      </w:r>
      <w:r w:rsidR="0011521A" w:rsidRPr="00D642D5">
        <w:rPr>
          <w:rFonts w:ascii="Source Sans Pro Light" w:hAnsi="Source Sans Pro Light" w:cstheme="minorHAnsi"/>
          <w:sz w:val="20"/>
          <w:lang w:val="en-GB"/>
        </w:rPr>
        <w:t xml:space="preserve">1 </w:t>
      </w:r>
      <w:r w:rsidR="00AA49D6" w:rsidRPr="00D642D5">
        <w:rPr>
          <w:rFonts w:ascii="Source Sans Pro Light" w:hAnsi="Source Sans Pro Light" w:cstheme="minorHAnsi"/>
          <w:sz w:val="20"/>
          <w:lang w:val="en-GB"/>
        </w:rPr>
        <w:t>1</w:t>
      </w:r>
      <w:r w:rsidR="000C191D" w:rsidRPr="00D642D5">
        <w:rPr>
          <w:rFonts w:ascii="Source Sans Pro Light" w:hAnsi="Source Sans Pro Light" w:cstheme="minorHAnsi"/>
          <w:sz w:val="20"/>
          <w:lang w:val="en-GB"/>
        </w:rPr>
        <w:t xml:space="preserve">00 </w:t>
      </w:r>
      <w:r w:rsidRPr="00D642D5">
        <w:rPr>
          <w:rFonts w:ascii="Source Sans Pro Light" w:hAnsi="Source Sans Pro Light" w:cstheme="minorHAnsi"/>
          <w:sz w:val="20"/>
          <w:lang w:val="en-GB"/>
        </w:rPr>
        <w:t xml:space="preserve">employees in more than 20 companies in the Baltic States, </w:t>
      </w:r>
      <w:r w:rsidR="000417BA" w:rsidRPr="00D642D5">
        <w:rPr>
          <w:rFonts w:ascii="Source Sans Pro Light" w:hAnsi="Source Sans Pro Light" w:cstheme="minorHAnsi"/>
          <w:sz w:val="20"/>
          <w:lang w:val="en-GB"/>
        </w:rPr>
        <w:t xml:space="preserve">its historical home, </w:t>
      </w:r>
      <w:r w:rsidRPr="00D642D5">
        <w:rPr>
          <w:rFonts w:ascii="Source Sans Pro Light" w:hAnsi="Source Sans Pro Light" w:cstheme="minorHAnsi"/>
          <w:sz w:val="20"/>
          <w:lang w:val="en-GB"/>
        </w:rPr>
        <w:t>Austria, Australia, Germany, Ireland, Mexico, and the United Kingdom. The Group owns three production companies</w:t>
      </w:r>
      <w:r w:rsidR="006D58EB" w:rsidRPr="00D642D5">
        <w:rPr>
          <w:rFonts w:ascii="Source Sans Pro Light" w:hAnsi="Source Sans Pro Light" w:cstheme="minorHAnsi"/>
          <w:sz w:val="20"/>
          <w:lang w:val="en-GB"/>
        </w:rPr>
        <w:t xml:space="preserve">, </w:t>
      </w:r>
      <w:r w:rsidR="00640834" w:rsidRPr="00D642D5">
        <w:rPr>
          <w:rFonts w:ascii="Source Sans Pro Light" w:hAnsi="Source Sans Pro Light" w:cstheme="minorHAnsi"/>
          <w:sz w:val="20"/>
          <w:lang w:val="en-GB"/>
        </w:rPr>
        <w:t>eleven</w:t>
      </w:r>
      <w:r w:rsidR="007E3A90" w:rsidRPr="00D642D5">
        <w:rPr>
          <w:rFonts w:ascii="Source Sans Pro Light" w:hAnsi="Source Sans Pro Light" w:cstheme="minorHAnsi"/>
          <w:sz w:val="20"/>
          <w:lang w:val="en-GB"/>
        </w:rPr>
        <w:t xml:space="preserve"> </w:t>
      </w:r>
      <w:r w:rsidRPr="00D642D5">
        <w:rPr>
          <w:rFonts w:ascii="Source Sans Pro Light" w:hAnsi="Source Sans Pro Light" w:cstheme="minorHAnsi"/>
          <w:sz w:val="20"/>
          <w:lang w:val="en-GB"/>
        </w:rPr>
        <w:t>distribution companies</w:t>
      </w:r>
      <w:r w:rsidR="006D58EB" w:rsidRPr="00D642D5">
        <w:rPr>
          <w:rFonts w:ascii="Source Sans Pro Light" w:hAnsi="Source Sans Pro Light" w:cstheme="minorHAnsi"/>
          <w:sz w:val="20"/>
          <w:lang w:val="en-GB"/>
        </w:rPr>
        <w:t>,</w:t>
      </w:r>
      <w:r w:rsidRPr="00D642D5">
        <w:rPr>
          <w:rFonts w:ascii="Source Sans Pro Light" w:hAnsi="Source Sans Pro Light" w:cstheme="minorHAnsi"/>
          <w:sz w:val="20"/>
          <w:lang w:val="en-GB"/>
        </w:rPr>
        <w:t xml:space="preserve"> and three retail </w:t>
      </w:r>
      <w:r w:rsidR="00FA66EB" w:rsidRPr="00D642D5">
        <w:rPr>
          <w:rFonts w:ascii="Source Sans Pro Light" w:hAnsi="Source Sans Pro Light" w:cstheme="minorHAnsi"/>
          <w:sz w:val="20"/>
          <w:lang w:val="en-GB"/>
        </w:rPr>
        <w:t>chains</w:t>
      </w:r>
      <w:r w:rsidRPr="00D642D5">
        <w:rPr>
          <w:rFonts w:ascii="Source Sans Pro Light" w:hAnsi="Source Sans Pro Light" w:cstheme="minorHAnsi"/>
          <w:sz w:val="20"/>
          <w:lang w:val="en-GB"/>
        </w:rPr>
        <w:t>. </w:t>
      </w:r>
    </w:p>
    <w:p w14:paraId="1F8EC4E3" w14:textId="328FC188" w:rsidR="000417BA" w:rsidRPr="00A20C2F" w:rsidRDefault="00E85CC0" w:rsidP="000417BA">
      <w:pPr>
        <w:pStyle w:val="BodyText"/>
        <w:rPr>
          <w:rFonts w:ascii="Source Sans Pro Light" w:hAnsi="Source Sans Pro Light" w:cstheme="minorHAnsi"/>
          <w:sz w:val="20"/>
          <w:lang w:val="en-GB"/>
        </w:rPr>
      </w:pPr>
      <w:r w:rsidRPr="00A20C2F">
        <w:rPr>
          <w:rFonts w:ascii="Source Sans Pro Light" w:hAnsi="Source Sans Pro Light" w:cstheme="minorHAnsi"/>
          <w:sz w:val="20"/>
          <w:lang w:val="en-GB"/>
        </w:rPr>
        <w:t>ABG produces, bottles, markets, distributes, exports, and retails a comprehensive range of beverages, of which it owns more than 100 brands, and is responsible for marketing and distributing 1 400 own- and third-party brands</w:t>
      </w:r>
      <w:r w:rsidR="00E92728" w:rsidRPr="00A20C2F">
        <w:rPr>
          <w:rFonts w:ascii="Source Sans Pro Light" w:hAnsi="Source Sans Pro Light" w:cstheme="minorHAnsi"/>
          <w:sz w:val="20"/>
          <w:lang w:val="en-GB"/>
        </w:rPr>
        <w:t xml:space="preserve"> in all spirit categories, including </w:t>
      </w:r>
      <w:r w:rsidR="00EF0DCF" w:rsidRPr="00A20C2F">
        <w:rPr>
          <w:rFonts w:ascii="Source Sans Pro Light" w:hAnsi="Source Sans Pro Light" w:cstheme="minorHAnsi"/>
          <w:sz w:val="20"/>
          <w:lang w:val="en-GB"/>
        </w:rPr>
        <w:t>T</w:t>
      </w:r>
      <w:r w:rsidR="00E92728" w:rsidRPr="00A20C2F">
        <w:rPr>
          <w:rFonts w:ascii="Source Sans Pro Light" w:hAnsi="Source Sans Pro Light" w:cstheme="minorHAnsi"/>
          <w:sz w:val="20"/>
          <w:lang w:val="en-GB"/>
        </w:rPr>
        <w:t xml:space="preserve">equila, </w:t>
      </w:r>
      <w:r w:rsidR="00EF0DCF" w:rsidRPr="00A20C2F">
        <w:rPr>
          <w:rFonts w:ascii="Source Sans Pro Light" w:hAnsi="Source Sans Pro Light" w:cstheme="minorHAnsi"/>
          <w:sz w:val="20"/>
          <w:lang w:val="en-GB"/>
        </w:rPr>
        <w:t>W</w:t>
      </w:r>
      <w:r w:rsidR="00E92728" w:rsidRPr="00A20C2F">
        <w:rPr>
          <w:rFonts w:ascii="Source Sans Pro Light" w:hAnsi="Source Sans Pro Light" w:cstheme="minorHAnsi"/>
          <w:sz w:val="20"/>
          <w:lang w:val="en-GB"/>
        </w:rPr>
        <w:t xml:space="preserve">hiskey, </w:t>
      </w:r>
      <w:r w:rsidR="00EF0DCF" w:rsidRPr="00A20C2F">
        <w:rPr>
          <w:rFonts w:ascii="Source Sans Pro Light" w:hAnsi="Source Sans Pro Light" w:cstheme="minorHAnsi"/>
          <w:sz w:val="20"/>
          <w:lang w:val="en-GB"/>
        </w:rPr>
        <w:t>V</w:t>
      </w:r>
      <w:r w:rsidR="00E92728" w:rsidRPr="00A20C2F">
        <w:rPr>
          <w:rFonts w:ascii="Source Sans Pro Light" w:hAnsi="Source Sans Pro Light" w:cstheme="minorHAnsi"/>
          <w:sz w:val="20"/>
          <w:lang w:val="en-GB"/>
        </w:rPr>
        <w:t xml:space="preserve">odka, as well as </w:t>
      </w:r>
      <w:r w:rsidR="00EF0DCF" w:rsidRPr="00A20C2F">
        <w:rPr>
          <w:rFonts w:ascii="Source Sans Pro Light" w:hAnsi="Source Sans Pro Light" w:cstheme="minorHAnsi"/>
          <w:sz w:val="20"/>
          <w:lang w:val="en-GB"/>
        </w:rPr>
        <w:t>W</w:t>
      </w:r>
      <w:r w:rsidR="00E92728" w:rsidRPr="00A20C2F">
        <w:rPr>
          <w:rFonts w:ascii="Source Sans Pro Light" w:hAnsi="Source Sans Pro Light" w:cstheme="minorHAnsi"/>
          <w:sz w:val="20"/>
          <w:lang w:val="en-GB"/>
        </w:rPr>
        <w:t>ine, RTDs</w:t>
      </w:r>
      <w:r w:rsidR="002D28BD" w:rsidRPr="00A20C2F">
        <w:rPr>
          <w:rFonts w:ascii="Source Sans Pro Light" w:hAnsi="Source Sans Pro Light" w:cstheme="minorHAnsi"/>
          <w:sz w:val="20"/>
          <w:lang w:val="en-GB"/>
        </w:rPr>
        <w:t>,</w:t>
      </w:r>
      <w:r w:rsidR="00E92728" w:rsidRPr="00A20C2F">
        <w:rPr>
          <w:rFonts w:ascii="Source Sans Pro Light" w:hAnsi="Source Sans Pro Light" w:cstheme="minorHAnsi"/>
          <w:sz w:val="20"/>
          <w:lang w:val="en-GB"/>
        </w:rPr>
        <w:t xml:space="preserve"> and others.</w:t>
      </w:r>
      <w:r w:rsidR="000417BA" w:rsidRPr="00A20C2F">
        <w:rPr>
          <w:rFonts w:ascii="Source Sans Pro Light" w:hAnsi="Source Sans Pro Light" w:cstheme="minorHAnsi"/>
          <w:sz w:val="20"/>
          <w:lang w:val="en-GB"/>
        </w:rPr>
        <w:t xml:space="preserve"> ABG values are Tenacity, Entrepreneurship, Excellence, Speed, and Teamwork. These are at the core of the Group’s organizational spirit</w:t>
      </w:r>
      <w:r w:rsidR="00E02FA6" w:rsidRPr="00A20C2F">
        <w:rPr>
          <w:rFonts w:ascii="Source Sans Pro Light" w:hAnsi="Source Sans Pro Light" w:cstheme="minorHAnsi"/>
          <w:sz w:val="20"/>
          <w:lang w:val="en-GB"/>
        </w:rPr>
        <w:t xml:space="preserve"> and overall business approach</w:t>
      </w:r>
      <w:r w:rsidR="000417BA" w:rsidRPr="00A20C2F">
        <w:rPr>
          <w:rFonts w:ascii="Source Sans Pro Light" w:hAnsi="Source Sans Pro Light" w:cstheme="minorHAnsi"/>
          <w:sz w:val="20"/>
          <w:lang w:val="en-GB"/>
        </w:rPr>
        <w:t>. ABG’</w:t>
      </w:r>
      <w:r w:rsidR="00E02FA6" w:rsidRPr="00A20C2F">
        <w:rPr>
          <w:rFonts w:ascii="Source Sans Pro Light" w:hAnsi="Source Sans Pro Light" w:cstheme="minorHAnsi"/>
          <w:sz w:val="20"/>
          <w:lang w:val="en-GB"/>
        </w:rPr>
        <w:t>s</w:t>
      </w:r>
      <w:r w:rsidR="000417BA" w:rsidRPr="00A20C2F">
        <w:rPr>
          <w:rFonts w:ascii="Source Sans Pro Light" w:hAnsi="Source Sans Pro Light" w:cstheme="minorHAnsi"/>
          <w:sz w:val="20"/>
          <w:lang w:val="en-GB"/>
        </w:rPr>
        <w:t xml:space="preserve"> strategic priorities are to: </w:t>
      </w:r>
    </w:p>
    <w:p w14:paraId="4323FFA6" w14:textId="77777777" w:rsidR="000417BA" w:rsidRPr="00A20C2F" w:rsidRDefault="000417BA" w:rsidP="00594C6A">
      <w:pPr>
        <w:numPr>
          <w:ilvl w:val="0"/>
          <w:numId w:val="3"/>
        </w:numPr>
        <w:ind w:left="360" w:firstLine="0"/>
        <w:jc w:val="both"/>
        <w:textAlignment w:val="baseline"/>
        <w:rPr>
          <w:rFonts w:ascii="Source Sans Pro Light" w:hAnsi="Source Sans Pro Light" w:cs="Segoe UI"/>
          <w:sz w:val="20"/>
          <w:szCs w:val="20"/>
          <w:lang w:val="en-GB" w:eastAsia="lv-LV"/>
        </w:rPr>
      </w:pPr>
      <w:r w:rsidRPr="00A20C2F">
        <w:rPr>
          <w:rFonts w:ascii="Source Sans Pro Light" w:hAnsi="Source Sans Pro Light" w:cs="Segoe UI"/>
          <w:sz w:val="20"/>
          <w:szCs w:val="20"/>
          <w:lang w:val="en-GB" w:eastAsia="lv-LV"/>
        </w:rPr>
        <w:t>Deliver quality and value to our consumers, customers, and suppliers.</w:t>
      </w:r>
    </w:p>
    <w:p w14:paraId="57134C35" w14:textId="3837644C" w:rsidR="000417BA" w:rsidRPr="00A20C2F" w:rsidRDefault="000417BA" w:rsidP="00594C6A">
      <w:pPr>
        <w:numPr>
          <w:ilvl w:val="0"/>
          <w:numId w:val="3"/>
        </w:numPr>
        <w:ind w:left="360" w:firstLine="0"/>
        <w:jc w:val="both"/>
        <w:textAlignment w:val="baseline"/>
        <w:rPr>
          <w:rFonts w:ascii="Source Sans Pro Light" w:hAnsi="Source Sans Pro Light" w:cs="Segoe UI"/>
          <w:sz w:val="20"/>
          <w:szCs w:val="20"/>
          <w:lang w:val="en-GB" w:eastAsia="lv-LV"/>
        </w:rPr>
      </w:pPr>
      <w:r w:rsidRPr="00A20C2F">
        <w:rPr>
          <w:rFonts w:ascii="Source Sans Pro Light" w:hAnsi="Source Sans Pro Light" w:cs="Segoe UI"/>
          <w:sz w:val="20"/>
          <w:szCs w:val="20"/>
          <w:lang w:val="en-GB" w:eastAsia="lv-LV"/>
        </w:rPr>
        <w:t xml:space="preserve">Strengthen our market positions by building our brands and opening new </w:t>
      </w:r>
      <w:r w:rsidR="00864DEB" w:rsidRPr="00A20C2F">
        <w:rPr>
          <w:rFonts w:ascii="Source Sans Pro Light" w:hAnsi="Source Sans Pro Light" w:cs="Segoe UI"/>
          <w:sz w:val="20"/>
          <w:szCs w:val="20"/>
          <w:lang w:val="en-GB" w:eastAsia="lv-LV"/>
        </w:rPr>
        <w:t>markets</w:t>
      </w:r>
      <w:r w:rsidRPr="00A20C2F">
        <w:rPr>
          <w:rFonts w:ascii="Source Sans Pro Light" w:hAnsi="Source Sans Pro Light" w:cs="Segoe UI"/>
          <w:sz w:val="20"/>
          <w:szCs w:val="20"/>
          <w:lang w:val="en-GB" w:eastAsia="lv-LV"/>
        </w:rPr>
        <w:t>.</w:t>
      </w:r>
    </w:p>
    <w:p w14:paraId="1A5F8358" w14:textId="77777777" w:rsidR="000417BA" w:rsidRPr="00A20C2F" w:rsidRDefault="000417BA" w:rsidP="00594C6A">
      <w:pPr>
        <w:numPr>
          <w:ilvl w:val="0"/>
          <w:numId w:val="3"/>
        </w:numPr>
        <w:ind w:left="360" w:firstLine="0"/>
        <w:jc w:val="both"/>
        <w:textAlignment w:val="baseline"/>
        <w:rPr>
          <w:rFonts w:ascii="Source Sans Pro Light" w:hAnsi="Source Sans Pro Light" w:cs="Segoe UI"/>
          <w:sz w:val="20"/>
          <w:szCs w:val="20"/>
          <w:lang w:val="en-GB" w:eastAsia="lv-LV"/>
        </w:rPr>
      </w:pPr>
      <w:r w:rsidRPr="00A20C2F">
        <w:rPr>
          <w:rFonts w:ascii="Source Sans Pro Light" w:hAnsi="Source Sans Pro Light" w:cs="Segoe UI"/>
          <w:sz w:val="20"/>
          <w:szCs w:val="20"/>
          <w:lang w:val="en-GB" w:eastAsia="lv-LV"/>
        </w:rPr>
        <w:t>Achieve operational effectiveness and efficiency by applying rigour to everything we do.</w:t>
      </w:r>
    </w:p>
    <w:p w14:paraId="5D3E84A2" w14:textId="643CA72A" w:rsidR="000417BA" w:rsidRPr="00A20C2F" w:rsidRDefault="000417BA" w:rsidP="00594C6A">
      <w:pPr>
        <w:numPr>
          <w:ilvl w:val="0"/>
          <w:numId w:val="4"/>
        </w:numPr>
        <w:ind w:left="360" w:firstLine="0"/>
        <w:jc w:val="both"/>
        <w:textAlignment w:val="baseline"/>
        <w:rPr>
          <w:rFonts w:ascii="Source Sans Pro Light" w:hAnsi="Source Sans Pro Light" w:cs="Segoe UI"/>
          <w:sz w:val="20"/>
          <w:szCs w:val="20"/>
          <w:lang w:val="en-GB" w:eastAsia="lv-LV"/>
        </w:rPr>
      </w:pPr>
      <w:r w:rsidRPr="00A20C2F">
        <w:rPr>
          <w:rFonts w:ascii="Source Sans Pro Light" w:hAnsi="Source Sans Pro Light" w:cs="Segoe UI"/>
          <w:sz w:val="20"/>
          <w:szCs w:val="20"/>
          <w:lang w:val="en-GB" w:eastAsia="lv-LV"/>
        </w:rPr>
        <w:t>Build truly effective team</w:t>
      </w:r>
      <w:r w:rsidR="00864DEB" w:rsidRPr="00A20C2F">
        <w:rPr>
          <w:rFonts w:ascii="Source Sans Pro Light" w:hAnsi="Source Sans Pro Light" w:cs="Segoe UI"/>
          <w:sz w:val="20"/>
          <w:szCs w:val="20"/>
          <w:lang w:val="en-GB" w:eastAsia="lv-LV"/>
        </w:rPr>
        <w:t>s</w:t>
      </w:r>
      <w:r w:rsidRPr="00A20C2F">
        <w:rPr>
          <w:rFonts w:ascii="Source Sans Pro Light" w:hAnsi="Source Sans Pro Light" w:cs="Segoe UI"/>
          <w:sz w:val="20"/>
          <w:szCs w:val="20"/>
          <w:lang w:val="en-GB" w:eastAsia="lv-LV"/>
        </w:rPr>
        <w:t xml:space="preserve"> with an ambitious, high-performance culture.</w:t>
      </w:r>
    </w:p>
    <w:p w14:paraId="4273277F" w14:textId="77777777" w:rsidR="000417BA" w:rsidRPr="00A20C2F" w:rsidRDefault="000417BA" w:rsidP="00594C6A">
      <w:pPr>
        <w:pStyle w:val="BodyText"/>
        <w:numPr>
          <w:ilvl w:val="0"/>
          <w:numId w:val="4"/>
        </w:numPr>
        <w:rPr>
          <w:rFonts w:ascii="Source Sans Pro Light" w:hAnsi="Source Sans Pro Light" w:cstheme="minorHAnsi"/>
          <w:sz w:val="20"/>
          <w:lang w:val="en-GB"/>
        </w:rPr>
      </w:pPr>
      <w:r w:rsidRPr="00A20C2F">
        <w:rPr>
          <w:rFonts w:ascii="Source Sans Pro Light" w:hAnsi="Source Sans Pro Light" w:cs="Segoe UI"/>
          <w:sz w:val="20"/>
          <w:lang w:val="en-GB" w:eastAsia="lv-LV"/>
        </w:rPr>
        <w:t xml:space="preserve">Generate superior business value for our third-party brand owners by providing excellent sales execution across all </w:t>
      </w:r>
      <w:r w:rsidRPr="00A20C2F">
        <w:rPr>
          <w:rFonts w:ascii="Source Sans Pro Light" w:hAnsi="Source Sans Pro Light" w:cstheme="minorHAnsi"/>
          <w:sz w:val="20"/>
          <w:lang w:val="en-GB"/>
        </w:rPr>
        <w:t>route-to-markets. </w:t>
      </w:r>
    </w:p>
    <w:p w14:paraId="5161C7F9" w14:textId="6300A3FD" w:rsidR="00E85CC0" w:rsidRPr="00A20C2F" w:rsidRDefault="00E85CC0" w:rsidP="00E85CC0">
      <w:pPr>
        <w:pStyle w:val="BodyText"/>
        <w:rPr>
          <w:rFonts w:ascii="Source Sans Pro Light" w:hAnsi="Source Sans Pro Light" w:cstheme="minorHAnsi"/>
          <w:sz w:val="20"/>
          <w:lang w:val="en-GB"/>
        </w:rPr>
      </w:pPr>
      <w:r w:rsidRPr="00A20C2F">
        <w:rPr>
          <w:rFonts w:ascii="Source Sans Pro Light" w:hAnsi="Source Sans Pro Light" w:cstheme="minorHAnsi"/>
          <w:sz w:val="20"/>
          <w:lang w:val="en-GB"/>
        </w:rPr>
        <w:t xml:space="preserve">ABG </w:t>
      </w:r>
      <w:r w:rsidR="00E92728" w:rsidRPr="00A20C2F">
        <w:rPr>
          <w:rFonts w:ascii="Source Sans Pro Light" w:hAnsi="Source Sans Pro Light" w:cstheme="minorHAnsi"/>
          <w:sz w:val="20"/>
          <w:lang w:val="en-GB"/>
        </w:rPr>
        <w:t xml:space="preserve">fully-owned </w:t>
      </w:r>
      <w:r w:rsidRPr="00A20C2F">
        <w:rPr>
          <w:rFonts w:ascii="Source Sans Pro Light" w:hAnsi="Source Sans Pro Light" w:cstheme="minorHAnsi"/>
          <w:sz w:val="20"/>
          <w:lang w:val="en-GB"/>
        </w:rPr>
        <w:t xml:space="preserve">brands – Rooster Rojo® Tequila, KAH® Tequila, The Irishman® Whiskey, Writers’ Tears® Whiskey, Riga Black Balsam®, </w:t>
      </w:r>
      <w:proofErr w:type="spellStart"/>
      <w:r w:rsidRPr="00A20C2F">
        <w:rPr>
          <w:rFonts w:ascii="Source Sans Pro Light" w:hAnsi="Source Sans Pro Light" w:cstheme="minorHAnsi"/>
          <w:sz w:val="20"/>
          <w:lang w:val="en-GB"/>
        </w:rPr>
        <w:t>Moskovskaya</w:t>
      </w:r>
      <w:proofErr w:type="spellEnd"/>
      <w:r w:rsidRPr="00A20C2F">
        <w:rPr>
          <w:rFonts w:ascii="Source Sans Pro Light" w:hAnsi="Source Sans Pro Light" w:cstheme="minorHAnsi"/>
          <w:sz w:val="20"/>
          <w:lang w:val="en-GB"/>
        </w:rPr>
        <w:t xml:space="preserve">® Vodka, </w:t>
      </w:r>
      <w:r w:rsidR="000A51BD" w:rsidRPr="00A20C2F">
        <w:rPr>
          <w:rFonts w:ascii="Source Sans Pro Light" w:hAnsi="Source Sans Pro Light" w:cstheme="minorHAnsi"/>
          <w:sz w:val="20"/>
          <w:lang w:val="en-GB"/>
        </w:rPr>
        <w:t>Grand Cavalier Brandy</w:t>
      </w:r>
      <w:r w:rsidRPr="00A20C2F">
        <w:rPr>
          <w:rFonts w:ascii="Source Sans Pro Light" w:hAnsi="Source Sans Pro Light" w:cstheme="minorHAnsi"/>
          <w:sz w:val="20"/>
          <w:lang w:val="en-GB"/>
        </w:rPr>
        <w:t>®</w:t>
      </w:r>
      <w:r w:rsidR="00E02FA6" w:rsidRPr="00A20C2F">
        <w:rPr>
          <w:rFonts w:ascii="Source Sans Pro Light" w:hAnsi="Source Sans Pro Light" w:cstheme="minorHAnsi"/>
          <w:sz w:val="20"/>
          <w:lang w:val="en-GB"/>
        </w:rPr>
        <w:t>,</w:t>
      </w:r>
      <w:r w:rsidRPr="00A20C2F">
        <w:rPr>
          <w:rFonts w:ascii="Source Sans Pro Light" w:hAnsi="Source Sans Pro Light" w:cstheme="minorHAnsi"/>
          <w:sz w:val="20"/>
          <w:lang w:val="en-GB"/>
        </w:rPr>
        <w:t xml:space="preserve"> and </w:t>
      </w:r>
      <w:r w:rsidR="000A51BD" w:rsidRPr="00A20C2F">
        <w:rPr>
          <w:rFonts w:ascii="Source Sans Pro Light" w:hAnsi="Source Sans Pro Light" w:cstheme="minorHAnsi"/>
          <w:sz w:val="20"/>
          <w:lang w:val="en-GB"/>
        </w:rPr>
        <w:t>Gradus</w:t>
      </w:r>
      <w:r w:rsidRPr="00A20C2F">
        <w:rPr>
          <w:rFonts w:ascii="Source Sans Pro Light" w:hAnsi="Source Sans Pro Light" w:cstheme="minorHAnsi"/>
          <w:sz w:val="20"/>
          <w:lang w:val="en-GB"/>
        </w:rPr>
        <w:t xml:space="preserve">® </w:t>
      </w:r>
      <w:r w:rsidR="00E92728" w:rsidRPr="00A20C2F">
        <w:rPr>
          <w:rFonts w:ascii="Source Sans Pro Light" w:hAnsi="Source Sans Pro Light" w:cstheme="minorHAnsi"/>
          <w:sz w:val="20"/>
          <w:lang w:val="en-GB"/>
        </w:rPr>
        <w:t>–</w:t>
      </w:r>
      <w:r w:rsidRPr="00A20C2F">
        <w:rPr>
          <w:rFonts w:ascii="Source Sans Pro Light" w:hAnsi="Source Sans Pro Light" w:cstheme="minorHAnsi"/>
          <w:sz w:val="20"/>
          <w:lang w:val="en-GB"/>
        </w:rPr>
        <w:t xml:space="preserve"> are growing their awareness in </w:t>
      </w:r>
      <w:r w:rsidR="00A5468B" w:rsidRPr="00A20C2F">
        <w:rPr>
          <w:rFonts w:ascii="Source Sans Pro Light" w:hAnsi="Source Sans Pro Light" w:cstheme="minorHAnsi"/>
          <w:sz w:val="20"/>
          <w:lang w:val="en-GB"/>
        </w:rPr>
        <w:t xml:space="preserve">more than </w:t>
      </w:r>
      <w:r w:rsidR="00864DEB" w:rsidRPr="00A20C2F">
        <w:rPr>
          <w:rFonts w:ascii="Source Sans Pro Light" w:hAnsi="Source Sans Pro Light" w:cstheme="minorHAnsi"/>
          <w:sz w:val="20"/>
          <w:lang w:val="en-GB"/>
        </w:rPr>
        <w:t xml:space="preserve">70 </w:t>
      </w:r>
      <w:r w:rsidRPr="00A20C2F">
        <w:rPr>
          <w:rFonts w:ascii="Source Sans Pro Light" w:hAnsi="Source Sans Pro Light" w:cstheme="minorHAnsi"/>
          <w:sz w:val="20"/>
          <w:lang w:val="en-GB"/>
        </w:rPr>
        <w:t>markets year by year. Due to the high</w:t>
      </w:r>
      <w:r w:rsidR="00E02FA6" w:rsidRPr="00A20C2F">
        <w:rPr>
          <w:rFonts w:ascii="Source Sans Pro Light" w:hAnsi="Source Sans Pro Light" w:cstheme="minorHAnsi"/>
          <w:sz w:val="20"/>
          <w:lang w:val="en-GB"/>
        </w:rPr>
        <w:t xml:space="preserve"> </w:t>
      </w:r>
      <w:r w:rsidRPr="00A20C2F">
        <w:rPr>
          <w:rFonts w:ascii="Source Sans Pro Light" w:hAnsi="Source Sans Pro Light" w:cstheme="minorHAnsi"/>
          <w:sz w:val="20"/>
          <w:lang w:val="en-GB"/>
        </w:rPr>
        <w:t>quality</w:t>
      </w:r>
      <w:r w:rsidR="00E92728" w:rsidRPr="00A20C2F">
        <w:rPr>
          <w:rFonts w:ascii="Source Sans Pro Light" w:hAnsi="Source Sans Pro Light" w:cstheme="minorHAnsi"/>
          <w:sz w:val="20"/>
          <w:lang w:val="en-GB"/>
        </w:rPr>
        <w:t xml:space="preserve"> of</w:t>
      </w:r>
      <w:r w:rsidRPr="00A20C2F">
        <w:rPr>
          <w:rFonts w:ascii="Source Sans Pro Light" w:hAnsi="Source Sans Pro Light" w:cstheme="minorHAnsi"/>
          <w:sz w:val="20"/>
          <w:lang w:val="en-GB"/>
        </w:rPr>
        <w:t xml:space="preserve"> </w:t>
      </w:r>
      <w:r w:rsidR="002D28BD" w:rsidRPr="00A20C2F">
        <w:rPr>
          <w:rFonts w:ascii="Source Sans Pro Light" w:hAnsi="Source Sans Pro Light" w:cstheme="minorHAnsi"/>
          <w:sz w:val="20"/>
          <w:lang w:val="en-GB"/>
        </w:rPr>
        <w:t xml:space="preserve">the </w:t>
      </w:r>
      <w:r w:rsidRPr="00A20C2F">
        <w:rPr>
          <w:rFonts w:ascii="Source Sans Pro Light" w:hAnsi="Source Sans Pro Light" w:cstheme="minorHAnsi"/>
          <w:sz w:val="20"/>
          <w:lang w:val="en-GB"/>
        </w:rPr>
        <w:t>liquid and the exceptional packaging, ABG core brands are bringing home numerous industry awards and positive feedback from beverage experts.</w:t>
      </w:r>
      <w:r w:rsidR="000417BA" w:rsidRPr="00A20C2F">
        <w:rPr>
          <w:rFonts w:ascii="Source Sans Pro Light" w:hAnsi="Source Sans Pro Light" w:cstheme="minorHAnsi"/>
          <w:sz w:val="20"/>
          <w:lang w:val="en-GB"/>
        </w:rPr>
        <w:t xml:space="preserve"> </w:t>
      </w:r>
      <w:r w:rsidR="00E92728" w:rsidRPr="00A20C2F">
        <w:rPr>
          <w:rFonts w:ascii="Source Sans Pro Light" w:hAnsi="Source Sans Pro Light" w:cstheme="minorHAnsi"/>
          <w:sz w:val="20"/>
          <w:lang w:val="en-GB"/>
        </w:rPr>
        <w:t xml:space="preserve">One of the ABG strategy points </w:t>
      </w:r>
      <w:r w:rsidR="002D28BD" w:rsidRPr="00A20C2F">
        <w:rPr>
          <w:rFonts w:ascii="Source Sans Pro Light" w:hAnsi="Source Sans Pro Light" w:cstheme="minorHAnsi"/>
          <w:sz w:val="20"/>
          <w:lang w:val="en-GB"/>
        </w:rPr>
        <w:t>is the</w:t>
      </w:r>
      <w:r w:rsidR="00E92728" w:rsidRPr="00A20C2F">
        <w:rPr>
          <w:rFonts w:ascii="Source Sans Pro Light" w:hAnsi="Source Sans Pro Light" w:cstheme="minorHAnsi"/>
          <w:sz w:val="20"/>
          <w:lang w:val="en-GB"/>
        </w:rPr>
        <w:t xml:space="preserve"> opening of new markets for </w:t>
      </w:r>
      <w:r w:rsidR="000417BA" w:rsidRPr="00A20C2F">
        <w:rPr>
          <w:rFonts w:ascii="Source Sans Pro Light" w:hAnsi="Source Sans Pro Light" w:cstheme="minorHAnsi"/>
          <w:sz w:val="20"/>
          <w:lang w:val="en-GB"/>
        </w:rPr>
        <w:t>its</w:t>
      </w:r>
      <w:r w:rsidR="00E92728" w:rsidRPr="00A20C2F">
        <w:rPr>
          <w:rFonts w:ascii="Source Sans Pro Light" w:hAnsi="Source Sans Pro Light" w:cstheme="minorHAnsi"/>
          <w:sz w:val="20"/>
          <w:lang w:val="en-GB"/>
        </w:rPr>
        <w:t xml:space="preserve"> core brands based on a comprehensive model for the best combination</w:t>
      </w:r>
      <w:r w:rsidR="00425F5D" w:rsidRPr="00A20C2F">
        <w:rPr>
          <w:rFonts w:ascii="Source Sans Pro Light" w:hAnsi="Source Sans Pro Light" w:cstheme="minorHAnsi"/>
          <w:sz w:val="20"/>
          <w:lang w:val="en-GB"/>
        </w:rPr>
        <w:t xml:space="preserve"> of brand-to-market</w:t>
      </w:r>
      <w:r w:rsidR="00E92728" w:rsidRPr="00A20C2F">
        <w:rPr>
          <w:rFonts w:ascii="Source Sans Pro Light" w:hAnsi="Source Sans Pro Light" w:cstheme="minorHAnsi"/>
          <w:sz w:val="20"/>
          <w:lang w:val="en-GB"/>
        </w:rPr>
        <w:t xml:space="preserve">. </w:t>
      </w:r>
    </w:p>
    <w:p w14:paraId="397F2450" w14:textId="77777777" w:rsidR="00B03317" w:rsidRDefault="00E92728" w:rsidP="00E85CC0">
      <w:pPr>
        <w:pStyle w:val="BodyText"/>
        <w:rPr>
          <w:rFonts w:ascii="Source Sans Pro Light" w:hAnsi="Source Sans Pro Light" w:cstheme="minorHAnsi"/>
          <w:sz w:val="20"/>
          <w:lang w:val="en-US"/>
        </w:rPr>
      </w:pPr>
      <w:r w:rsidRPr="00A20C2F">
        <w:rPr>
          <w:rFonts w:ascii="Source Sans Pro Light" w:hAnsi="Source Sans Pro Light" w:cstheme="minorHAnsi"/>
          <w:sz w:val="20"/>
          <w:lang w:val="en-GB"/>
        </w:rPr>
        <w:t xml:space="preserve">The second part of the ABG strategy relates to improving sales standards </w:t>
      </w:r>
      <w:r w:rsidR="002D28BD" w:rsidRPr="00A20C2F">
        <w:rPr>
          <w:rFonts w:ascii="Source Sans Pro Light" w:hAnsi="Source Sans Pro Light" w:cstheme="minorHAnsi"/>
          <w:sz w:val="20"/>
          <w:lang w:val="en-GB"/>
        </w:rPr>
        <w:t xml:space="preserve">and </w:t>
      </w:r>
      <w:r w:rsidRPr="00A20C2F">
        <w:rPr>
          <w:rFonts w:ascii="Source Sans Pro Light" w:hAnsi="Source Sans Pro Light" w:cstheme="minorHAnsi"/>
          <w:sz w:val="20"/>
          <w:lang w:val="en-GB"/>
        </w:rPr>
        <w:t xml:space="preserve">proposing similar quality of services for all ABG-owned distribution companies. </w:t>
      </w:r>
      <w:r w:rsidR="00EB630A" w:rsidRPr="00A20C2F">
        <w:rPr>
          <w:rFonts w:ascii="Source Sans Pro Light" w:hAnsi="Source Sans Pro Light" w:cstheme="minorHAnsi"/>
          <w:sz w:val="20"/>
          <w:lang w:val="en-GB"/>
        </w:rPr>
        <w:t xml:space="preserve">Third-party brand management is an essential aspect of ABG's business, which </w:t>
      </w:r>
      <w:r w:rsidR="00425F5D" w:rsidRPr="00A20C2F">
        <w:rPr>
          <w:rFonts w:ascii="Source Sans Pro Light" w:hAnsi="Source Sans Pro Light" w:cstheme="minorHAnsi"/>
          <w:sz w:val="20"/>
          <w:lang w:val="en-GB"/>
        </w:rPr>
        <w:t>is on a like-for-like basis</w:t>
      </w:r>
      <w:r w:rsidR="00EB630A" w:rsidRPr="00A20C2F">
        <w:rPr>
          <w:rFonts w:ascii="Source Sans Pro Light" w:hAnsi="Source Sans Pro Light" w:cstheme="minorHAnsi"/>
          <w:sz w:val="20"/>
          <w:lang w:val="en-GB"/>
        </w:rPr>
        <w:t xml:space="preserve">. </w:t>
      </w:r>
      <w:r w:rsidR="00E85CC0" w:rsidRPr="00A20C2F">
        <w:rPr>
          <w:rFonts w:ascii="Source Sans Pro Light" w:hAnsi="Source Sans Pro Light" w:cstheme="minorHAnsi"/>
          <w:sz w:val="20"/>
          <w:lang w:val="en-GB"/>
        </w:rPr>
        <w:t>The Group has maintained fruitful partnerships with world-renowned producers and vintners of distilled spirits and wines, promoting their brands in the markets served by trusted ABG distribution companies. ABG is the go-to brand management and distribution company for international brand owners and producers</w:t>
      </w:r>
      <w:r w:rsidR="002D28BD" w:rsidRPr="00A20C2F">
        <w:rPr>
          <w:rFonts w:ascii="Source Sans Pro Light" w:hAnsi="Source Sans Pro Light" w:cstheme="minorHAnsi"/>
          <w:sz w:val="20"/>
          <w:lang w:val="en-GB"/>
        </w:rPr>
        <w:t>,</w:t>
      </w:r>
      <w:r w:rsidR="00E85CC0" w:rsidRPr="00A20C2F">
        <w:rPr>
          <w:rFonts w:ascii="Source Sans Pro Light" w:hAnsi="Source Sans Pro Light" w:cstheme="minorHAnsi"/>
          <w:sz w:val="20"/>
          <w:lang w:val="en-GB"/>
        </w:rPr>
        <w:t xml:space="preserve"> including </w:t>
      </w:r>
      <w:r w:rsidR="00B03317" w:rsidRPr="00B03317">
        <w:rPr>
          <w:rFonts w:ascii="Source Sans Pro Light" w:hAnsi="Source Sans Pro Light" w:cstheme="minorHAnsi"/>
          <w:sz w:val="20"/>
          <w:lang w:val="en-US"/>
        </w:rPr>
        <w:t xml:space="preserve">Badel 1862, Beam Suntory, Bodegas Faustino, Brown-Forman, </w:t>
      </w:r>
      <w:proofErr w:type="spellStart"/>
      <w:r w:rsidR="00B03317" w:rsidRPr="00B03317">
        <w:rPr>
          <w:rFonts w:ascii="Source Sans Pro Light" w:hAnsi="Source Sans Pro Light" w:cstheme="minorHAnsi"/>
          <w:sz w:val="20"/>
          <w:lang w:val="en-US"/>
        </w:rPr>
        <w:t>Casillero</w:t>
      </w:r>
      <w:proofErr w:type="spellEnd"/>
      <w:r w:rsidR="00B03317" w:rsidRPr="00B03317">
        <w:rPr>
          <w:rFonts w:ascii="Source Sans Pro Light" w:hAnsi="Source Sans Pro Light" w:cstheme="minorHAnsi"/>
          <w:sz w:val="20"/>
          <w:lang w:val="en-US"/>
        </w:rPr>
        <w:t xml:space="preserve"> del Diablo, De Kuyper, Heaven Hill, Torres, William Grant &amp; Sons, and others. </w:t>
      </w:r>
    </w:p>
    <w:p w14:paraId="21B005D9" w14:textId="40A29D73" w:rsidR="00E85CC0" w:rsidRPr="00135119" w:rsidRDefault="00E85CC0" w:rsidP="00E85CC0">
      <w:pPr>
        <w:pStyle w:val="BodyText"/>
        <w:rPr>
          <w:rFonts w:ascii="Source Sans Pro Light" w:hAnsi="Source Sans Pro Light" w:cstheme="minorHAnsi"/>
          <w:color w:val="FF0000"/>
          <w:sz w:val="20"/>
          <w:lang w:val="en-GB"/>
        </w:rPr>
      </w:pPr>
      <w:r w:rsidRPr="00A20C2F">
        <w:rPr>
          <w:rFonts w:ascii="Source Sans Pro Light" w:hAnsi="Source Sans Pro Light" w:cstheme="minorHAnsi"/>
          <w:sz w:val="20"/>
          <w:lang w:val="en-GB"/>
        </w:rPr>
        <w:t>ABG production companies concentrate on continuous improvement</w:t>
      </w:r>
      <w:r w:rsidR="005A51F2" w:rsidRPr="00A20C2F">
        <w:rPr>
          <w:rFonts w:ascii="Source Sans Pro Light" w:hAnsi="Source Sans Pro Light" w:cstheme="minorHAnsi"/>
          <w:sz w:val="20"/>
          <w:lang w:val="en-GB"/>
        </w:rPr>
        <w:t>s</w:t>
      </w:r>
      <w:r w:rsidRPr="00A20C2F">
        <w:rPr>
          <w:rFonts w:ascii="Source Sans Pro Light" w:hAnsi="Source Sans Pro Light" w:cstheme="minorHAnsi"/>
          <w:sz w:val="20"/>
          <w:lang w:val="en-GB"/>
        </w:rPr>
        <w:t xml:space="preserve"> </w:t>
      </w:r>
      <w:r w:rsidR="005A51F2" w:rsidRPr="00A20C2F">
        <w:rPr>
          <w:rFonts w:ascii="Source Sans Pro Light" w:hAnsi="Source Sans Pro Light" w:cstheme="minorHAnsi"/>
          <w:sz w:val="20"/>
          <w:lang w:val="en-GB"/>
        </w:rPr>
        <w:t>within</w:t>
      </w:r>
      <w:r w:rsidRPr="00A20C2F">
        <w:rPr>
          <w:rFonts w:ascii="Source Sans Pro Light" w:hAnsi="Source Sans Pro Light" w:cstheme="minorHAnsi"/>
          <w:sz w:val="20"/>
          <w:lang w:val="en-GB"/>
        </w:rPr>
        <w:t xml:space="preserve"> </w:t>
      </w:r>
      <w:r w:rsidR="002D28BD" w:rsidRPr="00A20C2F">
        <w:rPr>
          <w:rFonts w:ascii="Source Sans Pro Light" w:hAnsi="Source Sans Pro Light" w:cstheme="minorHAnsi"/>
          <w:sz w:val="20"/>
          <w:lang w:val="en-GB"/>
        </w:rPr>
        <w:t xml:space="preserve">the </w:t>
      </w:r>
      <w:r w:rsidRPr="00A20C2F">
        <w:rPr>
          <w:rFonts w:ascii="Source Sans Pro Light" w:hAnsi="Source Sans Pro Light" w:cstheme="minorHAnsi"/>
          <w:sz w:val="20"/>
          <w:lang w:val="en-GB"/>
        </w:rPr>
        <w:t>supply chain, people</w:t>
      </w:r>
      <w:r w:rsidR="005A51F2" w:rsidRPr="00A20C2F">
        <w:rPr>
          <w:rFonts w:ascii="Source Sans Pro Light" w:hAnsi="Source Sans Pro Light" w:cstheme="minorHAnsi"/>
          <w:sz w:val="20"/>
          <w:lang w:val="en-GB"/>
        </w:rPr>
        <w:t xml:space="preserve"> management</w:t>
      </w:r>
      <w:r w:rsidRPr="00A20C2F">
        <w:rPr>
          <w:rFonts w:ascii="Source Sans Pro Light" w:hAnsi="Source Sans Pro Light" w:cstheme="minorHAnsi"/>
          <w:sz w:val="20"/>
          <w:lang w:val="en-GB"/>
        </w:rPr>
        <w:t>, equipment</w:t>
      </w:r>
      <w:r w:rsidR="005A51F2" w:rsidRPr="00A20C2F">
        <w:rPr>
          <w:rFonts w:ascii="Source Sans Pro Light" w:hAnsi="Source Sans Pro Light" w:cstheme="minorHAnsi"/>
          <w:sz w:val="20"/>
          <w:lang w:val="en-GB"/>
        </w:rPr>
        <w:t xml:space="preserve"> maintenance</w:t>
      </w:r>
      <w:r w:rsidRPr="00A20C2F">
        <w:rPr>
          <w:rFonts w:ascii="Source Sans Pro Light" w:hAnsi="Source Sans Pro Light" w:cstheme="minorHAnsi"/>
          <w:sz w:val="20"/>
          <w:lang w:val="en-GB"/>
        </w:rPr>
        <w:t>, and processes, as well as a range of sustainability initiatives</w:t>
      </w:r>
      <w:r w:rsidR="00AE3ACD" w:rsidRPr="00A20C2F">
        <w:rPr>
          <w:rFonts w:ascii="Source Sans Pro Light" w:hAnsi="Source Sans Pro Light" w:cstheme="minorHAnsi"/>
          <w:sz w:val="20"/>
          <w:lang w:val="en-GB"/>
        </w:rPr>
        <w:t>,</w:t>
      </w:r>
      <w:r w:rsidRPr="00A20C2F">
        <w:rPr>
          <w:rFonts w:ascii="Source Sans Pro Light" w:hAnsi="Source Sans Pro Light" w:cstheme="minorHAnsi"/>
          <w:sz w:val="20"/>
          <w:lang w:val="en-GB"/>
        </w:rPr>
        <w:t xml:space="preserve"> to ensure that prices for ABG brands stay </w:t>
      </w:r>
      <w:r w:rsidR="002D28BD" w:rsidRPr="00A20C2F">
        <w:rPr>
          <w:rFonts w:ascii="Source Sans Pro Light" w:hAnsi="Source Sans Pro Light" w:cstheme="minorHAnsi"/>
          <w:sz w:val="20"/>
          <w:lang w:val="en-GB"/>
        </w:rPr>
        <w:t xml:space="preserve">at </w:t>
      </w:r>
      <w:r w:rsidRPr="00A20C2F">
        <w:rPr>
          <w:rFonts w:ascii="Source Sans Pro Light" w:hAnsi="Source Sans Pro Light" w:cstheme="minorHAnsi"/>
          <w:sz w:val="20"/>
          <w:lang w:val="en-GB"/>
        </w:rPr>
        <w:t>a competitive level. ABG investments are carefully considered from the perspectives of efficiency, effectiveness, and sustainability</w:t>
      </w:r>
      <w:r w:rsidRPr="00135119">
        <w:rPr>
          <w:rFonts w:ascii="Source Sans Pro Light" w:hAnsi="Source Sans Pro Light" w:cstheme="minorHAnsi"/>
          <w:color w:val="FF0000"/>
          <w:sz w:val="20"/>
          <w:lang w:val="en-GB"/>
        </w:rPr>
        <w:t xml:space="preserve">. </w:t>
      </w:r>
      <w:r w:rsidRPr="00A53AD8">
        <w:rPr>
          <w:rFonts w:ascii="Source Sans Pro Light" w:hAnsi="Source Sans Pro Light" w:cstheme="minorHAnsi"/>
          <w:sz w:val="20"/>
          <w:lang w:val="en-GB"/>
        </w:rPr>
        <w:t xml:space="preserve">ABG plans to further increase the use of green energy by installing additional solar panels on its production premises, as well as </w:t>
      </w:r>
      <w:r w:rsidR="002D28BD" w:rsidRPr="00A53AD8">
        <w:rPr>
          <w:rFonts w:ascii="Source Sans Pro Light" w:hAnsi="Source Sans Pro Light" w:cstheme="minorHAnsi"/>
          <w:sz w:val="20"/>
          <w:lang w:val="en-GB"/>
        </w:rPr>
        <w:t xml:space="preserve">by </w:t>
      </w:r>
      <w:r w:rsidRPr="00A53AD8">
        <w:rPr>
          <w:rFonts w:ascii="Source Sans Pro Light" w:hAnsi="Source Sans Pro Light" w:cstheme="minorHAnsi"/>
          <w:sz w:val="20"/>
          <w:lang w:val="en-GB"/>
        </w:rPr>
        <w:t>instituting a warehouse construction project in Riga, Latvia</w:t>
      </w:r>
      <w:r w:rsidR="005A51F2" w:rsidRPr="00A53AD8">
        <w:rPr>
          <w:rFonts w:ascii="Source Sans Pro Light" w:hAnsi="Source Sans Pro Light" w:cstheme="minorHAnsi"/>
          <w:sz w:val="20"/>
          <w:lang w:val="en-GB"/>
        </w:rPr>
        <w:t>, which will have the BREE</w:t>
      </w:r>
      <w:r w:rsidR="006D6295" w:rsidRPr="00A53AD8">
        <w:rPr>
          <w:rFonts w:ascii="Source Sans Pro Light" w:hAnsi="Source Sans Pro Light" w:cstheme="minorHAnsi"/>
          <w:sz w:val="20"/>
          <w:lang w:val="en-GB"/>
        </w:rPr>
        <w:t>A</w:t>
      </w:r>
      <w:r w:rsidR="005A51F2" w:rsidRPr="00A53AD8">
        <w:rPr>
          <w:rFonts w:ascii="Source Sans Pro Light" w:hAnsi="Source Sans Pro Light" w:cstheme="minorHAnsi"/>
          <w:sz w:val="20"/>
          <w:lang w:val="en-GB"/>
        </w:rPr>
        <w:t>M certificate that confirms that it has been implemented in accordance with the principles of sustainable construction.</w:t>
      </w:r>
    </w:p>
    <w:p w14:paraId="21B44C25" w14:textId="49935B46" w:rsidR="00726F96" w:rsidRPr="00135119" w:rsidRDefault="00E85CC0" w:rsidP="00726F96">
      <w:pPr>
        <w:pStyle w:val="BodyText"/>
        <w:rPr>
          <w:rFonts w:ascii="Source Sans Pro Light" w:hAnsi="Source Sans Pro Light" w:cstheme="minorHAnsi"/>
          <w:sz w:val="20"/>
          <w:lang w:val="en-GB"/>
        </w:rPr>
      </w:pPr>
      <w:r w:rsidRPr="00135119">
        <w:rPr>
          <w:rFonts w:ascii="Source Sans Pro Light" w:hAnsi="Source Sans Pro Light" w:cstheme="minorHAnsi"/>
          <w:sz w:val="20"/>
          <w:lang w:val="en-GB"/>
        </w:rPr>
        <w:t xml:space="preserve">ABG cooperates with the largest suppliers of raw materials and consumables in the European Union. One of the key resources is water, which is derived from artesian wells located in territories owned by </w:t>
      </w:r>
      <w:r w:rsidR="00AE3ACD" w:rsidRPr="00135119">
        <w:rPr>
          <w:rFonts w:ascii="Source Sans Pro Light" w:hAnsi="Source Sans Pro Light" w:cstheme="minorHAnsi"/>
          <w:sz w:val="20"/>
          <w:lang w:val="en-GB"/>
        </w:rPr>
        <w:t>ABG</w:t>
      </w:r>
      <w:r w:rsidRPr="00135119">
        <w:rPr>
          <w:rFonts w:ascii="Source Sans Pro Light" w:hAnsi="Source Sans Pro Light" w:cstheme="minorHAnsi"/>
          <w:sz w:val="20"/>
          <w:lang w:val="en-GB"/>
        </w:rPr>
        <w:t xml:space="preserve">. The </w:t>
      </w:r>
      <w:r w:rsidR="0011521A" w:rsidRPr="00135119">
        <w:rPr>
          <w:rFonts w:ascii="Source Sans Pro Light" w:hAnsi="Source Sans Pro Light" w:cstheme="minorHAnsi"/>
          <w:sz w:val="20"/>
          <w:lang w:val="en-GB"/>
        </w:rPr>
        <w:t>Group strengthened</w:t>
      </w:r>
      <w:r w:rsidRPr="00135119">
        <w:rPr>
          <w:rFonts w:ascii="Source Sans Pro Light" w:hAnsi="Source Sans Pro Light" w:cstheme="minorHAnsi"/>
          <w:sz w:val="20"/>
          <w:lang w:val="en-GB"/>
        </w:rPr>
        <w:t xml:space="preserve"> its field-to-bottle tequila production capacity by acquiring additional Blue Weber Agave fields, increasing the total area of land owned to 405 hectares. </w:t>
      </w:r>
    </w:p>
    <w:p w14:paraId="798EA879" w14:textId="7F464696" w:rsidR="00E85CC0" w:rsidRPr="00135119" w:rsidRDefault="00E85CC0" w:rsidP="00726F96">
      <w:pPr>
        <w:pStyle w:val="BodyText"/>
        <w:rPr>
          <w:rFonts w:ascii="Source Sans Pro Light" w:hAnsi="Source Sans Pro Light" w:cstheme="minorHAnsi"/>
          <w:sz w:val="20"/>
          <w:lang w:val="en-GB"/>
        </w:rPr>
      </w:pPr>
      <w:r w:rsidRPr="00135119">
        <w:rPr>
          <w:rFonts w:ascii="Source Sans Pro Light" w:hAnsi="Source Sans Pro Light" w:cstheme="minorHAnsi"/>
          <w:sz w:val="20"/>
          <w:lang w:val="en-GB"/>
        </w:rPr>
        <w:t>The Group is committed to conducting its business responsibly and in accordance with all laws and regulations to which its business activities are subject, and to ensuring high standards of compliance in a manner that leads to an increase in its value. </w:t>
      </w:r>
    </w:p>
    <w:p w14:paraId="5C38BDA0" w14:textId="765D2895" w:rsidR="00726F96" w:rsidRPr="00955105" w:rsidRDefault="00E85CC0" w:rsidP="197D7245">
      <w:pPr>
        <w:jc w:val="both"/>
        <w:rPr>
          <w:rFonts w:ascii="Source Sans Pro Light" w:hAnsi="Source Sans Pro Light" w:cstheme="minorBidi"/>
          <w:b/>
          <w:bCs/>
          <w:color w:val="FF0000"/>
          <w:highlight w:val="yellow"/>
          <w:lang w:val="en-GB"/>
        </w:rPr>
      </w:pPr>
      <w:r w:rsidRPr="00D64403">
        <w:rPr>
          <w:rFonts w:ascii="Source Sans Pro Light" w:hAnsi="Source Sans Pro Light" w:cstheme="minorBidi"/>
          <w:sz w:val="20"/>
          <w:szCs w:val="20"/>
          <w:lang w:val="en-GB"/>
        </w:rPr>
        <w:t xml:space="preserve">The ABG Supervisory Board includes </w:t>
      </w:r>
      <w:r w:rsidR="000172DE" w:rsidRPr="00D64403">
        <w:rPr>
          <w:rFonts w:ascii="Source Sans Pro Light" w:hAnsi="Source Sans Pro Light" w:cstheme="minorBidi"/>
          <w:sz w:val="20"/>
          <w:szCs w:val="20"/>
          <w:lang w:val="en-GB"/>
        </w:rPr>
        <w:t>five</w:t>
      </w:r>
      <w:r w:rsidR="00326693" w:rsidRPr="00D64403">
        <w:rPr>
          <w:rFonts w:ascii="Source Sans Pro Light" w:hAnsi="Source Sans Pro Light" w:cstheme="minorBidi"/>
          <w:sz w:val="20"/>
          <w:szCs w:val="20"/>
          <w:lang w:val="en-GB"/>
        </w:rPr>
        <w:t xml:space="preserve"> </w:t>
      </w:r>
      <w:r w:rsidRPr="00D64403">
        <w:rPr>
          <w:rFonts w:ascii="Source Sans Pro Light" w:hAnsi="Source Sans Pro Light" w:cstheme="minorBidi"/>
          <w:sz w:val="20"/>
          <w:szCs w:val="20"/>
          <w:lang w:val="en-GB"/>
        </w:rPr>
        <w:t xml:space="preserve">industry professionals, independent members, and representatives of the executive board, supervising the strategic </w:t>
      </w:r>
      <w:r w:rsidR="00326693" w:rsidRPr="00D64403">
        <w:rPr>
          <w:rFonts w:ascii="Source Sans Pro Light" w:hAnsi="Source Sans Pro Light" w:cstheme="minorBidi"/>
          <w:sz w:val="20"/>
          <w:szCs w:val="20"/>
          <w:lang w:val="en-GB"/>
        </w:rPr>
        <w:t>processes</w:t>
      </w:r>
      <w:r w:rsidRPr="00D64403">
        <w:rPr>
          <w:rFonts w:ascii="Source Sans Pro Light" w:hAnsi="Source Sans Pro Light" w:cstheme="minorBidi"/>
          <w:sz w:val="20"/>
          <w:szCs w:val="20"/>
          <w:lang w:val="en-GB"/>
        </w:rPr>
        <w:t xml:space="preserve"> of the Group and providing </w:t>
      </w:r>
      <w:r w:rsidR="00326693" w:rsidRPr="00D64403">
        <w:rPr>
          <w:rFonts w:ascii="Source Sans Pro Light" w:hAnsi="Source Sans Pro Light" w:cstheme="minorBidi"/>
          <w:sz w:val="20"/>
          <w:szCs w:val="20"/>
          <w:lang w:val="en-GB"/>
        </w:rPr>
        <w:t>advice</w:t>
      </w:r>
      <w:r w:rsidRPr="00D64403">
        <w:rPr>
          <w:rFonts w:ascii="Source Sans Pro Light" w:hAnsi="Source Sans Pro Light" w:cstheme="minorBidi"/>
          <w:sz w:val="20"/>
          <w:szCs w:val="20"/>
          <w:lang w:val="en-GB"/>
        </w:rPr>
        <w:t>. </w:t>
      </w:r>
      <w:r w:rsidRPr="00955105">
        <w:rPr>
          <w:rFonts w:ascii="Source Sans Pro Light" w:hAnsi="Source Sans Pro Light" w:cstheme="minorBidi"/>
          <w:b/>
          <w:bCs/>
          <w:color w:val="FF0000"/>
          <w:highlight w:val="yellow"/>
          <w:lang w:val="en-GB"/>
        </w:rPr>
        <w:br w:type="page"/>
      </w:r>
    </w:p>
    <w:p w14:paraId="6DCCDE32" w14:textId="22EB17C5" w:rsidR="00726F96" w:rsidRPr="00232DB6" w:rsidRDefault="00726F96" w:rsidP="00726F96">
      <w:pPr>
        <w:rPr>
          <w:rFonts w:ascii="Source Sans Pro Light" w:hAnsi="Source Sans Pro Light" w:cstheme="minorHAnsi"/>
          <w:b/>
        </w:rPr>
      </w:pPr>
      <w:r w:rsidRPr="00235023">
        <w:rPr>
          <w:rFonts w:ascii="Source Sans Pro Light" w:hAnsi="Source Sans Pro Light" w:cstheme="minorHAnsi"/>
          <w:b/>
          <w:lang w:val="en-GB"/>
        </w:rPr>
        <w:lastRenderedPageBreak/>
        <w:t>MANAGEMENT REPORT (continued)</w:t>
      </w:r>
    </w:p>
    <w:p w14:paraId="410760FA" w14:textId="3FEB2B07" w:rsidR="00293D16" w:rsidRDefault="00293D16" w:rsidP="00ED5B0C">
      <w:pPr>
        <w:spacing w:after="120"/>
        <w:rPr>
          <w:rFonts w:ascii="Source Sans Pro Light" w:hAnsi="Source Sans Pro Light"/>
          <w:b/>
          <w:bCs/>
          <w:sz w:val="20"/>
          <w:szCs w:val="20"/>
          <w:lang w:val="en-GB"/>
        </w:rPr>
      </w:pPr>
      <w:r w:rsidRPr="00235023">
        <w:rPr>
          <w:rFonts w:ascii="Source Sans Pro Light" w:hAnsi="Source Sans Pro Light"/>
          <w:b/>
          <w:bCs/>
          <w:sz w:val="20"/>
          <w:szCs w:val="20"/>
          <w:lang w:val="en-GB"/>
        </w:rPr>
        <w:t xml:space="preserve">Performance of the </w:t>
      </w:r>
      <w:r w:rsidR="000206D5" w:rsidRPr="00235023">
        <w:rPr>
          <w:rFonts w:ascii="Source Sans Pro Light" w:hAnsi="Source Sans Pro Light"/>
          <w:b/>
          <w:bCs/>
          <w:sz w:val="20"/>
          <w:szCs w:val="20"/>
          <w:lang w:val="en-GB"/>
        </w:rPr>
        <w:t xml:space="preserve">Group </w:t>
      </w:r>
      <w:r w:rsidRPr="00235023">
        <w:rPr>
          <w:rFonts w:ascii="Source Sans Pro Light" w:hAnsi="Source Sans Pro Light"/>
          <w:b/>
          <w:bCs/>
          <w:sz w:val="20"/>
          <w:szCs w:val="20"/>
          <w:lang w:val="en-GB"/>
        </w:rPr>
        <w:t xml:space="preserve">during the </w:t>
      </w:r>
      <w:bookmarkEnd w:id="15"/>
      <w:r w:rsidR="007758CC" w:rsidRPr="00235023">
        <w:rPr>
          <w:rFonts w:ascii="Source Sans Pro Light" w:hAnsi="Source Sans Pro Light"/>
          <w:b/>
          <w:bCs/>
          <w:sz w:val="20"/>
          <w:szCs w:val="20"/>
          <w:lang w:val="en-GB"/>
        </w:rPr>
        <w:t>reporting period</w:t>
      </w:r>
    </w:p>
    <w:p w14:paraId="53201B61" w14:textId="73FF2F39" w:rsidR="00293D16" w:rsidRPr="00235023" w:rsidRDefault="00293D16" w:rsidP="00ED5B0C">
      <w:pPr>
        <w:spacing w:after="120"/>
        <w:rPr>
          <w:rFonts w:ascii="Source Sans Pro Light" w:hAnsi="Source Sans Pro Light"/>
          <w:b/>
          <w:bCs/>
          <w:sz w:val="20"/>
          <w:szCs w:val="20"/>
          <w:lang w:val="en-GB"/>
        </w:rPr>
      </w:pPr>
      <w:bookmarkStart w:id="16" w:name="_Toc7454017"/>
      <w:r w:rsidRPr="00DE1588">
        <w:rPr>
          <w:rFonts w:ascii="Source Sans Pro Light" w:hAnsi="Source Sans Pro Light"/>
          <w:b/>
          <w:bCs/>
          <w:sz w:val="20"/>
          <w:szCs w:val="20"/>
          <w:lang w:val="en-GB"/>
        </w:rPr>
        <w:t>Financial performance</w:t>
      </w:r>
      <w:bookmarkEnd w:id="16"/>
      <w:r w:rsidR="0023035F" w:rsidRPr="00DE1588">
        <w:rPr>
          <w:rFonts w:ascii="Source Sans Pro Light" w:hAnsi="Source Sans Pro Light"/>
          <w:b/>
          <w:bCs/>
          <w:sz w:val="20"/>
          <w:szCs w:val="20"/>
          <w:lang w:val="en-GB"/>
        </w:rPr>
        <w:t xml:space="preserve"> Continuous operations</w:t>
      </w:r>
    </w:p>
    <w:tbl>
      <w:tblPr>
        <w:tblW w:w="9776" w:type="dxa"/>
        <w:tblLook w:val="04A0" w:firstRow="1" w:lastRow="0" w:firstColumn="1" w:lastColumn="0" w:noHBand="0" w:noVBand="1"/>
      </w:tblPr>
      <w:tblGrid>
        <w:gridCol w:w="3235"/>
        <w:gridCol w:w="2147"/>
        <w:gridCol w:w="1701"/>
        <w:gridCol w:w="1417"/>
        <w:gridCol w:w="1276"/>
      </w:tblGrid>
      <w:tr w:rsidR="001C3481" w:rsidRPr="001C3481" w14:paraId="5FF10ABC" w14:textId="77777777" w:rsidTr="00942023">
        <w:trPr>
          <w:trHeight w:val="580"/>
        </w:trPr>
        <w:tc>
          <w:tcPr>
            <w:tcW w:w="3235" w:type="dxa"/>
            <w:vMerge w:val="restart"/>
            <w:tcBorders>
              <w:top w:val="single" w:sz="4" w:space="0" w:color="auto"/>
              <w:left w:val="single" w:sz="4" w:space="0" w:color="auto"/>
              <w:bottom w:val="single" w:sz="8" w:space="0" w:color="000000"/>
              <w:right w:val="nil"/>
            </w:tcBorders>
            <w:shd w:val="clear" w:color="auto" w:fill="auto"/>
            <w:vAlign w:val="center"/>
            <w:hideMark/>
          </w:tcPr>
          <w:p w14:paraId="3AFD9AC7" w14:textId="77777777" w:rsidR="001C3481" w:rsidRPr="001C3481" w:rsidRDefault="001C3481">
            <w:pPr>
              <w:jc w:val="both"/>
              <w:rPr>
                <w:rFonts w:ascii="Source Sans Pro" w:hAnsi="Source Sans Pro" w:cs="Calibri"/>
                <w:b/>
                <w:bCs/>
                <w:color w:val="000000"/>
                <w:sz w:val="20"/>
                <w:szCs w:val="20"/>
              </w:rPr>
            </w:pPr>
            <w:r w:rsidRPr="001C3481">
              <w:rPr>
                <w:rFonts w:ascii="Source Sans Pro" w:hAnsi="Source Sans Pro" w:cs="Calibri"/>
                <w:b/>
                <w:bCs/>
                <w:color w:val="000000"/>
                <w:sz w:val="20"/>
                <w:szCs w:val="20"/>
              </w:rPr>
              <w:t>Ratio</w:t>
            </w:r>
          </w:p>
        </w:tc>
        <w:tc>
          <w:tcPr>
            <w:tcW w:w="2147" w:type="dxa"/>
            <w:tcBorders>
              <w:top w:val="single" w:sz="4" w:space="0" w:color="auto"/>
              <w:left w:val="nil"/>
              <w:bottom w:val="nil"/>
              <w:right w:val="nil"/>
            </w:tcBorders>
            <w:shd w:val="clear" w:color="auto" w:fill="auto"/>
            <w:vAlign w:val="center"/>
            <w:hideMark/>
          </w:tcPr>
          <w:p w14:paraId="2E27A720" w14:textId="77777777" w:rsidR="001C3481" w:rsidRPr="001C3481" w:rsidRDefault="001C3481">
            <w:pPr>
              <w:jc w:val="right"/>
              <w:rPr>
                <w:rFonts w:ascii="Source Sans Pro" w:hAnsi="Source Sans Pro" w:cs="Calibri"/>
                <w:b/>
                <w:bCs/>
                <w:color w:val="000000"/>
                <w:sz w:val="20"/>
                <w:szCs w:val="20"/>
              </w:rPr>
            </w:pPr>
            <w:r w:rsidRPr="001C3481">
              <w:rPr>
                <w:rFonts w:ascii="Source Sans Pro" w:hAnsi="Source Sans Pro" w:cs="Calibri"/>
                <w:b/>
                <w:bCs/>
                <w:color w:val="000000"/>
                <w:sz w:val="20"/>
                <w:szCs w:val="20"/>
              </w:rPr>
              <w:t>01.01.2025-31.03.2025</w:t>
            </w:r>
          </w:p>
        </w:tc>
        <w:tc>
          <w:tcPr>
            <w:tcW w:w="1701" w:type="dxa"/>
            <w:tcBorders>
              <w:top w:val="single" w:sz="4" w:space="0" w:color="auto"/>
              <w:left w:val="nil"/>
              <w:bottom w:val="nil"/>
              <w:right w:val="nil"/>
            </w:tcBorders>
            <w:shd w:val="clear" w:color="auto" w:fill="auto"/>
            <w:vAlign w:val="center"/>
            <w:hideMark/>
          </w:tcPr>
          <w:p w14:paraId="42434081" w14:textId="2E2DC5EF" w:rsidR="001C3481" w:rsidRPr="001C3481" w:rsidRDefault="001C3481">
            <w:pPr>
              <w:jc w:val="right"/>
              <w:rPr>
                <w:rFonts w:ascii="Source Sans Pro" w:hAnsi="Source Sans Pro" w:cs="Calibri"/>
                <w:b/>
                <w:bCs/>
                <w:color w:val="000000"/>
                <w:sz w:val="20"/>
                <w:szCs w:val="20"/>
              </w:rPr>
            </w:pPr>
            <w:r w:rsidRPr="001C3481">
              <w:rPr>
                <w:rFonts w:ascii="Source Sans Pro" w:hAnsi="Source Sans Pro" w:cs="Calibri"/>
                <w:b/>
                <w:bCs/>
                <w:color w:val="000000"/>
                <w:sz w:val="20"/>
                <w:szCs w:val="20"/>
              </w:rPr>
              <w:t>01.01.2024-31.03.2024</w:t>
            </w:r>
          </w:p>
        </w:tc>
        <w:tc>
          <w:tcPr>
            <w:tcW w:w="1417" w:type="dxa"/>
            <w:tcBorders>
              <w:top w:val="single" w:sz="4" w:space="0" w:color="auto"/>
              <w:left w:val="nil"/>
              <w:bottom w:val="nil"/>
              <w:right w:val="nil"/>
            </w:tcBorders>
            <w:shd w:val="clear" w:color="auto" w:fill="auto"/>
            <w:vAlign w:val="center"/>
            <w:hideMark/>
          </w:tcPr>
          <w:p w14:paraId="290E7273" w14:textId="77777777" w:rsidR="001C3481" w:rsidRPr="001C3481" w:rsidRDefault="001C3481">
            <w:pPr>
              <w:jc w:val="right"/>
              <w:rPr>
                <w:rFonts w:ascii="Source Sans Pro" w:hAnsi="Source Sans Pro" w:cs="Calibri"/>
                <w:b/>
                <w:bCs/>
                <w:color w:val="000000"/>
                <w:sz w:val="20"/>
                <w:szCs w:val="20"/>
              </w:rPr>
            </w:pPr>
            <w:r w:rsidRPr="001C3481">
              <w:rPr>
                <w:rFonts w:ascii="Source Sans Pro" w:hAnsi="Source Sans Pro" w:cs="Calibri"/>
                <w:b/>
                <w:bCs/>
                <w:color w:val="000000"/>
                <w:sz w:val="20"/>
                <w:szCs w:val="20"/>
              </w:rPr>
              <w:t>Change</w:t>
            </w:r>
          </w:p>
        </w:tc>
        <w:tc>
          <w:tcPr>
            <w:tcW w:w="1276" w:type="dxa"/>
            <w:tcBorders>
              <w:top w:val="single" w:sz="4" w:space="0" w:color="auto"/>
              <w:left w:val="nil"/>
              <w:bottom w:val="nil"/>
              <w:right w:val="single" w:sz="4" w:space="0" w:color="auto"/>
            </w:tcBorders>
            <w:shd w:val="clear" w:color="auto" w:fill="auto"/>
            <w:vAlign w:val="center"/>
            <w:hideMark/>
          </w:tcPr>
          <w:p w14:paraId="2A497A99" w14:textId="77777777" w:rsidR="001C3481" w:rsidRPr="001C3481" w:rsidRDefault="001C3481">
            <w:pPr>
              <w:jc w:val="right"/>
              <w:rPr>
                <w:rFonts w:ascii="Source Sans Pro" w:hAnsi="Source Sans Pro" w:cs="Calibri"/>
                <w:b/>
                <w:bCs/>
                <w:color w:val="000000"/>
                <w:sz w:val="20"/>
                <w:szCs w:val="20"/>
              </w:rPr>
            </w:pPr>
            <w:r w:rsidRPr="001C3481">
              <w:rPr>
                <w:rFonts w:ascii="Source Sans Pro" w:hAnsi="Source Sans Pro" w:cs="Calibri"/>
                <w:b/>
                <w:bCs/>
                <w:color w:val="000000"/>
                <w:sz w:val="20"/>
                <w:szCs w:val="20"/>
              </w:rPr>
              <w:t>Change</w:t>
            </w:r>
          </w:p>
        </w:tc>
      </w:tr>
      <w:tr w:rsidR="001C3481" w:rsidRPr="001C3481" w14:paraId="783F2584" w14:textId="77777777" w:rsidTr="00942023">
        <w:trPr>
          <w:trHeight w:val="503"/>
        </w:trPr>
        <w:tc>
          <w:tcPr>
            <w:tcW w:w="3235" w:type="dxa"/>
            <w:vMerge/>
            <w:tcBorders>
              <w:top w:val="single" w:sz="4" w:space="0" w:color="auto"/>
              <w:left w:val="single" w:sz="4" w:space="0" w:color="auto"/>
              <w:bottom w:val="single" w:sz="8" w:space="0" w:color="000000"/>
              <w:right w:val="nil"/>
            </w:tcBorders>
            <w:vAlign w:val="center"/>
            <w:hideMark/>
          </w:tcPr>
          <w:p w14:paraId="3D35AF41" w14:textId="77777777" w:rsidR="001C3481" w:rsidRPr="001C3481" w:rsidRDefault="001C3481">
            <w:pPr>
              <w:rPr>
                <w:rFonts w:ascii="Source Sans Pro" w:hAnsi="Source Sans Pro" w:cs="Calibri"/>
                <w:b/>
                <w:bCs/>
                <w:color w:val="000000"/>
                <w:sz w:val="20"/>
                <w:szCs w:val="20"/>
              </w:rPr>
            </w:pPr>
          </w:p>
        </w:tc>
        <w:tc>
          <w:tcPr>
            <w:tcW w:w="2147" w:type="dxa"/>
            <w:tcBorders>
              <w:top w:val="nil"/>
              <w:left w:val="nil"/>
              <w:bottom w:val="single" w:sz="8" w:space="0" w:color="auto"/>
              <w:right w:val="nil"/>
            </w:tcBorders>
            <w:shd w:val="clear" w:color="auto" w:fill="auto"/>
            <w:vAlign w:val="center"/>
            <w:hideMark/>
          </w:tcPr>
          <w:p w14:paraId="4F912C1A"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EUR 000</w:t>
            </w:r>
          </w:p>
        </w:tc>
        <w:tc>
          <w:tcPr>
            <w:tcW w:w="1701" w:type="dxa"/>
            <w:tcBorders>
              <w:top w:val="nil"/>
              <w:left w:val="nil"/>
              <w:bottom w:val="single" w:sz="8" w:space="0" w:color="auto"/>
              <w:right w:val="nil"/>
            </w:tcBorders>
            <w:shd w:val="clear" w:color="auto" w:fill="auto"/>
            <w:vAlign w:val="center"/>
            <w:hideMark/>
          </w:tcPr>
          <w:p w14:paraId="0F55B2F8"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EUR 000</w:t>
            </w:r>
          </w:p>
        </w:tc>
        <w:tc>
          <w:tcPr>
            <w:tcW w:w="1417" w:type="dxa"/>
            <w:tcBorders>
              <w:top w:val="nil"/>
              <w:left w:val="nil"/>
              <w:bottom w:val="single" w:sz="8" w:space="0" w:color="auto"/>
              <w:right w:val="nil"/>
            </w:tcBorders>
            <w:shd w:val="clear" w:color="auto" w:fill="auto"/>
            <w:vAlign w:val="center"/>
            <w:hideMark/>
          </w:tcPr>
          <w:p w14:paraId="65BF9F8B"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EUR 000</w:t>
            </w:r>
          </w:p>
        </w:tc>
        <w:tc>
          <w:tcPr>
            <w:tcW w:w="1276" w:type="dxa"/>
            <w:tcBorders>
              <w:top w:val="nil"/>
              <w:left w:val="nil"/>
              <w:bottom w:val="single" w:sz="8" w:space="0" w:color="auto"/>
              <w:right w:val="single" w:sz="4" w:space="0" w:color="auto"/>
            </w:tcBorders>
            <w:shd w:val="clear" w:color="auto" w:fill="auto"/>
            <w:vAlign w:val="center"/>
            <w:hideMark/>
          </w:tcPr>
          <w:p w14:paraId="03589455"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w:t>
            </w:r>
          </w:p>
        </w:tc>
      </w:tr>
      <w:tr w:rsidR="001C3481" w:rsidRPr="001C3481" w14:paraId="26532A34" w14:textId="77777777" w:rsidTr="00235023">
        <w:trPr>
          <w:trHeight w:val="241"/>
        </w:trPr>
        <w:tc>
          <w:tcPr>
            <w:tcW w:w="3235" w:type="dxa"/>
            <w:tcBorders>
              <w:top w:val="nil"/>
              <w:left w:val="single" w:sz="4" w:space="0" w:color="auto"/>
              <w:bottom w:val="nil"/>
              <w:right w:val="nil"/>
            </w:tcBorders>
            <w:shd w:val="clear" w:color="auto" w:fill="auto"/>
            <w:vAlign w:val="center"/>
            <w:hideMark/>
          </w:tcPr>
          <w:p w14:paraId="298F3257" w14:textId="77777777" w:rsidR="001C3481" w:rsidRPr="001C3481" w:rsidRDefault="001C3481">
            <w:pPr>
              <w:rPr>
                <w:rFonts w:ascii="Source Sans Pro" w:hAnsi="Source Sans Pro" w:cs="Calibri"/>
                <w:b/>
                <w:bCs/>
                <w:color w:val="000000"/>
                <w:sz w:val="20"/>
                <w:szCs w:val="20"/>
              </w:rPr>
            </w:pPr>
            <w:r w:rsidRPr="001C3481">
              <w:rPr>
                <w:rFonts w:ascii="Source Sans Pro" w:hAnsi="Source Sans Pro" w:cs="Calibri"/>
                <w:b/>
                <w:bCs/>
                <w:color w:val="000000"/>
                <w:sz w:val="20"/>
                <w:szCs w:val="20"/>
              </w:rPr>
              <w:t>Net revenue</w:t>
            </w:r>
          </w:p>
        </w:tc>
        <w:tc>
          <w:tcPr>
            <w:tcW w:w="2147" w:type="dxa"/>
            <w:tcBorders>
              <w:top w:val="nil"/>
              <w:left w:val="nil"/>
              <w:bottom w:val="nil"/>
              <w:right w:val="nil"/>
            </w:tcBorders>
            <w:shd w:val="clear" w:color="auto" w:fill="auto"/>
            <w:vAlign w:val="center"/>
            <w:hideMark/>
          </w:tcPr>
          <w:p w14:paraId="758AF0F8"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42 774</w:t>
            </w:r>
          </w:p>
        </w:tc>
        <w:tc>
          <w:tcPr>
            <w:tcW w:w="1701" w:type="dxa"/>
            <w:tcBorders>
              <w:top w:val="nil"/>
              <w:left w:val="nil"/>
              <w:bottom w:val="nil"/>
              <w:right w:val="nil"/>
            </w:tcBorders>
            <w:shd w:val="clear" w:color="auto" w:fill="auto"/>
            <w:vAlign w:val="center"/>
            <w:hideMark/>
          </w:tcPr>
          <w:p w14:paraId="6E4B513A"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55 867</w:t>
            </w:r>
          </w:p>
        </w:tc>
        <w:tc>
          <w:tcPr>
            <w:tcW w:w="1417" w:type="dxa"/>
            <w:tcBorders>
              <w:top w:val="nil"/>
              <w:left w:val="nil"/>
              <w:bottom w:val="nil"/>
              <w:right w:val="nil"/>
            </w:tcBorders>
            <w:shd w:val="clear" w:color="auto" w:fill="auto"/>
            <w:vAlign w:val="center"/>
            <w:hideMark/>
          </w:tcPr>
          <w:p w14:paraId="5A781714"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-13 093</w:t>
            </w:r>
          </w:p>
        </w:tc>
        <w:tc>
          <w:tcPr>
            <w:tcW w:w="1276" w:type="dxa"/>
            <w:tcBorders>
              <w:top w:val="nil"/>
              <w:left w:val="nil"/>
              <w:bottom w:val="nil"/>
              <w:right w:val="single" w:sz="4" w:space="0" w:color="auto"/>
            </w:tcBorders>
            <w:shd w:val="clear" w:color="auto" w:fill="auto"/>
            <w:vAlign w:val="center"/>
            <w:hideMark/>
          </w:tcPr>
          <w:p w14:paraId="4C1A4197"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-23%</w:t>
            </w:r>
          </w:p>
        </w:tc>
      </w:tr>
      <w:tr w:rsidR="001C3481" w:rsidRPr="001C3481" w14:paraId="55B05EC7" w14:textId="77777777" w:rsidTr="00235023">
        <w:trPr>
          <w:trHeight w:val="311"/>
        </w:trPr>
        <w:tc>
          <w:tcPr>
            <w:tcW w:w="3235" w:type="dxa"/>
            <w:tcBorders>
              <w:top w:val="nil"/>
              <w:left w:val="single" w:sz="4" w:space="0" w:color="auto"/>
              <w:bottom w:val="nil"/>
              <w:right w:val="nil"/>
            </w:tcBorders>
            <w:shd w:val="clear" w:color="auto" w:fill="auto"/>
            <w:vAlign w:val="center"/>
            <w:hideMark/>
          </w:tcPr>
          <w:p w14:paraId="5F86D964" w14:textId="77777777" w:rsidR="001C3481" w:rsidRPr="001C3481" w:rsidRDefault="001C3481">
            <w:pPr>
              <w:rPr>
                <w:rFonts w:ascii="Source Sans Pro" w:hAnsi="Source Sans Pro" w:cs="Calibri"/>
                <w:b/>
                <w:bCs/>
                <w:color w:val="000000"/>
                <w:sz w:val="20"/>
                <w:szCs w:val="20"/>
              </w:rPr>
            </w:pPr>
            <w:r w:rsidRPr="001C3481">
              <w:rPr>
                <w:rFonts w:ascii="Source Sans Pro" w:hAnsi="Source Sans Pro" w:cs="Calibri"/>
                <w:b/>
                <w:bCs/>
                <w:color w:val="000000"/>
                <w:sz w:val="20"/>
                <w:szCs w:val="20"/>
              </w:rPr>
              <w:t>Operating profit</w:t>
            </w:r>
          </w:p>
        </w:tc>
        <w:tc>
          <w:tcPr>
            <w:tcW w:w="2147" w:type="dxa"/>
            <w:tcBorders>
              <w:top w:val="nil"/>
              <w:left w:val="nil"/>
              <w:bottom w:val="nil"/>
              <w:right w:val="nil"/>
            </w:tcBorders>
            <w:shd w:val="clear" w:color="auto" w:fill="auto"/>
            <w:vAlign w:val="center"/>
            <w:hideMark/>
          </w:tcPr>
          <w:p w14:paraId="534EBCA0"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4 101</w:t>
            </w:r>
          </w:p>
        </w:tc>
        <w:tc>
          <w:tcPr>
            <w:tcW w:w="1701" w:type="dxa"/>
            <w:tcBorders>
              <w:top w:val="nil"/>
              <w:left w:val="nil"/>
              <w:bottom w:val="nil"/>
              <w:right w:val="nil"/>
            </w:tcBorders>
            <w:shd w:val="clear" w:color="auto" w:fill="auto"/>
            <w:vAlign w:val="center"/>
            <w:hideMark/>
          </w:tcPr>
          <w:p w14:paraId="0EA7242A"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-2 357</w:t>
            </w:r>
          </w:p>
        </w:tc>
        <w:tc>
          <w:tcPr>
            <w:tcW w:w="1417" w:type="dxa"/>
            <w:tcBorders>
              <w:top w:val="nil"/>
              <w:left w:val="nil"/>
              <w:bottom w:val="nil"/>
              <w:right w:val="nil"/>
            </w:tcBorders>
            <w:shd w:val="clear" w:color="auto" w:fill="auto"/>
            <w:vAlign w:val="center"/>
            <w:hideMark/>
          </w:tcPr>
          <w:p w14:paraId="3D231129"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6 458</w:t>
            </w:r>
          </w:p>
        </w:tc>
        <w:tc>
          <w:tcPr>
            <w:tcW w:w="1276" w:type="dxa"/>
            <w:tcBorders>
              <w:top w:val="nil"/>
              <w:left w:val="nil"/>
              <w:bottom w:val="nil"/>
              <w:right w:val="single" w:sz="4" w:space="0" w:color="auto"/>
            </w:tcBorders>
            <w:shd w:val="clear" w:color="auto" w:fill="auto"/>
            <w:vAlign w:val="center"/>
            <w:hideMark/>
          </w:tcPr>
          <w:p w14:paraId="05562AB0" w14:textId="197F931D" w:rsidR="001C3481" w:rsidRPr="001C3481" w:rsidRDefault="001420B9">
            <w:pPr>
              <w:jc w:val="right"/>
              <w:rPr>
                <w:rFonts w:ascii="Source Sans Pro" w:hAnsi="Source Sans Pro" w:cs="Calibri"/>
                <w:color w:val="000000"/>
                <w:sz w:val="20"/>
                <w:szCs w:val="20"/>
              </w:rPr>
            </w:pPr>
            <w:r>
              <w:rPr>
                <w:rFonts w:ascii="Source Sans Pro" w:hAnsi="Source Sans Pro" w:cs="Calibri"/>
                <w:color w:val="000000"/>
                <w:sz w:val="20"/>
                <w:szCs w:val="20"/>
              </w:rPr>
              <w:t>+</w:t>
            </w:r>
            <w:r w:rsidR="001C3481" w:rsidRPr="001C3481">
              <w:rPr>
                <w:rFonts w:ascii="Source Sans Pro" w:hAnsi="Source Sans Pro" w:cs="Calibri"/>
                <w:color w:val="000000"/>
                <w:sz w:val="20"/>
                <w:szCs w:val="20"/>
              </w:rPr>
              <w:t>274%</w:t>
            </w:r>
          </w:p>
        </w:tc>
      </w:tr>
      <w:tr w:rsidR="001C3481" w:rsidRPr="001C3481" w14:paraId="2EEBBCCC" w14:textId="77777777" w:rsidTr="00235023">
        <w:trPr>
          <w:trHeight w:val="262"/>
        </w:trPr>
        <w:tc>
          <w:tcPr>
            <w:tcW w:w="3235" w:type="dxa"/>
            <w:tcBorders>
              <w:top w:val="nil"/>
              <w:left w:val="single" w:sz="4" w:space="0" w:color="auto"/>
              <w:bottom w:val="nil"/>
              <w:right w:val="nil"/>
            </w:tcBorders>
            <w:shd w:val="clear" w:color="auto" w:fill="auto"/>
            <w:vAlign w:val="center"/>
            <w:hideMark/>
          </w:tcPr>
          <w:p w14:paraId="6A30E503" w14:textId="77777777" w:rsidR="001C3481" w:rsidRPr="001C3481" w:rsidRDefault="001C3481">
            <w:pPr>
              <w:rPr>
                <w:rFonts w:ascii="Source Sans Pro" w:hAnsi="Source Sans Pro" w:cs="Calibri"/>
                <w:b/>
                <w:bCs/>
                <w:color w:val="000000"/>
                <w:sz w:val="20"/>
                <w:szCs w:val="20"/>
              </w:rPr>
            </w:pPr>
            <w:r w:rsidRPr="001C3481">
              <w:rPr>
                <w:rFonts w:ascii="Source Sans Pro" w:hAnsi="Source Sans Pro" w:cs="Calibri"/>
                <w:b/>
                <w:bCs/>
                <w:color w:val="000000"/>
                <w:sz w:val="20"/>
                <w:szCs w:val="20"/>
              </w:rPr>
              <w:t>Operating profit margin</w:t>
            </w:r>
          </w:p>
        </w:tc>
        <w:tc>
          <w:tcPr>
            <w:tcW w:w="2147" w:type="dxa"/>
            <w:tcBorders>
              <w:top w:val="nil"/>
              <w:left w:val="nil"/>
              <w:bottom w:val="nil"/>
              <w:right w:val="nil"/>
            </w:tcBorders>
            <w:shd w:val="clear" w:color="auto" w:fill="auto"/>
            <w:vAlign w:val="center"/>
            <w:hideMark/>
          </w:tcPr>
          <w:p w14:paraId="70CE936E"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9,6%</w:t>
            </w:r>
          </w:p>
        </w:tc>
        <w:tc>
          <w:tcPr>
            <w:tcW w:w="1701" w:type="dxa"/>
            <w:tcBorders>
              <w:top w:val="nil"/>
              <w:left w:val="nil"/>
              <w:bottom w:val="nil"/>
              <w:right w:val="nil"/>
            </w:tcBorders>
            <w:shd w:val="clear" w:color="auto" w:fill="auto"/>
            <w:vAlign w:val="center"/>
            <w:hideMark/>
          </w:tcPr>
          <w:p w14:paraId="3FFAE004"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-4,2%</w:t>
            </w:r>
          </w:p>
        </w:tc>
        <w:tc>
          <w:tcPr>
            <w:tcW w:w="1417" w:type="dxa"/>
            <w:tcBorders>
              <w:top w:val="nil"/>
              <w:left w:val="nil"/>
              <w:bottom w:val="nil"/>
              <w:right w:val="nil"/>
            </w:tcBorders>
            <w:shd w:val="clear" w:color="auto" w:fill="auto"/>
            <w:vAlign w:val="center"/>
            <w:hideMark/>
          </w:tcPr>
          <w:p w14:paraId="1670D970" w14:textId="77777777" w:rsidR="001C3481" w:rsidRPr="001C3481" w:rsidRDefault="001C3481">
            <w:pPr>
              <w:jc w:val="right"/>
              <w:rPr>
                <w:rFonts w:ascii="Source Sans Pro" w:hAnsi="Source Sans Pro" w:cs="Calibri"/>
                <w:color w:val="000000"/>
                <w:sz w:val="20"/>
                <w:szCs w:val="20"/>
              </w:rPr>
            </w:pPr>
          </w:p>
        </w:tc>
        <w:tc>
          <w:tcPr>
            <w:tcW w:w="1276" w:type="dxa"/>
            <w:tcBorders>
              <w:top w:val="nil"/>
              <w:left w:val="nil"/>
              <w:bottom w:val="nil"/>
              <w:right w:val="single" w:sz="4" w:space="0" w:color="auto"/>
            </w:tcBorders>
            <w:shd w:val="clear" w:color="auto" w:fill="auto"/>
            <w:vAlign w:val="center"/>
            <w:hideMark/>
          </w:tcPr>
          <w:p w14:paraId="02526B51" w14:textId="4E3B7542" w:rsidR="001C3481" w:rsidRPr="001C3481" w:rsidRDefault="001420B9">
            <w:pPr>
              <w:jc w:val="right"/>
              <w:rPr>
                <w:rFonts w:ascii="Source Sans Pro" w:hAnsi="Source Sans Pro" w:cs="Calibri"/>
                <w:color w:val="000000"/>
                <w:sz w:val="20"/>
                <w:szCs w:val="20"/>
              </w:rPr>
            </w:pPr>
            <w:r>
              <w:rPr>
                <w:rFonts w:ascii="Source Sans Pro" w:hAnsi="Source Sans Pro" w:cs="Calibri"/>
                <w:color w:val="000000"/>
                <w:sz w:val="20"/>
                <w:szCs w:val="20"/>
              </w:rPr>
              <w:t>+</w:t>
            </w:r>
            <w:r w:rsidR="001C3481" w:rsidRPr="001C3481">
              <w:rPr>
                <w:rFonts w:ascii="Source Sans Pro" w:hAnsi="Source Sans Pro" w:cs="Calibri"/>
                <w:color w:val="000000"/>
                <w:sz w:val="20"/>
                <w:szCs w:val="20"/>
              </w:rPr>
              <w:t>13,8%</w:t>
            </w:r>
          </w:p>
        </w:tc>
      </w:tr>
      <w:tr w:rsidR="007303A4" w:rsidRPr="007303A4" w14:paraId="150E210F" w14:textId="77777777" w:rsidTr="00235023">
        <w:trPr>
          <w:trHeight w:val="84"/>
        </w:trPr>
        <w:tc>
          <w:tcPr>
            <w:tcW w:w="3235" w:type="dxa"/>
            <w:tcBorders>
              <w:top w:val="nil"/>
              <w:left w:val="single" w:sz="4" w:space="0" w:color="auto"/>
              <w:bottom w:val="nil"/>
              <w:right w:val="nil"/>
            </w:tcBorders>
            <w:shd w:val="clear" w:color="auto" w:fill="auto"/>
            <w:vAlign w:val="center"/>
            <w:hideMark/>
          </w:tcPr>
          <w:p w14:paraId="182C743E" w14:textId="77777777" w:rsidR="001C3481" w:rsidRPr="001C3481" w:rsidRDefault="001C3481">
            <w:pPr>
              <w:rPr>
                <w:rFonts w:ascii="Source Sans Pro" w:hAnsi="Source Sans Pro" w:cs="Calibri"/>
                <w:b/>
                <w:bCs/>
                <w:color w:val="000000"/>
                <w:sz w:val="20"/>
                <w:szCs w:val="20"/>
              </w:rPr>
            </w:pPr>
            <w:r w:rsidRPr="001C3481">
              <w:rPr>
                <w:rFonts w:ascii="Source Sans Pro" w:hAnsi="Source Sans Pro" w:cs="Calibri"/>
                <w:b/>
                <w:bCs/>
                <w:color w:val="000000"/>
                <w:sz w:val="20"/>
                <w:szCs w:val="20"/>
              </w:rPr>
              <w:t>EBITDA</w:t>
            </w:r>
          </w:p>
        </w:tc>
        <w:tc>
          <w:tcPr>
            <w:tcW w:w="2147" w:type="dxa"/>
            <w:tcBorders>
              <w:top w:val="nil"/>
              <w:left w:val="nil"/>
              <w:bottom w:val="nil"/>
              <w:right w:val="nil"/>
            </w:tcBorders>
            <w:shd w:val="clear" w:color="auto" w:fill="auto"/>
            <w:vAlign w:val="center"/>
            <w:hideMark/>
          </w:tcPr>
          <w:p w14:paraId="7C741ACD" w14:textId="61EE41C2" w:rsidR="001C3481" w:rsidRPr="001C3481" w:rsidRDefault="00BC31E4">
            <w:pPr>
              <w:jc w:val="right"/>
              <w:rPr>
                <w:rFonts w:ascii="Source Sans Pro" w:hAnsi="Source Sans Pro" w:cs="Calibri"/>
                <w:color w:val="000000"/>
                <w:sz w:val="20"/>
                <w:szCs w:val="20"/>
              </w:rPr>
            </w:pPr>
            <w:r>
              <w:rPr>
                <w:rFonts w:ascii="Source Sans Pro" w:hAnsi="Source Sans Pro" w:cs="Calibri"/>
                <w:color w:val="000000"/>
                <w:sz w:val="20"/>
                <w:szCs w:val="20"/>
              </w:rPr>
              <w:t>5 847</w:t>
            </w:r>
          </w:p>
        </w:tc>
        <w:tc>
          <w:tcPr>
            <w:tcW w:w="1701" w:type="dxa"/>
            <w:tcBorders>
              <w:top w:val="nil"/>
              <w:left w:val="nil"/>
              <w:bottom w:val="nil"/>
              <w:right w:val="nil"/>
            </w:tcBorders>
            <w:shd w:val="clear" w:color="auto" w:fill="auto"/>
            <w:vAlign w:val="center"/>
            <w:hideMark/>
          </w:tcPr>
          <w:p w14:paraId="0D353817"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-190</w:t>
            </w:r>
          </w:p>
        </w:tc>
        <w:tc>
          <w:tcPr>
            <w:tcW w:w="1417" w:type="dxa"/>
            <w:tcBorders>
              <w:top w:val="nil"/>
              <w:left w:val="nil"/>
              <w:bottom w:val="nil"/>
              <w:right w:val="nil"/>
            </w:tcBorders>
            <w:shd w:val="clear" w:color="auto" w:fill="auto"/>
            <w:vAlign w:val="center"/>
            <w:hideMark/>
          </w:tcPr>
          <w:p w14:paraId="4DB58985" w14:textId="77777777" w:rsidR="001C3481" w:rsidRPr="00BC31E4" w:rsidRDefault="001C3481">
            <w:pPr>
              <w:jc w:val="right"/>
              <w:rPr>
                <w:rFonts w:ascii="Source Sans Pro" w:hAnsi="Source Sans Pro" w:cs="Calibri"/>
                <w:sz w:val="20"/>
                <w:szCs w:val="20"/>
              </w:rPr>
            </w:pPr>
            <w:r w:rsidRPr="00BC31E4">
              <w:rPr>
                <w:rFonts w:ascii="Source Sans Pro" w:hAnsi="Source Sans Pro" w:cs="Calibri"/>
                <w:sz w:val="20"/>
                <w:szCs w:val="20"/>
              </w:rPr>
              <w:t>6 037</w:t>
            </w:r>
          </w:p>
        </w:tc>
        <w:tc>
          <w:tcPr>
            <w:tcW w:w="1276" w:type="dxa"/>
            <w:tcBorders>
              <w:top w:val="nil"/>
              <w:left w:val="nil"/>
              <w:bottom w:val="nil"/>
              <w:right w:val="single" w:sz="4" w:space="0" w:color="auto"/>
            </w:tcBorders>
            <w:shd w:val="clear" w:color="auto" w:fill="auto"/>
            <w:vAlign w:val="center"/>
            <w:hideMark/>
          </w:tcPr>
          <w:p w14:paraId="486991E0" w14:textId="5A0E47E1" w:rsidR="001C3481" w:rsidRPr="00BC31E4" w:rsidRDefault="001420B9">
            <w:pPr>
              <w:jc w:val="right"/>
              <w:rPr>
                <w:rFonts w:ascii="Source Sans Pro" w:hAnsi="Source Sans Pro" w:cs="Calibri"/>
                <w:sz w:val="20"/>
                <w:szCs w:val="20"/>
              </w:rPr>
            </w:pPr>
            <w:r>
              <w:rPr>
                <w:rFonts w:ascii="Source Sans Pro" w:hAnsi="Source Sans Pro" w:cs="Calibri"/>
                <w:sz w:val="20"/>
                <w:szCs w:val="20"/>
              </w:rPr>
              <w:t>+</w:t>
            </w:r>
            <w:r w:rsidR="001C3481" w:rsidRPr="00BC31E4">
              <w:rPr>
                <w:rFonts w:ascii="Source Sans Pro" w:hAnsi="Source Sans Pro" w:cs="Calibri"/>
                <w:sz w:val="20"/>
                <w:szCs w:val="20"/>
              </w:rPr>
              <w:t>3</w:t>
            </w:r>
            <w:r w:rsidR="00384F1B">
              <w:rPr>
                <w:rFonts w:ascii="Source Sans Pro" w:hAnsi="Source Sans Pro" w:cs="Calibri"/>
                <w:sz w:val="20"/>
                <w:szCs w:val="20"/>
              </w:rPr>
              <w:t xml:space="preserve"> </w:t>
            </w:r>
            <w:r w:rsidR="001C3481" w:rsidRPr="00BC31E4">
              <w:rPr>
                <w:rFonts w:ascii="Source Sans Pro" w:hAnsi="Source Sans Pro" w:cs="Calibri"/>
                <w:sz w:val="20"/>
                <w:szCs w:val="20"/>
              </w:rPr>
              <w:t>177%</w:t>
            </w:r>
          </w:p>
        </w:tc>
      </w:tr>
      <w:tr w:rsidR="001C3481" w:rsidRPr="001C3481" w14:paraId="5203A7D8" w14:textId="77777777" w:rsidTr="00942023">
        <w:trPr>
          <w:trHeight w:val="480"/>
        </w:trPr>
        <w:tc>
          <w:tcPr>
            <w:tcW w:w="3235" w:type="dxa"/>
            <w:tcBorders>
              <w:top w:val="nil"/>
              <w:left w:val="single" w:sz="4" w:space="0" w:color="auto"/>
              <w:bottom w:val="nil"/>
              <w:right w:val="nil"/>
            </w:tcBorders>
            <w:shd w:val="clear" w:color="auto" w:fill="auto"/>
            <w:vAlign w:val="center"/>
            <w:hideMark/>
          </w:tcPr>
          <w:p w14:paraId="5A16F864" w14:textId="77777777" w:rsidR="001C3481" w:rsidRPr="001C3481" w:rsidRDefault="001C3481">
            <w:pPr>
              <w:rPr>
                <w:rFonts w:ascii="Source Sans Pro" w:hAnsi="Source Sans Pro" w:cs="Calibri"/>
                <w:b/>
                <w:bCs/>
                <w:color w:val="000000"/>
                <w:sz w:val="20"/>
                <w:szCs w:val="20"/>
              </w:rPr>
            </w:pPr>
            <w:r w:rsidRPr="001C3481">
              <w:rPr>
                <w:rFonts w:ascii="Source Sans Pro" w:hAnsi="Source Sans Pro" w:cs="Calibri"/>
                <w:b/>
                <w:bCs/>
                <w:color w:val="000000"/>
                <w:sz w:val="20"/>
                <w:szCs w:val="20"/>
              </w:rPr>
              <w:t>EBITDA margin</w:t>
            </w:r>
          </w:p>
        </w:tc>
        <w:tc>
          <w:tcPr>
            <w:tcW w:w="2147" w:type="dxa"/>
            <w:tcBorders>
              <w:top w:val="nil"/>
              <w:left w:val="nil"/>
              <w:bottom w:val="nil"/>
              <w:right w:val="nil"/>
            </w:tcBorders>
            <w:shd w:val="clear" w:color="auto" w:fill="auto"/>
            <w:vAlign w:val="center"/>
            <w:hideMark/>
          </w:tcPr>
          <w:p w14:paraId="3E43FA28" w14:textId="77777777" w:rsidR="001C3481" w:rsidRPr="007303A4" w:rsidRDefault="001C3481">
            <w:pPr>
              <w:jc w:val="right"/>
              <w:rPr>
                <w:rFonts w:ascii="Source Sans Pro" w:hAnsi="Source Sans Pro" w:cs="Calibri"/>
                <w:color w:val="FF0000"/>
                <w:sz w:val="20"/>
                <w:szCs w:val="20"/>
              </w:rPr>
            </w:pPr>
            <w:r w:rsidRPr="00BC31E4">
              <w:rPr>
                <w:rFonts w:ascii="Source Sans Pro" w:hAnsi="Source Sans Pro" w:cs="Calibri"/>
                <w:sz w:val="20"/>
                <w:szCs w:val="20"/>
              </w:rPr>
              <w:t>13,7%</w:t>
            </w:r>
          </w:p>
        </w:tc>
        <w:tc>
          <w:tcPr>
            <w:tcW w:w="1701" w:type="dxa"/>
            <w:tcBorders>
              <w:top w:val="nil"/>
              <w:left w:val="nil"/>
              <w:bottom w:val="nil"/>
              <w:right w:val="nil"/>
            </w:tcBorders>
            <w:shd w:val="clear" w:color="auto" w:fill="auto"/>
            <w:vAlign w:val="center"/>
            <w:hideMark/>
          </w:tcPr>
          <w:p w14:paraId="50E0A49A" w14:textId="77777777" w:rsidR="001C3481" w:rsidRPr="007303A4" w:rsidRDefault="001C3481">
            <w:pPr>
              <w:jc w:val="right"/>
              <w:rPr>
                <w:rFonts w:ascii="Source Sans Pro" w:hAnsi="Source Sans Pro" w:cs="Calibri"/>
                <w:color w:val="000000" w:themeColor="text1"/>
                <w:sz w:val="20"/>
                <w:szCs w:val="20"/>
              </w:rPr>
            </w:pPr>
            <w:r w:rsidRPr="007303A4">
              <w:rPr>
                <w:rFonts w:ascii="Source Sans Pro" w:hAnsi="Source Sans Pro" w:cs="Calibri"/>
                <w:color w:val="000000" w:themeColor="text1"/>
                <w:sz w:val="20"/>
                <w:szCs w:val="20"/>
              </w:rPr>
              <w:t>-0,3%</w:t>
            </w:r>
          </w:p>
        </w:tc>
        <w:tc>
          <w:tcPr>
            <w:tcW w:w="1417" w:type="dxa"/>
            <w:tcBorders>
              <w:top w:val="nil"/>
              <w:left w:val="nil"/>
              <w:bottom w:val="nil"/>
              <w:right w:val="nil"/>
            </w:tcBorders>
            <w:shd w:val="clear" w:color="auto" w:fill="auto"/>
            <w:vAlign w:val="center"/>
            <w:hideMark/>
          </w:tcPr>
          <w:p w14:paraId="55177A24" w14:textId="77777777" w:rsidR="001C3481" w:rsidRPr="007303A4" w:rsidRDefault="001C3481">
            <w:pPr>
              <w:jc w:val="right"/>
              <w:rPr>
                <w:rFonts w:ascii="Source Sans Pro" w:hAnsi="Source Sans Pro" w:cs="Calibri"/>
                <w:color w:val="000000" w:themeColor="text1"/>
                <w:sz w:val="20"/>
                <w:szCs w:val="20"/>
              </w:rPr>
            </w:pPr>
          </w:p>
        </w:tc>
        <w:tc>
          <w:tcPr>
            <w:tcW w:w="1276" w:type="dxa"/>
            <w:tcBorders>
              <w:top w:val="nil"/>
              <w:left w:val="nil"/>
              <w:bottom w:val="nil"/>
              <w:right w:val="single" w:sz="4" w:space="0" w:color="auto"/>
            </w:tcBorders>
            <w:shd w:val="clear" w:color="auto" w:fill="auto"/>
            <w:vAlign w:val="center"/>
            <w:hideMark/>
          </w:tcPr>
          <w:p w14:paraId="00B59AE3" w14:textId="70E879F2" w:rsidR="001C3481" w:rsidRPr="007303A4" w:rsidRDefault="001420B9">
            <w:pPr>
              <w:jc w:val="right"/>
              <w:rPr>
                <w:rFonts w:ascii="Source Sans Pro" w:hAnsi="Source Sans Pro" w:cs="Calibri"/>
                <w:color w:val="FF0000"/>
                <w:sz w:val="20"/>
                <w:szCs w:val="20"/>
              </w:rPr>
            </w:pPr>
            <w:r>
              <w:rPr>
                <w:rFonts w:ascii="Source Sans Pro" w:hAnsi="Source Sans Pro" w:cs="Calibri"/>
                <w:sz w:val="20"/>
                <w:szCs w:val="20"/>
              </w:rPr>
              <w:t>+14</w:t>
            </w:r>
            <w:r w:rsidR="001C3481" w:rsidRPr="00BC31E4">
              <w:rPr>
                <w:rFonts w:ascii="Source Sans Pro" w:hAnsi="Source Sans Pro" w:cs="Calibri"/>
                <w:sz w:val="20"/>
                <w:szCs w:val="20"/>
              </w:rPr>
              <w:t>%</w:t>
            </w:r>
          </w:p>
        </w:tc>
      </w:tr>
      <w:tr w:rsidR="001C3481" w:rsidRPr="001C3481" w14:paraId="04EBC452" w14:textId="77777777" w:rsidTr="00235023">
        <w:trPr>
          <w:trHeight w:val="112"/>
        </w:trPr>
        <w:tc>
          <w:tcPr>
            <w:tcW w:w="3235" w:type="dxa"/>
            <w:tcBorders>
              <w:top w:val="nil"/>
              <w:left w:val="single" w:sz="4" w:space="0" w:color="auto"/>
              <w:bottom w:val="single" w:sz="4" w:space="0" w:color="auto"/>
              <w:right w:val="nil"/>
            </w:tcBorders>
            <w:shd w:val="clear" w:color="auto" w:fill="auto"/>
            <w:vAlign w:val="center"/>
            <w:hideMark/>
          </w:tcPr>
          <w:p w14:paraId="714AD7D8" w14:textId="77777777" w:rsidR="001C3481" w:rsidRPr="001C3481" w:rsidRDefault="001C3481">
            <w:pPr>
              <w:rPr>
                <w:rFonts w:ascii="Source Sans Pro" w:hAnsi="Source Sans Pro" w:cs="Calibri"/>
                <w:b/>
                <w:bCs/>
                <w:color w:val="000000"/>
                <w:sz w:val="20"/>
                <w:szCs w:val="20"/>
              </w:rPr>
            </w:pPr>
            <w:r w:rsidRPr="001C3481">
              <w:rPr>
                <w:rFonts w:ascii="Source Sans Pro" w:hAnsi="Source Sans Pro" w:cs="Calibri"/>
                <w:b/>
                <w:bCs/>
                <w:color w:val="000000"/>
                <w:sz w:val="20"/>
                <w:szCs w:val="20"/>
              </w:rPr>
              <w:t>Normalized EBITDA</w:t>
            </w:r>
          </w:p>
        </w:tc>
        <w:tc>
          <w:tcPr>
            <w:tcW w:w="2147" w:type="dxa"/>
            <w:tcBorders>
              <w:top w:val="nil"/>
              <w:left w:val="nil"/>
              <w:bottom w:val="single" w:sz="4" w:space="0" w:color="auto"/>
              <w:right w:val="nil"/>
            </w:tcBorders>
            <w:shd w:val="clear" w:color="auto" w:fill="auto"/>
            <w:vAlign w:val="center"/>
            <w:hideMark/>
          </w:tcPr>
          <w:p w14:paraId="5F475E9F" w14:textId="6A407C68" w:rsidR="001C3481" w:rsidRPr="001C3481" w:rsidRDefault="00BC31E4">
            <w:pPr>
              <w:jc w:val="right"/>
              <w:rPr>
                <w:rFonts w:ascii="Source Sans Pro" w:hAnsi="Source Sans Pro" w:cs="Calibri"/>
                <w:color w:val="000000"/>
                <w:sz w:val="20"/>
                <w:szCs w:val="20"/>
              </w:rPr>
            </w:pPr>
            <w:r>
              <w:rPr>
                <w:rFonts w:ascii="Source Sans Pro" w:hAnsi="Source Sans Pro" w:cs="Calibri"/>
                <w:color w:val="000000"/>
                <w:sz w:val="20"/>
                <w:szCs w:val="20"/>
              </w:rPr>
              <w:t>1</w:t>
            </w:r>
            <w:r w:rsidR="001C3481" w:rsidRPr="001C3481">
              <w:rPr>
                <w:rFonts w:ascii="Source Sans Pro" w:hAnsi="Source Sans Pro" w:cs="Calibri"/>
                <w:color w:val="000000"/>
                <w:sz w:val="20"/>
                <w:szCs w:val="20"/>
              </w:rPr>
              <w:t xml:space="preserve"> </w:t>
            </w:r>
            <w:r>
              <w:rPr>
                <w:rFonts w:ascii="Source Sans Pro" w:hAnsi="Source Sans Pro" w:cs="Calibri"/>
                <w:color w:val="000000"/>
                <w:sz w:val="20"/>
                <w:szCs w:val="20"/>
              </w:rPr>
              <w:t>601</w:t>
            </w:r>
          </w:p>
        </w:tc>
        <w:tc>
          <w:tcPr>
            <w:tcW w:w="1701" w:type="dxa"/>
            <w:tcBorders>
              <w:top w:val="nil"/>
              <w:left w:val="nil"/>
              <w:bottom w:val="single" w:sz="4" w:space="0" w:color="auto"/>
              <w:right w:val="nil"/>
            </w:tcBorders>
            <w:shd w:val="clear" w:color="auto" w:fill="auto"/>
            <w:vAlign w:val="center"/>
            <w:hideMark/>
          </w:tcPr>
          <w:p w14:paraId="5005DBFE" w14:textId="77777777" w:rsidR="001C3481" w:rsidRPr="001C3481" w:rsidRDefault="001C3481">
            <w:pPr>
              <w:jc w:val="right"/>
              <w:rPr>
                <w:rFonts w:ascii="Source Sans Pro" w:hAnsi="Source Sans Pro" w:cs="Calibri"/>
                <w:color w:val="000000"/>
                <w:sz w:val="20"/>
                <w:szCs w:val="20"/>
              </w:rPr>
            </w:pPr>
            <w:r w:rsidRPr="001C3481">
              <w:rPr>
                <w:rFonts w:ascii="Source Sans Pro" w:hAnsi="Source Sans Pro" w:cs="Calibri"/>
                <w:color w:val="000000"/>
                <w:sz w:val="20"/>
                <w:szCs w:val="20"/>
              </w:rPr>
              <w:t>-332</w:t>
            </w:r>
          </w:p>
        </w:tc>
        <w:tc>
          <w:tcPr>
            <w:tcW w:w="1417" w:type="dxa"/>
            <w:tcBorders>
              <w:top w:val="nil"/>
              <w:left w:val="nil"/>
              <w:bottom w:val="single" w:sz="4" w:space="0" w:color="auto"/>
              <w:right w:val="nil"/>
            </w:tcBorders>
            <w:shd w:val="clear" w:color="auto" w:fill="auto"/>
            <w:vAlign w:val="center"/>
            <w:hideMark/>
          </w:tcPr>
          <w:p w14:paraId="0BD57E23" w14:textId="568AAEDC" w:rsidR="001C3481" w:rsidRPr="001C3481" w:rsidRDefault="00377810">
            <w:pPr>
              <w:jc w:val="right"/>
              <w:rPr>
                <w:rFonts w:ascii="Source Sans Pro" w:hAnsi="Source Sans Pro" w:cs="Calibri"/>
                <w:color w:val="000000"/>
                <w:sz w:val="20"/>
                <w:szCs w:val="20"/>
              </w:rPr>
            </w:pPr>
            <w:r>
              <w:rPr>
                <w:rFonts w:ascii="Source Sans Pro" w:hAnsi="Source Sans Pro" w:cs="Calibri"/>
                <w:color w:val="000000"/>
                <w:sz w:val="20"/>
                <w:szCs w:val="20"/>
              </w:rPr>
              <w:t>1</w:t>
            </w:r>
            <w:r w:rsidR="001C3481" w:rsidRPr="001C3481">
              <w:rPr>
                <w:rFonts w:ascii="Source Sans Pro" w:hAnsi="Source Sans Pro" w:cs="Calibri"/>
                <w:color w:val="000000"/>
                <w:sz w:val="20"/>
                <w:szCs w:val="20"/>
              </w:rPr>
              <w:t xml:space="preserve"> </w:t>
            </w:r>
            <w:r>
              <w:rPr>
                <w:rFonts w:ascii="Source Sans Pro" w:hAnsi="Source Sans Pro" w:cs="Calibri"/>
                <w:color w:val="000000"/>
                <w:sz w:val="20"/>
                <w:szCs w:val="20"/>
              </w:rPr>
              <w:t>933</w:t>
            </w:r>
          </w:p>
        </w:tc>
        <w:tc>
          <w:tcPr>
            <w:tcW w:w="1276" w:type="dxa"/>
            <w:tcBorders>
              <w:top w:val="nil"/>
              <w:left w:val="nil"/>
              <w:bottom w:val="single" w:sz="4" w:space="0" w:color="auto"/>
              <w:right w:val="single" w:sz="4" w:space="0" w:color="auto"/>
            </w:tcBorders>
            <w:shd w:val="clear" w:color="auto" w:fill="auto"/>
            <w:vAlign w:val="center"/>
            <w:hideMark/>
          </w:tcPr>
          <w:p w14:paraId="1854B68B" w14:textId="3294E11C" w:rsidR="001C3481" w:rsidRPr="001C3481" w:rsidRDefault="0096705F">
            <w:pPr>
              <w:jc w:val="right"/>
              <w:rPr>
                <w:rFonts w:ascii="Source Sans Pro" w:hAnsi="Source Sans Pro" w:cs="Calibri"/>
                <w:color w:val="000000"/>
                <w:sz w:val="20"/>
                <w:szCs w:val="20"/>
              </w:rPr>
            </w:pPr>
            <w:r>
              <w:rPr>
                <w:rFonts w:ascii="Source Sans Pro" w:hAnsi="Source Sans Pro" w:cs="Calibri"/>
                <w:color w:val="000000"/>
                <w:sz w:val="20"/>
                <w:szCs w:val="20"/>
              </w:rPr>
              <w:t>+</w:t>
            </w:r>
            <w:r w:rsidR="00377810">
              <w:rPr>
                <w:rFonts w:ascii="Source Sans Pro" w:hAnsi="Source Sans Pro" w:cs="Calibri"/>
                <w:color w:val="000000"/>
                <w:sz w:val="20"/>
                <w:szCs w:val="20"/>
              </w:rPr>
              <w:t>582</w:t>
            </w:r>
            <w:r w:rsidR="001C3481" w:rsidRPr="001C3481">
              <w:rPr>
                <w:rFonts w:ascii="Source Sans Pro" w:hAnsi="Source Sans Pro" w:cs="Calibri"/>
                <w:color w:val="000000"/>
                <w:sz w:val="20"/>
                <w:szCs w:val="20"/>
              </w:rPr>
              <w:t>%</w:t>
            </w:r>
          </w:p>
        </w:tc>
      </w:tr>
    </w:tbl>
    <w:p w14:paraId="30B12D0A" w14:textId="322D0594" w:rsidR="00194A02" w:rsidRPr="00955105" w:rsidRDefault="00194A02" w:rsidP="003A1438">
      <w:pPr>
        <w:spacing w:after="120"/>
        <w:jc w:val="center"/>
        <w:rPr>
          <w:rFonts w:ascii="Source Sans Pro Light" w:hAnsi="Source Sans Pro Light"/>
          <w:color w:val="FF0000"/>
          <w:sz w:val="20"/>
          <w:szCs w:val="20"/>
          <w:lang w:val="en-GB"/>
        </w:rPr>
      </w:pPr>
    </w:p>
    <w:p w14:paraId="2E73C62C" w14:textId="77777777" w:rsidR="001C3F0C" w:rsidRPr="001C3F0C" w:rsidRDefault="001C3F0C" w:rsidP="001C3F0C">
      <w:pPr>
        <w:spacing w:after="120"/>
        <w:jc w:val="both"/>
        <w:rPr>
          <w:rFonts w:ascii="Source Sans Pro Light" w:hAnsi="Source Sans Pro Light" w:cstheme="minorHAnsi"/>
          <w:sz w:val="20"/>
          <w:szCs w:val="20"/>
          <w:lang w:val="en-GB"/>
        </w:rPr>
      </w:pPr>
      <w:r w:rsidRPr="001C3F0C">
        <w:rPr>
          <w:rFonts w:ascii="Source Sans Pro Light" w:hAnsi="Source Sans Pro Light" w:cstheme="minorHAnsi"/>
          <w:sz w:val="20"/>
          <w:szCs w:val="20"/>
          <w:lang w:val="en-GB"/>
        </w:rPr>
        <w:t>To improve ABG’s profitability, cash position and prepare for next phase on long-term sustainable growth, management of the Group announced Transformation initiative in 2024. This initiative comprises the re-evaluation of current business models from the profitability and cash generating cycles standpoint, focusing on own brand growth and strategic partnering in growing markets and channels, disposing of operations that are not core to the growth. It also includes changes in the structure of the organization and its processes, supported by the upgrade of its incentive system to ensure transparency, clear responsibility, and higher levels of performance.</w:t>
      </w:r>
    </w:p>
    <w:p w14:paraId="2A8651E3" w14:textId="6ECAA85B" w:rsidR="001C3F0C" w:rsidRPr="001C3F0C" w:rsidRDefault="001C3F0C" w:rsidP="001C3F0C">
      <w:pPr>
        <w:spacing w:after="120"/>
        <w:jc w:val="both"/>
        <w:rPr>
          <w:rFonts w:ascii="Source Sans Pro Light" w:hAnsi="Source Sans Pro Light" w:cstheme="minorHAnsi"/>
          <w:sz w:val="20"/>
          <w:szCs w:val="20"/>
          <w:lang w:val="en-GB"/>
        </w:rPr>
      </w:pPr>
      <w:r w:rsidRPr="001C3F0C">
        <w:rPr>
          <w:rFonts w:ascii="Source Sans Pro Light" w:hAnsi="Source Sans Pro Light" w:cstheme="minorHAnsi"/>
          <w:sz w:val="20"/>
          <w:szCs w:val="20"/>
          <w:lang w:val="en-GB"/>
        </w:rPr>
        <w:t>As part of the initiative, the ABG’s management implements the following activities:</w:t>
      </w:r>
    </w:p>
    <w:p w14:paraId="7E004B60" w14:textId="77777777" w:rsidR="001C3F0C" w:rsidRPr="001C3F0C" w:rsidRDefault="001C3F0C" w:rsidP="001C3F0C">
      <w:pPr>
        <w:numPr>
          <w:ilvl w:val="0"/>
          <w:numId w:val="5"/>
        </w:numPr>
        <w:spacing w:after="120"/>
        <w:ind w:left="284" w:hanging="284"/>
        <w:jc w:val="both"/>
        <w:rPr>
          <w:rFonts w:ascii="Source Sans Pro Light" w:hAnsi="Source Sans Pro Light" w:cstheme="minorHAnsi"/>
          <w:sz w:val="20"/>
          <w:szCs w:val="20"/>
          <w:lang w:val="en-GB"/>
        </w:rPr>
      </w:pPr>
      <w:r w:rsidRPr="001C3F0C">
        <w:rPr>
          <w:rFonts w:ascii="Source Sans Pro Light" w:hAnsi="Source Sans Pro Light" w:cstheme="minorHAnsi"/>
          <w:sz w:val="20"/>
          <w:szCs w:val="20"/>
          <w:lang w:val="en-GB"/>
        </w:rPr>
        <w:t>Divestments of assets - it is planned to sell assets which are not related to core business. Proceeds from sale of assets will be used to stabilise the debt burden, which makes it possible to agree on long-term terms for repaying bank debts as well as invested in priority growth areas positively affecting the profitability. In March 2025 the Group has signed an agreement with third party on sale of its warehouse building in Lithuania. The contracted sales price for this transaction is determined 5 million EUR. The transaction was closed, and relevant proceeds were collected in April 2025.</w:t>
      </w:r>
    </w:p>
    <w:p w14:paraId="6C58A0E0" w14:textId="77777777" w:rsidR="001C3F0C" w:rsidRPr="001C3F0C" w:rsidRDefault="001C3F0C" w:rsidP="001C3F0C">
      <w:pPr>
        <w:numPr>
          <w:ilvl w:val="0"/>
          <w:numId w:val="5"/>
        </w:numPr>
        <w:spacing w:after="120"/>
        <w:ind w:left="284" w:hanging="284"/>
        <w:jc w:val="both"/>
        <w:rPr>
          <w:rFonts w:ascii="Source Sans Pro Light" w:hAnsi="Source Sans Pro Light" w:cstheme="minorHAnsi"/>
          <w:sz w:val="20"/>
          <w:szCs w:val="20"/>
          <w:lang w:val="en-GB"/>
        </w:rPr>
      </w:pPr>
      <w:r w:rsidRPr="001C3F0C">
        <w:rPr>
          <w:rFonts w:ascii="Source Sans Pro Light" w:hAnsi="Source Sans Pro Light" w:cstheme="minorHAnsi"/>
          <w:sz w:val="20"/>
          <w:szCs w:val="20"/>
          <w:lang w:val="en-GB"/>
        </w:rPr>
        <w:t>Restructuring the own brand business division, ensuring the focused approach to activities in the key growth markets, controlling marketing investments fostering further growth trajectory. To implement the new marketing strategy, the Group has formed a new marketing team.</w:t>
      </w:r>
    </w:p>
    <w:p w14:paraId="1F20AD15" w14:textId="77777777" w:rsidR="001C3F0C" w:rsidRPr="001C3F0C" w:rsidRDefault="001C3F0C" w:rsidP="001C3F0C">
      <w:pPr>
        <w:numPr>
          <w:ilvl w:val="0"/>
          <w:numId w:val="5"/>
        </w:numPr>
        <w:spacing w:after="120"/>
        <w:ind w:left="284" w:hanging="284"/>
        <w:jc w:val="both"/>
        <w:rPr>
          <w:rFonts w:ascii="Source Sans Pro Light" w:hAnsi="Source Sans Pro Light" w:cstheme="minorHAnsi"/>
          <w:sz w:val="20"/>
          <w:szCs w:val="20"/>
          <w:lang w:val="en-GB"/>
        </w:rPr>
      </w:pPr>
      <w:r w:rsidRPr="001C3F0C">
        <w:rPr>
          <w:rFonts w:ascii="Source Sans Pro Light" w:hAnsi="Source Sans Pro Light" w:cstheme="minorHAnsi"/>
          <w:sz w:val="20"/>
          <w:szCs w:val="20"/>
          <w:lang w:val="en-GB"/>
        </w:rPr>
        <w:t>New approach managing Group’s operational activities:</w:t>
      </w:r>
    </w:p>
    <w:p w14:paraId="439CD446" w14:textId="77777777" w:rsidR="001C3F0C" w:rsidRPr="001C3F0C" w:rsidRDefault="001C3F0C" w:rsidP="001C3F0C">
      <w:pPr>
        <w:numPr>
          <w:ilvl w:val="0"/>
          <w:numId w:val="6"/>
        </w:numPr>
        <w:spacing w:after="120"/>
        <w:jc w:val="both"/>
        <w:rPr>
          <w:rFonts w:ascii="Source Sans Pro Light" w:hAnsi="Source Sans Pro Light" w:cstheme="minorHAnsi"/>
          <w:sz w:val="20"/>
          <w:szCs w:val="20"/>
          <w:lang w:val="en-GB"/>
        </w:rPr>
      </w:pPr>
      <w:r w:rsidRPr="001C3F0C">
        <w:rPr>
          <w:rFonts w:ascii="Source Sans Pro Light" w:hAnsi="Source Sans Pro Light" w:cstheme="minorHAnsi"/>
          <w:sz w:val="20"/>
          <w:szCs w:val="20"/>
          <w:lang w:val="en-GB"/>
        </w:rPr>
        <w:t>Forward-looking planning. Implement sales &amp; operations planning monthly cycle with forward looking rolling forecasting. Supply chain complexity reduction by portfolio recalibration to strong brands setup &amp; rational stock keeping unit range. Production planning process optimization by leveraging long-range sales and operations planning forecast.</w:t>
      </w:r>
    </w:p>
    <w:p w14:paraId="72884C81" w14:textId="77777777" w:rsidR="001C3F0C" w:rsidRPr="001C3F0C" w:rsidRDefault="001C3F0C" w:rsidP="001C3F0C">
      <w:pPr>
        <w:numPr>
          <w:ilvl w:val="0"/>
          <w:numId w:val="6"/>
        </w:numPr>
        <w:spacing w:after="120"/>
        <w:jc w:val="both"/>
        <w:rPr>
          <w:rFonts w:ascii="Source Sans Pro Light" w:hAnsi="Source Sans Pro Light" w:cstheme="minorHAnsi"/>
          <w:sz w:val="20"/>
          <w:szCs w:val="20"/>
          <w:lang w:val="en-GB"/>
        </w:rPr>
      </w:pPr>
      <w:r w:rsidRPr="001C3F0C">
        <w:rPr>
          <w:rFonts w:ascii="Source Sans Pro Light" w:hAnsi="Source Sans Pro Light" w:cstheme="minorHAnsi"/>
          <w:sz w:val="20"/>
          <w:szCs w:val="20"/>
          <w:lang w:val="en-GB"/>
        </w:rPr>
        <w:t xml:space="preserve">Growth. Focus on global development of Group`s core brands. Smart hybrid global-local marketing support based on global vision but with local adaptation.  </w:t>
      </w:r>
    </w:p>
    <w:p w14:paraId="71EBF136" w14:textId="77777777" w:rsidR="001C3F0C" w:rsidRPr="001C3F0C" w:rsidRDefault="001C3F0C" w:rsidP="001C3F0C">
      <w:pPr>
        <w:numPr>
          <w:ilvl w:val="0"/>
          <w:numId w:val="6"/>
        </w:numPr>
        <w:spacing w:after="120"/>
        <w:jc w:val="both"/>
        <w:rPr>
          <w:rFonts w:ascii="Source Sans Pro Light" w:hAnsi="Source Sans Pro Light" w:cstheme="minorHAnsi"/>
          <w:sz w:val="20"/>
          <w:szCs w:val="20"/>
          <w:lang w:val="en-GB"/>
        </w:rPr>
      </w:pPr>
      <w:r w:rsidRPr="001C3F0C">
        <w:rPr>
          <w:rFonts w:ascii="Source Sans Pro Light" w:hAnsi="Source Sans Pro Light" w:cstheme="minorHAnsi"/>
          <w:sz w:val="20"/>
          <w:szCs w:val="20"/>
          <w:lang w:val="en-GB"/>
        </w:rPr>
        <w:t xml:space="preserve">Profitability. Marketing investments differentiation based on brand-market unit prioritization. COGS optimization by gaining a leverage with Sales &amp; Operations planning long-range forecast to match supply to demand efficiently. During reporting </w:t>
      </w:r>
      <w:proofErr w:type="gramStart"/>
      <w:r w:rsidRPr="001C3F0C">
        <w:rPr>
          <w:rFonts w:ascii="Source Sans Pro Light" w:hAnsi="Source Sans Pro Light" w:cstheme="minorHAnsi"/>
          <w:sz w:val="20"/>
          <w:szCs w:val="20"/>
          <w:lang w:val="en-GB"/>
        </w:rPr>
        <w:t>period</w:t>
      </w:r>
      <w:proofErr w:type="gramEnd"/>
      <w:r w:rsidRPr="001C3F0C">
        <w:rPr>
          <w:rFonts w:ascii="Source Sans Pro Light" w:hAnsi="Source Sans Pro Light" w:cstheme="minorHAnsi"/>
          <w:sz w:val="20"/>
          <w:szCs w:val="20"/>
          <w:lang w:val="en-GB"/>
        </w:rPr>
        <w:t xml:space="preserve"> it has been possible to observe first results in improving cost efficiency.</w:t>
      </w:r>
    </w:p>
    <w:p w14:paraId="0391AAAB" w14:textId="77777777" w:rsidR="001C3F0C" w:rsidRPr="001C3F0C" w:rsidRDefault="001C3F0C" w:rsidP="001C3F0C">
      <w:pPr>
        <w:numPr>
          <w:ilvl w:val="0"/>
          <w:numId w:val="6"/>
        </w:numPr>
        <w:spacing w:after="120"/>
        <w:jc w:val="both"/>
        <w:rPr>
          <w:rFonts w:ascii="Source Sans Pro Light" w:hAnsi="Source Sans Pro Light" w:cstheme="minorHAnsi"/>
          <w:sz w:val="20"/>
          <w:szCs w:val="20"/>
          <w:lang w:val="en-GB"/>
        </w:rPr>
      </w:pPr>
      <w:r w:rsidRPr="001C3F0C">
        <w:rPr>
          <w:rFonts w:ascii="Source Sans Pro Light" w:hAnsi="Source Sans Pro Light" w:cstheme="minorHAnsi"/>
          <w:sz w:val="20"/>
          <w:szCs w:val="20"/>
          <w:lang w:val="en-GB"/>
        </w:rPr>
        <w:t xml:space="preserve">The Group has embarked on the journey to become a publicly listed company and takes practical steps </w:t>
      </w:r>
      <w:proofErr w:type="gramStart"/>
      <w:r w:rsidRPr="001C3F0C">
        <w:rPr>
          <w:rFonts w:ascii="Source Sans Pro Light" w:hAnsi="Source Sans Pro Light" w:cstheme="minorHAnsi"/>
          <w:sz w:val="20"/>
          <w:szCs w:val="20"/>
          <w:lang w:val="en-GB"/>
        </w:rPr>
        <w:t>in order to</w:t>
      </w:r>
      <w:proofErr w:type="gramEnd"/>
      <w:r w:rsidRPr="001C3F0C">
        <w:rPr>
          <w:rFonts w:ascii="Source Sans Pro Light" w:hAnsi="Source Sans Pro Light" w:cstheme="minorHAnsi"/>
          <w:sz w:val="20"/>
          <w:szCs w:val="20"/>
          <w:lang w:val="en-GB"/>
        </w:rPr>
        <w:t xml:space="preserve"> strengthen its corporate governance and new own brand cantered strategy implementation </w:t>
      </w:r>
      <w:proofErr w:type="gramStart"/>
      <w:r w:rsidRPr="001C3F0C">
        <w:rPr>
          <w:rFonts w:ascii="Source Sans Pro Light" w:hAnsi="Source Sans Pro Light" w:cstheme="minorHAnsi"/>
          <w:sz w:val="20"/>
          <w:szCs w:val="20"/>
          <w:lang w:val="en-GB"/>
        </w:rPr>
        <w:t>in order to</w:t>
      </w:r>
      <w:proofErr w:type="gramEnd"/>
      <w:r w:rsidRPr="001C3F0C">
        <w:rPr>
          <w:rFonts w:ascii="Source Sans Pro Light" w:hAnsi="Source Sans Pro Light" w:cstheme="minorHAnsi"/>
          <w:sz w:val="20"/>
          <w:szCs w:val="20"/>
          <w:lang w:val="en-GB"/>
        </w:rPr>
        <w:t xml:space="preserve"> diversity its shareholding structure by attracting new capital from external investors, allowing to stabilise the Group’s financial position and provide an opportunity to invest in its development.</w:t>
      </w:r>
    </w:p>
    <w:p w14:paraId="4DD6E011" w14:textId="77777777" w:rsidR="001D10C9" w:rsidRDefault="001D10C9" w:rsidP="008A78A7">
      <w:pPr>
        <w:pStyle w:val="BodyText"/>
      </w:pPr>
    </w:p>
    <w:p w14:paraId="7B676449" w14:textId="77777777" w:rsidR="008A78A7" w:rsidRDefault="008A78A7" w:rsidP="008A78A7">
      <w:pPr>
        <w:pStyle w:val="BodyText"/>
      </w:pPr>
    </w:p>
    <w:p w14:paraId="7CB71516" w14:textId="77777777" w:rsidR="00E33831" w:rsidRDefault="00E33831" w:rsidP="008A78A7">
      <w:pPr>
        <w:pStyle w:val="BodyText"/>
        <w:rPr>
          <w:rFonts w:ascii="Source Sans Pro Light" w:hAnsi="Source Sans Pro Light" w:cstheme="minorHAnsi"/>
          <w:sz w:val="20"/>
          <w:lang w:val="en-GB"/>
        </w:rPr>
      </w:pPr>
    </w:p>
    <w:p w14:paraId="1BF8AF61" w14:textId="77777777" w:rsidR="00E33831" w:rsidRDefault="00E33831" w:rsidP="008A78A7">
      <w:pPr>
        <w:pStyle w:val="BodyText"/>
        <w:rPr>
          <w:rFonts w:ascii="Source Sans Pro Light" w:hAnsi="Source Sans Pro Light" w:cstheme="minorHAnsi"/>
          <w:sz w:val="20"/>
          <w:lang w:val="en-GB"/>
        </w:rPr>
      </w:pPr>
    </w:p>
    <w:p w14:paraId="00C489DF" w14:textId="77777777" w:rsidR="00F31B2B" w:rsidRPr="00232DB6" w:rsidRDefault="00F31B2B" w:rsidP="00F31B2B">
      <w:pPr>
        <w:rPr>
          <w:rFonts w:ascii="Source Sans Pro Light" w:hAnsi="Source Sans Pro Light" w:cstheme="minorHAnsi"/>
          <w:b/>
        </w:rPr>
      </w:pPr>
      <w:r w:rsidRPr="00235023">
        <w:rPr>
          <w:rFonts w:ascii="Source Sans Pro Light" w:hAnsi="Source Sans Pro Light" w:cstheme="minorHAnsi"/>
          <w:b/>
          <w:lang w:val="en-GB"/>
        </w:rPr>
        <w:lastRenderedPageBreak/>
        <w:t>MANAGEMENT REPORT (continued)</w:t>
      </w:r>
    </w:p>
    <w:p w14:paraId="76D9CFDB" w14:textId="77777777" w:rsidR="001E6A75" w:rsidRDefault="001E6A75" w:rsidP="008A78A7">
      <w:pPr>
        <w:pStyle w:val="BodyText"/>
        <w:rPr>
          <w:rFonts w:ascii="Source Sans Pro Light" w:hAnsi="Source Sans Pro Light" w:cstheme="minorHAnsi"/>
          <w:sz w:val="20"/>
          <w:lang w:val="en-GB"/>
        </w:rPr>
      </w:pPr>
    </w:p>
    <w:p w14:paraId="0F2A3A33" w14:textId="16B0E973" w:rsidR="006A3768" w:rsidRDefault="00F72D8D" w:rsidP="008A78A7">
      <w:pPr>
        <w:pStyle w:val="BodyText"/>
        <w:rPr>
          <w:rFonts w:ascii="Source Sans Pro Light" w:hAnsi="Source Sans Pro Light" w:cstheme="minorHAnsi"/>
          <w:sz w:val="20"/>
          <w:lang w:val="en-GB"/>
        </w:rPr>
      </w:pPr>
      <w:r w:rsidRPr="00704D95">
        <w:rPr>
          <w:rFonts w:ascii="Source Sans Pro Light" w:hAnsi="Source Sans Pro Light" w:cstheme="minorHAnsi"/>
          <w:sz w:val="20"/>
          <w:lang w:val="en-GB"/>
        </w:rPr>
        <w:t>The unaudited net revenue of the Group for the first three months in year 202</w:t>
      </w:r>
      <w:r w:rsidR="00107CC3" w:rsidRPr="00704D95">
        <w:rPr>
          <w:rFonts w:ascii="Source Sans Pro Light" w:hAnsi="Source Sans Pro Light" w:cstheme="minorHAnsi"/>
          <w:sz w:val="20"/>
          <w:lang w:val="en-GB"/>
        </w:rPr>
        <w:t>5</w:t>
      </w:r>
      <w:r w:rsidRPr="00704D95">
        <w:rPr>
          <w:rFonts w:ascii="Source Sans Pro Light" w:hAnsi="Source Sans Pro Light" w:cstheme="minorHAnsi"/>
          <w:sz w:val="20"/>
          <w:lang w:val="en-GB"/>
        </w:rPr>
        <w:t xml:space="preserve"> reached EUR </w:t>
      </w:r>
      <w:r w:rsidR="005E313D" w:rsidRPr="00704D95">
        <w:rPr>
          <w:rFonts w:ascii="Source Sans Pro Light" w:hAnsi="Source Sans Pro Light" w:cstheme="minorHAnsi"/>
          <w:sz w:val="20"/>
          <w:lang w:val="en-GB"/>
        </w:rPr>
        <w:t>42,</w:t>
      </w:r>
      <w:r w:rsidR="001D10C9">
        <w:rPr>
          <w:rFonts w:ascii="Source Sans Pro Light" w:hAnsi="Source Sans Pro Light" w:cstheme="minorHAnsi"/>
          <w:sz w:val="20"/>
          <w:lang w:val="en-GB"/>
        </w:rPr>
        <w:t>8</w:t>
      </w:r>
      <w:r w:rsidRPr="00704D95">
        <w:rPr>
          <w:rFonts w:ascii="Source Sans Pro Light" w:hAnsi="Source Sans Pro Light" w:cstheme="minorHAnsi"/>
          <w:sz w:val="20"/>
          <w:lang w:val="en-GB"/>
        </w:rPr>
        <w:t xml:space="preserve"> million, a decrease of EUR </w:t>
      </w:r>
      <w:r w:rsidR="005E313D" w:rsidRPr="00704D95">
        <w:rPr>
          <w:rFonts w:ascii="Source Sans Pro Light" w:hAnsi="Source Sans Pro Light" w:cstheme="minorHAnsi"/>
          <w:sz w:val="20"/>
          <w:lang w:val="en-GB"/>
        </w:rPr>
        <w:t>13</w:t>
      </w:r>
      <w:r w:rsidRPr="00704D95">
        <w:rPr>
          <w:rFonts w:ascii="Source Sans Pro Light" w:hAnsi="Source Sans Pro Light" w:cstheme="minorHAnsi"/>
          <w:sz w:val="20"/>
          <w:lang w:val="en-GB"/>
        </w:rPr>
        <w:t xml:space="preserve"> million (-2</w:t>
      </w:r>
      <w:r w:rsidR="005E313D" w:rsidRPr="00704D95">
        <w:rPr>
          <w:rFonts w:ascii="Source Sans Pro Light" w:hAnsi="Source Sans Pro Light" w:cstheme="minorHAnsi"/>
          <w:sz w:val="20"/>
          <w:lang w:val="en-GB"/>
        </w:rPr>
        <w:t>3</w:t>
      </w:r>
      <w:r w:rsidRPr="00704D95">
        <w:rPr>
          <w:rFonts w:ascii="Source Sans Pro Light" w:hAnsi="Source Sans Pro Light" w:cstheme="minorHAnsi"/>
          <w:sz w:val="20"/>
          <w:lang w:val="en-GB"/>
        </w:rPr>
        <w:t>%) against the respective period in 202</w:t>
      </w:r>
      <w:r w:rsidR="005E313D" w:rsidRPr="00704D95">
        <w:rPr>
          <w:rFonts w:ascii="Source Sans Pro Light" w:hAnsi="Source Sans Pro Light" w:cstheme="minorHAnsi"/>
          <w:sz w:val="20"/>
          <w:lang w:val="en-GB"/>
        </w:rPr>
        <w:t>4</w:t>
      </w:r>
      <w:r w:rsidRPr="00704D95">
        <w:rPr>
          <w:rFonts w:ascii="Source Sans Pro Light" w:hAnsi="Source Sans Pro Light" w:cstheme="minorHAnsi"/>
          <w:sz w:val="20"/>
          <w:lang w:val="en-GB"/>
        </w:rPr>
        <w:t>, which is mainly caused by a decrease in production volume for private label customers</w:t>
      </w:r>
      <w:r w:rsidR="006D0D4D" w:rsidRPr="00704D95">
        <w:rPr>
          <w:rFonts w:ascii="Source Sans Pro Light" w:hAnsi="Source Sans Pro Light" w:cstheme="minorHAnsi"/>
          <w:sz w:val="20"/>
          <w:lang w:val="en-GB"/>
        </w:rPr>
        <w:t>, the excise tax increasing in core Group markets implied by national governments in Q1 2025</w:t>
      </w:r>
      <w:r w:rsidRPr="00704D95">
        <w:rPr>
          <w:rFonts w:ascii="Source Sans Pro Light" w:hAnsi="Source Sans Pro Light" w:cstheme="minorHAnsi"/>
          <w:sz w:val="20"/>
          <w:lang w:val="en-GB"/>
        </w:rPr>
        <w:t xml:space="preserve"> and an economic slowdown in some major markets in 202</w:t>
      </w:r>
      <w:r w:rsidR="00B4021B" w:rsidRPr="00704D95">
        <w:rPr>
          <w:rFonts w:ascii="Source Sans Pro Light" w:hAnsi="Source Sans Pro Light" w:cstheme="minorHAnsi"/>
          <w:sz w:val="20"/>
          <w:lang w:val="en-GB"/>
        </w:rPr>
        <w:t>4</w:t>
      </w:r>
      <w:r w:rsidRPr="00704D95">
        <w:rPr>
          <w:rFonts w:ascii="Source Sans Pro Light" w:hAnsi="Source Sans Pro Light" w:cstheme="minorHAnsi"/>
          <w:sz w:val="20"/>
          <w:lang w:val="en-GB"/>
        </w:rPr>
        <w:t>, which resulted in stock reductions with distributors.</w:t>
      </w:r>
    </w:p>
    <w:p w14:paraId="4F744CF5" w14:textId="77777777" w:rsidR="005B3096" w:rsidRDefault="005B3096" w:rsidP="008A78A7">
      <w:pPr>
        <w:pStyle w:val="BodyText"/>
        <w:rPr>
          <w:rFonts w:ascii="Source Sans Pro Light" w:hAnsi="Source Sans Pro Light" w:cstheme="minorHAnsi"/>
          <w:sz w:val="20"/>
          <w:lang w:val="en-GB"/>
        </w:rPr>
      </w:pPr>
    </w:p>
    <w:p w14:paraId="6AC538BD" w14:textId="77777777" w:rsidR="005B3096" w:rsidRPr="00DA25BF" w:rsidRDefault="005B3096" w:rsidP="008A78A7">
      <w:pPr>
        <w:pStyle w:val="BodyText"/>
        <w:rPr>
          <w:rFonts w:ascii="Source Sans Pro Light" w:hAnsi="Source Sans Pro Light" w:cstheme="minorHAnsi"/>
          <w:sz w:val="20"/>
          <w:lang w:val="en-GB"/>
        </w:rPr>
      </w:pPr>
    </w:p>
    <w:p w14:paraId="2F807F04" w14:textId="280097DC" w:rsidR="00501508" w:rsidRDefault="000F0674" w:rsidP="00501508">
      <w:pPr>
        <w:pStyle w:val="BodyText"/>
        <w:jc w:val="center"/>
        <w:rPr>
          <w:rFonts w:ascii="Source Sans Pro Light" w:hAnsi="Source Sans Pro Light" w:cstheme="minorHAnsi"/>
          <w:color w:val="FF0000"/>
          <w:sz w:val="20"/>
          <w:lang w:val="en-GB"/>
        </w:rPr>
      </w:pPr>
      <w:r>
        <w:rPr>
          <w:rFonts w:ascii="Source Sans Pro Light" w:hAnsi="Source Sans Pro Light" w:cstheme="minorHAnsi"/>
          <w:noProof/>
          <w:color w:val="FF0000"/>
          <w:sz w:val="20"/>
          <w:lang w:val="en-GB"/>
        </w:rPr>
        <w:drawing>
          <wp:inline distT="0" distB="0" distL="0" distR="0" wp14:anchorId="1F49A486" wp14:editId="3E2CB6EF">
            <wp:extent cx="6359508" cy="3878664"/>
            <wp:effectExtent l="0" t="0" r="3810" b="7620"/>
            <wp:docPr id="1575001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24794" cy="3918482"/>
                    </a:xfrm>
                    <a:prstGeom prst="rect">
                      <a:avLst/>
                    </a:prstGeom>
                    <a:noFill/>
                  </pic:spPr>
                </pic:pic>
              </a:graphicData>
            </a:graphic>
          </wp:inline>
        </w:drawing>
      </w:r>
    </w:p>
    <w:p w14:paraId="19FC0A58" w14:textId="77777777" w:rsidR="00E33831" w:rsidRDefault="00E33831" w:rsidP="00BF2531">
      <w:pPr>
        <w:pStyle w:val="BodyText"/>
        <w:rPr>
          <w:rFonts w:ascii="Source Sans Pro Light" w:hAnsi="Source Sans Pro Light" w:cstheme="minorHAnsi"/>
          <w:sz w:val="20"/>
          <w:lang w:val="en-GB"/>
        </w:rPr>
      </w:pPr>
    </w:p>
    <w:p w14:paraId="1230A8AF" w14:textId="2FE43061" w:rsidR="0060495B" w:rsidRPr="00BF2531" w:rsidRDefault="0060495B" w:rsidP="00C43711">
      <w:pPr>
        <w:pStyle w:val="BodyText"/>
        <w:rPr>
          <w:rFonts w:ascii="Source Sans Pro Light" w:hAnsi="Source Sans Pro Light" w:cstheme="minorHAnsi"/>
          <w:sz w:val="20"/>
          <w:lang w:val="en-GB"/>
        </w:rPr>
      </w:pPr>
      <w:r w:rsidRPr="003E5593">
        <w:rPr>
          <w:rFonts w:ascii="Source Sans Pro Light" w:hAnsi="Source Sans Pro Light" w:cstheme="minorHAnsi"/>
          <w:sz w:val="20"/>
          <w:lang w:val="en-GB"/>
        </w:rPr>
        <w:t xml:space="preserve">The EBITDA </w:t>
      </w:r>
      <w:r w:rsidR="00B62B4E" w:rsidRPr="00B62B4E">
        <w:rPr>
          <w:rFonts w:ascii="Source Sans Pro Light" w:hAnsi="Source Sans Pro Light" w:cstheme="minorHAnsi"/>
          <w:sz w:val="20"/>
          <w:lang w:val="en-GB"/>
        </w:rPr>
        <w:t xml:space="preserve">in the three months of year 2025 amounts </w:t>
      </w:r>
      <w:r w:rsidR="00CD15EA">
        <w:rPr>
          <w:rFonts w:ascii="Source Sans Pro Light" w:hAnsi="Source Sans Pro Light" w:cstheme="minorHAnsi"/>
          <w:sz w:val="20"/>
          <w:lang w:val="en-GB"/>
        </w:rPr>
        <w:t xml:space="preserve">to EUR 5.8 million </w:t>
      </w:r>
      <w:r w:rsidR="006C0906">
        <w:rPr>
          <w:rFonts w:ascii="Source Sans Pro Light" w:hAnsi="Source Sans Pro Light" w:cstheme="minorHAnsi"/>
          <w:sz w:val="20"/>
          <w:lang w:val="en-GB"/>
        </w:rPr>
        <w:t>and rapidly increased on 6</w:t>
      </w:r>
      <w:r w:rsidR="00931DE3" w:rsidRPr="003E5593">
        <w:rPr>
          <w:rFonts w:ascii="Source Sans Pro Light" w:hAnsi="Source Sans Pro Light" w:cstheme="minorHAnsi"/>
          <w:sz w:val="20"/>
          <w:lang w:val="en-GB"/>
        </w:rPr>
        <w:t xml:space="preserve"> million</w:t>
      </w:r>
      <w:r w:rsidR="003E5593" w:rsidRPr="003E5593">
        <w:rPr>
          <w:rFonts w:ascii="Source Sans Pro Light" w:hAnsi="Source Sans Pro Light" w:cstheme="minorHAnsi"/>
          <w:sz w:val="20"/>
          <w:lang w:val="en-GB"/>
        </w:rPr>
        <w:t xml:space="preserve"> </w:t>
      </w:r>
      <w:r w:rsidRPr="003E5593">
        <w:rPr>
          <w:rFonts w:ascii="Source Sans Pro Light" w:hAnsi="Source Sans Pro Light" w:cstheme="minorHAnsi"/>
          <w:sz w:val="20"/>
          <w:lang w:val="en-GB"/>
        </w:rPr>
        <w:t>as</w:t>
      </w:r>
      <w:r w:rsidR="006C0906">
        <w:rPr>
          <w:rFonts w:ascii="Source Sans Pro Light" w:hAnsi="Source Sans Pro Light" w:cstheme="minorHAnsi"/>
          <w:sz w:val="20"/>
          <w:lang w:val="en-GB"/>
        </w:rPr>
        <w:t xml:space="preserve"> </w:t>
      </w:r>
      <w:r w:rsidRPr="003E5593">
        <w:rPr>
          <w:rFonts w:ascii="Source Sans Pro Light" w:hAnsi="Source Sans Pro Light" w:cstheme="minorHAnsi"/>
          <w:sz w:val="20"/>
          <w:lang w:val="en-GB"/>
        </w:rPr>
        <w:t>the result of</w:t>
      </w:r>
      <w:r w:rsidR="00640830">
        <w:rPr>
          <w:rFonts w:ascii="Source Sans Pro Light" w:hAnsi="Source Sans Pro Light" w:cstheme="minorHAnsi"/>
          <w:sz w:val="20"/>
          <w:lang w:val="en-GB"/>
        </w:rPr>
        <w:t xml:space="preserve"> our</w:t>
      </w:r>
      <w:r w:rsidR="00B1611E" w:rsidRPr="00BF2531">
        <w:rPr>
          <w:rFonts w:ascii="Source Sans Pro Light" w:hAnsi="Source Sans Pro Light" w:cstheme="minorHAnsi"/>
          <w:sz w:val="20"/>
          <w:lang w:val="en-GB"/>
        </w:rPr>
        <w:t xml:space="preserve"> </w:t>
      </w:r>
      <w:r w:rsidR="00B1611E" w:rsidRPr="00823CA4">
        <w:rPr>
          <w:rFonts w:ascii="Source Sans Pro Light" w:hAnsi="Source Sans Pro Light" w:cstheme="minorHAnsi"/>
          <w:sz w:val="20"/>
          <w:lang w:val="en-GB"/>
        </w:rPr>
        <w:t>strategic focus on stabilizing profitability, improving operational efficiency, and strengthening our financial position. We are actively pursuing refinancing opportunities and strategic partnerships to support growth and create long-term value.</w:t>
      </w:r>
    </w:p>
    <w:p w14:paraId="3CADEA61" w14:textId="77777777" w:rsidR="00E33831" w:rsidRDefault="00E33831" w:rsidP="003A059F">
      <w:pPr>
        <w:pStyle w:val="BodyText"/>
        <w:rPr>
          <w:rFonts w:ascii="Source Sans Pro Light" w:hAnsi="Source Sans Pro Light" w:cstheme="minorHAnsi"/>
          <w:sz w:val="20"/>
          <w:lang w:val="en-GB"/>
        </w:rPr>
      </w:pPr>
    </w:p>
    <w:p w14:paraId="25427472" w14:textId="75258D62" w:rsidR="00657CAD" w:rsidRDefault="0060495B" w:rsidP="00C43711">
      <w:pPr>
        <w:pStyle w:val="BodyText"/>
        <w:rPr>
          <w:rFonts w:ascii="Source Sans Pro Light" w:hAnsi="Source Sans Pro Light" w:cstheme="minorHAnsi"/>
          <w:sz w:val="20"/>
          <w:lang w:val="en-GB"/>
        </w:rPr>
      </w:pPr>
      <w:r w:rsidRPr="00F34C2F">
        <w:rPr>
          <w:rFonts w:ascii="Source Sans Pro Light" w:hAnsi="Source Sans Pro Light" w:cstheme="minorHAnsi"/>
          <w:sz w:val="20"/>
          <w:lang w:val="en-GB"/>
        </w:rPr>
        <w:t xml:space="preserve">The operating </w:t>
      </w:r>
      <w:r w:rsidR="00823CA4" w:rsidRPr="00F34C2F">
        <w:rPr>
          <w:rFonts w:ascii="Source Sans Pro Light" w:hAnsi="Source Sans Pro Light" w:cstheme="minorHAnsi"/>
          <w:sz w:val="20"/>
          <w:lang w:val="en-GB"/>
        </w:rPr>
        <w:t xml:space="preserve">profit </w:t>
      </w:r>
      <w:r w:rsidRPr="00F34C2F">
        <w:rPr>
          <w:rFonts w:ascii="Source Sans Pro Light" w:hAnsi="Source Sans Pro Light" w:cstheme="minorHAnsi"/>
          <w:sz w:val="20"/>
          <w:lang w:val="en-GB"/>
        </w:rPr>
        <w:t>in the three months of year 202</w:t>
      </w:r>
      <w:r w:rsidR="00823CA4" w:rsidRPr="00F34C2F">
        <w:rPr>
          <w:rFonts w:ascii="Source Sans Pro Light" w:hAnsi="Source Sans Pro Light" w:cstheme="minorHAnsi"/>
          <w:sz w:val="20"/>
          <w:lang w:val="en-GB"/>
        </w:rPr>
        <w:t>5</w:t>
      </w:r>
      <w:r w:rsidRPr="00F34C2F">
        <w:rPr>
          <w:rFonts w:ascii="Source Sans Pro Light" w:hAnsi="Source Sans Pro Light" w:cstheme="minorHAnsi"/>
          <w:sz w:val="20"/>
          <w:lang w:val="en-GB"/>
        </w:rPr>
        <w:t xml:space="preserve"> amounts to EUR </w:t>
      </w:r>
      <w:r w:rsidR="00823CA4" w:rsidRPr="00F34C2F">
        <w:rPr>
          <w:rFonts w:ascii="Source Sans Pro Light" w:hAnsi="Source Sans Pro Light" w:cstheme="minorHAnsi"/>
          <w:sz w:val="20"/>
          <w:lang w:val="en-GB"/>
        </w:rPr>
        <w:t>4</w:t>
      </w:r>
      <w:r w:rsidRPr="00F34C2F">
        <w:rPr>
          <w:rFonts w:ascii="Source Sans Pro Light" w:hAnsi="Source Sans Pro Light" w:cstheme="minorHAnsi"/>
          <w:sz w:val="20"/>
          <w:lang w:val="en-GB"/>
        </w:rPr>
        <w:t>.</w:t>
      </w:r>
      <w:r w:rsidR="00823CA4" w:rsidRPr="00F34C2F">
        <w:rPr>
          <w:rFonts w:ascii="Source Sans Pro Light" w:hAnsi="Source Sans Pro Light" w:cstheme="minorHAnsi"/>
          <w:sz w:val="20"/>
          <w:lang w:val="en-GB"/>
        </w:rPr>
        <w:t>1</w:t>
      </w:r>
      <w:r w:rsidRPr="00F34C2F">
        <w:rPr>
          <w:rFonts w:ascii="Source Sans Pro Light" w:hAnsi="Source Sans Pro Light" w:cstheme="minorHAnsi"/>
          <w:sz w:val="20"/>
          <w:lang w:val="en-GB"/>
        </w:rPr>
        <w:t xml:space="preserve"> million, which is significantly </w:t>
      </w:r>
      <w:r w:rsidR="00F27E1E" w:rsidRPr="00F34C2F">
        <w:rPr>
          <w:rFonts w:ascii="Source Sans Pro Light" w:hAnsi="Source Sans Pro Light" w:cstheme="minorHAnsi"/>
          <w:sz w:val="20"/>
          <w:lang w:val="en-GB"/>
        </w:rPr>
        <w:t>higher</w:t>
      </w:r>
      <w:r w:rsidRPr="00F34C2F">
        <w:rPr>
          <w:rFonts w:ascii="Source Sans Pro Light" w:hAnsi="Source Sans Pro Light" w:cstheme="minorHAnsi"/>
          <w:sz w:val="20"/>
          <w:lang w:val="en-GB"/>
        </w:rPr>
        <w:t xml:space="preserve"> (by EUR </w:t>
      </w:r>
      <w:r w:rsidR="00F27E1E" w:rsidRPr="00F34C2F">
        <w:rPr>
          <w:rFonts w:ascii="Source Sans Pro Light" w:hAnsi="Source Sans Pro Light" w:cstheme="minorHAnsi"/>
          <w:sz w:val="20"/>
          <w:lang w:val="en-GB"/>
        </w:rPr>
        <w:t>6.5</w:t>
      </w:r>
      <w:r w:rsidRPr="00F34C2F">
        <w:rPr>
          <w:rFonts w:ascii="Source Sans Pro Light" w:hAnsi="Source Sans Pro Light" w:cstheme="minorHAnsi"/>
          <w:sz w:val="20"/>
          <w:lang w:val="en-GB"/>
        </w:rPr>
        <w:t xml:space="preserve"> million)</w:t>
      </w:r>
      <w:r w:rsidR="00F34C2F" w:rsidRPr="00F34C2F">
        <w:rPr>
          <w:rFonts w:ascii="Source Sans Pro Light" w:hAnsi="Source Sans Pro Light" w:cstheme="minorHAnsi"/>
          <w:sz w:val="20"/>
          <w:lang w:val="en-GB"/>
        </w:rPr>
        <w:t xml:space="preserve"> </w:t>
      </w:r>
      <w:r w:rsidRPr="00F34C2F">
        <w:rPr>
          <w:rFonts w:ascii="Source Sans Pro Light" w:hAnsi="Source Sans Pro Light" w:cstheme="minorHAnsi"/>
          <w:sz w:val="20"/>
          <w:lang w:val="en-GB"/>
        </w:rPr>
        <w:t>than in the respective period of 202</w:t>
      </w:r>
      <w:r w:rsidR="00F34C2F" w:rsidRPr="00F34C2F">
        <w:rPr>
          <w:rFonts w:ascii="Source Sans Pro Light" w:hAnsi="Source Sans Pro Light" w:cstheme="minorHAnsi"/>
          <w:sz w:val="20"/>
          <w:lang w:val="en-GB"/>
        </w:rPr>
        <w:t>4</w:t>
      </w:r>
      <w:r w:rsidRPr="00F34C2F">
        <w:rPr>
          <w:rFonts w:ascii="Source Sans Pro Light" w:hAnsi="Source Sans Pro Light" w:cstheme="minorHAnsi"/>
          <w:sz w:val="20"/>
          <w:lang w:val="en-GB"/>
        </w:rPr>
        <w:t>.</w:t>
      </w:r>
      <w:r w:rsidRPr="00BF2531">
        <w:rPr>
          <w:rFonts w:ascii="Source Sans Pro Light" w:hAnsi="Source Sans Pro Light" w:cstheme="minorHAnsi"/>
          <w:sz w:val="20"/>
          <w:lang w:val="en-GB"/>
        </w:rPr>
        <w:t xml:space="preserve"> </w:t>
      </w:r>
      <w:r w:rsidRPr="0012620B">
        <w:rPr>
          <w:rFonts w:ascii="Source Sans Pro Light" w:hAnsi="Source Sans Pro Light" w:cstheme="minorHAnsi"/>
          <w:sz w:val="20"/>
          <w:lang w:val="en-GB"/>
        </w:rPr>
        <w:t>Meanwhile, the Group has continued and will continue to work on efficiency</w:t>
      </w:r>
      <w:r w:rsidR="00EA474F">
        <w:rPr>
          <w:rFonts w:ascii="Source Sans Pro Light" w:hAnsi="Source Sans Pro Light" w:cstheme="minorHAnsi"/>
          <w:sz w:val="20"/>
          <w:lang w:val="en-GB"/>
        </w:rPr>
        <w:t xml:space="preserve"> </w:t>
      </w:r>
      <w:r w:rsidRPr="0012620B">
        <w:rPr>
          <w:rFonts w:ascii="Source Sans Pro Light" w:hAnsi="Source Sans Pro Light" w:cstheme="minorHAnsi"/>
          <w:sz w:val="20"/>
          <w:lang w:val="en-GB"/>
        </w:rPr>
        <w:t>improvements - revenue management, sales promotion, and demand planning</w:t>
      </w:r>
      <w:r w:rsidR="00E65E2D" w:rsidRPr="0012620B">
        <w:rPr>
          <w:rFonts w:ascii="Source Sans Pro Light" w:hAnsi="Source Sans Pro Light" w:cstheme="minorHAnsi"/>
          <w:sz w:val="20"/>
          <w:lang w:val="en-GB"/>
        </w:rPr>
        <w:t xml:space="preserve">, </w:t>
      </w:r>
      <w:r w:rsidRPr="0012620B">
        <w:rPr>
          <w:rFonts w:ascii="Source Sans Pro Light" w:hAnsi="Source Sans Pro Light" w:cstheme="minorHAnsi"/>
          <w:sz w:val="20"/>
          <w:lang w:val="en-GB"/>
        </w:rPr>
        <w:t>improvements in customer relationship management, as well as non-stop process improvements in production and logistics using</w:t>
      </w:r>
      <w:r w:rsidR="00E65E2D" w:rsidRPr="0012620B">
        <w:rPr>
          <w:rFonts w:ascii="Source Sans Pro Light" w:hAnsi="Source Sans Pro Light" w:cstheme="minorHAnsi"/>
          <w:sz w:val="20"/>
          <w:lang w:val="en-GB"/>
        </w:rPr>
        <w:t xml:space="preserve"> </w:t>
      </w:r>
      <w:r w:rsidRPr="0012620B">
        <w:rPr>
          <w:rFonts w:ascii="Source Sans Pro Light" w:hAnsi="Source Sans Pro Light" w:cstheme="minorHAnsi"/>
          <w:sz w:val="20"/>
          <w:lang w:val="en-GB"/>
        </w:rPr>
        <w:t xml:space="preserve">Lean methodology. As a Group, we carefully monitor market development and will take the necessary steps to </w:t>
      </w:r>
      <w:r w:rsidR="00365F36" w:rsidRPr="0012620B">
        <w:rPr>
          <w:rFonts w:ascii="Source Sans Pro Light" w:hAnsi="Source Sans Pro Light" w:cstheme="minorHAnsi"/>
          <w:sz w:val="20"/>
          <w:lang w:val="en-GB"/>
        </w:rPr>
        <w:t>increase</w:t>
      </w:r>
      <w:r w:rsidR="00E65E2D" w:rsidRPr="0012620B">
        <w:rPr>
          <w:rFonts w:ascii="Source Sans Pro Light" w:hAnsi="Source Sans Pro Light" w:cstheme="minorHAnsi"/>
          <w:sz w:val="20"/>
          <w:lang w:val="en-GB"/>
        </w:rPr>
        <w:t xml:space="preserve"> </w:t>
      </w:r>
      <w:r w:rsidRPr="0012620B">
        <w:rPr>
          <w:rFonts w:ascii="Source Sans Pro Light" w:hAnsi="Source Sans Pro Light" w:cstheme="minorHAnsi"/>
          <w:sz w:val="20"/>
          <w:lang w:val="en-GB"/>
        </w:rPr>
        <w:t>profitabilit</w:t>
      </w:r>
      <w:r w:rsidR="00675124" w:rsidRPr="0012620B">
        <w:rPr>
          <w:rFonts w:ascii="Source Sans Pro Light" w:hAnsi="Source Sans Pro Light" w:cstheme="minorHAnsi"/>
          <w:sz w:val="20"/>
          <w:lang w:val="en-GB"/>
        </w:rPr>
        <w:t>y</w:t>
      </w:r>
      <w:r w:rsidRPr="0012620B">
        <w:rPr>
          <w:rFonts w:ascii="Source Sans Pro Light" w:hAnsi="Source Sans Pro Light" w:cstheme="minorHAnsi"/>
          <w:sz w:val="20"/>
          <w:lang w:val="en-GB"/>
        </w:rPr>
        <w:t>.</w:t>
      </w:r>
    </w:p>
    <w:p w14:paraId="038F04F9" w14:textId="77777777" w:rsidR="0086338F" w:rsidRPr="0051331A" w:rsidRDefault="0086338F" w:rsidP="003A059F">
      <w:pPr>
        <w:pStyle w:val="BodyText"/>
        <w:rPr>
          <w:rFonts w:ascii="Source Sans Pro Light" w:hAnsi="Source Sans Pro Light" w:cstheme="minorHAnsi"/>
          <w:sz w:val="20"/>
          <w:lang w:val="en-US"/>
        </w:rPr>
      </w:pPr>
    </w:p>
    <w:p w14:paraId="1C40C682" w14:textId="77777777" w:rsidR="00B05FD9" w:rsidRPr="0051331A" w:rsidRDefault="00B05FD9" w:rsidP="003A059F">
      <w:pPr>
        <w:pStyle w:val="BodyText"/>
        <w:rPr>
          <w:rFonts w:ascii="Source Sans Pro Light" w:hAnsi="Source Sans Pro Light" w:cstheme="minorHAnsi"/>
          <w:sz w:val="20"/>
          <w:lang w:val="en-US"/>
        </w:rPr>
      </w:pPr>
    </w:p>
    <w:p w14:paraId="37135EF9" w14:textId="77777777" w:rsidR="00B05FD9" w:rsidRDefault="00B05FD9" w:rsidP="003A059F">
      <w:pPr>
        <w:pStyle w:val="BodyText"/>
        <w:rPr>
          <w:rFonts w:ascii="Source Sans Pro Light" w:hAnsi="Source Sans Pro Light" w:cstheme="minorHAnsi"/>
          <w:sz w:val="20"/>
          <w:lang w:val="en-US"/>
        </w:rPr>
      </w:pPr>
    </w:p>
    <w:p w14:paraId="1B214E67" w14:textId="77777777" w:rsidR="009549E8" w:rsidRPr="0051331A" w:rsidRDefault="009549E8" w:rsidP="003A059F">
      <w:pPr>
        <w:pStyle w:val="BodyText"/>
        <w:rPr>
          <w:rFonts w:ascii="Source Sans Pro Light" w:hAnsi="Source Sans Pro Light" w:cstheme="minorHAnsi"/>
          <w:sz w:val="20"/>
          <w:lang w:val="en-US"/>
        </w:rPr>
      </w:pPr>
    </w:p>
    <w:p w14:paraId="1C47B85A" w14:textId="77777777" w:rsidR="00B05FD9" w:rsidRPr="0051331A" w:rsidRDefault="00B05FD9" w:rsidP="003A059F">
      <w:pPr>
        <w:pStyle w:val="BodyText"/>
        <w:rPr>
          <w:rFonts w:ascii="Source Sans Pro Light" w:hAnsi="Source Sans Pro Light" w:cstheme="minorHAnsi"/>
          <w:sz w:val="20"/>
          <w:lang w:val="en-US"/>
        </w:rPr>
      </w:pPr>
    </w:p>
    <w:p w14:paraId="474E411A" w14:textId="77777777" w:rsidR="00B05FD9" w:rsidRPr="0051331A" w:rsidRDefault="00B05FD9" w:rsidP="003A059F">
      <w:pPr>
        <w:pStyle w:val="BodyText"/>
        <w:rPr>
          <w:rFonts w:ascii="Source Sans Pro Light" w:hAnsi="Source Sans Pro Light" w:cstheme="minorHAnsi"/>
          <w:sz w:val="20"/>
          <w:lang w:val="en-US"/>
        </w:rPr>
      </w:pPr>
    </w:p>
    <w:p w14:paraId="54B41A11" w14:textId="77777777" w:rsidR="00DA5CF4" w:rsidRPr="00232DB6" w:rsidRDefault="00DA5CF4" w:rsidP="00DA5CF4">
      <w:pPr>
        <w:rPr>
          <w:rFonts w:ascii="Source Sans Pro Light" w:hAnsi="Source Sans Pro Light" w:cstheme="minorHAnsi"/>
          <w:b/>
        </w:rPr>
      </w:pPr>
      <w:r w:rsidRPr="00235023">
        <w:rPr>
          <w:rFonts w:ascii="Source Sans Pro Light" w:hAnsi="Source Sans Pro Light" w:cstheme="minorHAnsi"/>
          <w:b/>
          <w:lang w:val="en-GB"/>
        </w:rPr>
        <w:lastRenderedPageBreak/>
        <w:t>MANAGEMENT REPORT (continued)</w:t>
      </w:r>
    </w:p>
    <w:p w14:paraId="4F6E3CA6" w14:textId="66F22DD6" w:rsidR="00E85CC0" w:rsidRDefault="00AF4EFF" w:rsidP="00E85CC0">
      <w:pPr>
        <w:pStyle w:val="BodyText"/>
        <w:rPr>
          <w:rFonts w:ascii="Source Sans Pro Light" w:hAnsi="Source Sans Pro Light" w:cstheme="minorHAnsi"/>
          <w:sz w:val="20"/>
          <w:lang w:val="en-GB"/>
        </w:rPr>
      </w:pPr>
      <w:r w:rsidRPr="00026FBE">
        <w:rPr>
          <w:rFonts w:ascii="Source Sans Pro Light" w:hAnsi="Source Sans Pro Light" w:cstheme="minorHAnsi"/>
          <w:sz w:val="20"/>
          <w:lang w:val="en-GB"/>
        </w:rPr>
        <w:t xml:space="preserve">Financial </w:t>
      </w:r>
      <w:r w:rsidR="006836B5" w:rsidRPr="00026FBE">
        <w:rPr>
          <w:rFonts w:ascii="Source Sans Pro Light" w:hAnsi="Source Sans Pro Light" w:cstheme="minorHAnsi"/>
          <w:sz w:val="20"/>
          <w:lang w:val="en-GB"/>
        </w:rPr>
        <w:t xml:space="preserve">Ratios </w:t>
      </w:r>
      <w:r w:rsidRPr="00026FBE">
        <w:rPr>
          <w:rFonts w:ascii="Source Sans Pro Light" w:hAnsi="Source Sans Pro Light" w:cstheme="minorHAnsi"/>
          <w:sz w:val="20"/>
          <w:lang w:val="en-GB"/>
        </w:rPr>
        <w:t>as of</w:t>
      </w:r>
      <w:r w:rsidR="005E7A3D" w:rsidRPr="00026FBE">
        <w:rPr>
          <w:rFonts w:ascii="Source Sans Pro Light" w:hAnsi="Source Sans Pro Light" w:cstheme="minorHAnsi"/>
          <w:sz w:val="20"/>
          <w:lang w:val="en-GB"/>
        </w:rPr>
        <w:t xml:space="preserve"> 3</w:t>
      </w:r>
      <w:r w:rsidR="004373A8" w:rsidRPr="00026FBE">
        <w:rPr>
          <w:rFonts w:ascii="Source Sans Pro Light" w:hAnsi="Source Sans Pro Light" w:cstheme="minorHAnsi"/>
          <w:sz w:val="20"/>
          <w:lang w:val="en-GB"/>
        </w:rPr>
        <w:t>1</w:t>
      </w:r>
      <w:r w:rsidR="005E7A3D" w:rsidRPr="00026FBE">
        <w:rPr>
          <w:rFonts w:ascii="Source Sans Pro Light" w:hAnsi="Source Sans Pro Light" w:cstheme="minorHAnsi"/>
          <w:sz w:val="20"/>
          <w:lang w:val="en-GB"/>
        </w:rPr>
        <w:t>.</w:t>
      </w:r>
      <w:r w:rsidR="007E5133" w:rsidRPr="00026FBE">
        <w:rPr>
          <w:rFonts w:ascii="Source Sans Pro Light" w:hAnsi="Source Sans Pro Light" w:cstheme="minorHAnsi"/>
          <w:sz w:val="20"/>
          <w:lang w:val="en-GB"/>
        </w:rPr>
        <w:t>03</w:t>
      </w:r>
      <w:r w:rsidR="005E7A3D" w:rsidRPr="00026FBE">
        <w:rPr>
          <w:rFonts w:ascii="Source Sans Pro Light" w:hAnsi="Source Sans Pro Light" w:cstheme="minorHAnsi"/>
          <w:sz w:val="20"/>
          <w:lang w:val="en-GB"/>
        </w:rPr>
        <w:t>.202</w:t>
      </w:r>
      <w:r w:rsidR="007E5133" w:rsidRPr="00026FBE">
        <w:rPr>
          <w:rFonts w:ascii="Source Sans Pro Light" w:hAnsi="Source Sans Pro Light" w:cstheme="minorHAnsi"/>
          <w:sz w:val="20"/>
          <w:lang w:val="en-GB"/>
        </w:rPr>
        <w:t>5</w:t>
      </w:r>
      <w:r w:rsidR="006836B5" w:rsidRPr="00026FBE">
        <w:rPr>
          <w:rFonts w:ascii="Source Sans Pro Light" w:hAnsi="Source Sans Pro Light" w:cstheme="minorHAnsi"/>
          <w:sz w:val="20"/>
          <w:lang w:val="en-GB"/>
        </w:rPr>
        <w:t xml:space="preserve"> are</w:t>
      </w:r>
      <w:r w:rsidR="0028397D" w:rsidRPr="00026FBE">
        <w:rPr>
          <w:rFonts w:ascii="Source Sans Pro Light" w:hAnsi="Source Sans Pro Light" w:cstheme="minorHAnsi"/>
          <w:sz w:val="20"/>
          <w:lang w:val="en-GB"/>
        </w:rPr>
        <w:t xml:space="preserve"> disclosed</w:t>
      </w:r>
      <w:r w:rsidR="00E16F74" w:rsidRPr="00026FBE">
        <w:rPr>
          <w:rFonts w:ascii="Source Sans Pro Light" w:hAnsi="Source Sans Pro Light" w:cstheme="minorHAnsi"/>
          <w:sz w:val="20"/>
          <w:lang w:val="en-GB"/>
        </w:rPr>
        <w:t xml:space="preserve"> below</w:t>
      </w:r>
      <w:r w:rsidR="006836B5" w:rsidRPr="00026FBE">
        <w:rPr>
          <w:rFonts w:ascii="Source Sans Pro Light" w:hAnsi="Source Sans Pro Light" w:cstheme="minorHAnsi"/>
          <w:sz w:val="20"/>
          <w:lang w:val="en-GB"/>
        </w:rPr>
        <w:t>:</w:t>
      </w:r>
    </w:p>
    <w:tbl>
      <w:tblPr>
        <w:tblW w:w="6391" w:type="dxa"/>
        <w:jc w:val="center"/>
        <w:tblLook w:val="04A0" w:firstRow="1" w:lastRow="0" w:firstColumn="1" w:lastColumn="0" w:noHBand="0" w:noVBand="1"/>
      </w:tblPr>
      <w:tblGrid>
        <w:gridCol w:w="1308"/>
        <w:gridCol w:w="1932"/>
        <w:gridCol w:w="1754"/>
        <w:gridCol w:w="1397"/>
      </w:tblGrid>
      <w:tr w:rsidR="009931D6" w14:paraId="738E0818" w14:textId="77777777" w:rsidTr="009931D6">
        <w:trPr>
          <w:trHeight w:val="301"/>
          <w:jc w:val="center"/>
        </w:trPr>
        <w:tc>
          <w:tcPr>
            <w:tcW w:w="1308" w:type="dxa"/>
            <w:tcBorders>
              <w:top w:val="nil"/>
              <w:left w:val="nil"/>
              <w:bottom w:val="nil"/>
              <w:right w:val="nil"/>
            </w:tcBorders>
            <w:shd w:val="clear" w:color="auto" w:fill="auto"/>
            <w:noWrap/>
            <w:vAlign w:val="bottom"/>
            <w:hideMark/>
          </w:tcPr>
          <w:p w14:paraId="2E222653" w14:textId="77777777" w:rsidR="009931D6" w:rsidRDefault="009931D6">
            <w:pPr>
              <w:rPr>
                <w:rFonts w:ascii="Calibri" w:hAnsi="Calibri" w:cs="Calibri"/>
                <w:b/>
                <w:bCs/>
                <w:color w:val="000000"/>
                <w:sz w:val="22"/>
                <w:szCs w:val="22"/>
              </w:rPr>
            </w:pPr>
            <w:r>
              <w:rPr>
                <w:rFonts w:ascii="Calibri" w:hAnsi="Calibri" w:cs="Calibri"/>
                <w:b/>
                <w:bCs/>
                <w:color w:val="000000"/>
                <w:sz w:val="22"/>
                <w:szCs w:val="22"/>
              </w:rPr>
              <w:t>Ratio</w:t>
            </w:r>
          </w:p>
        </w:tc>
        <w:tc>
          <w:tcPr>
            <w:tcW w:w="1932" w:type="dxa"/>
            <w:tcBorders>
              <w:top w:val="nil"/>
              <w:left w:val="nil"/>
              <w:bottom w:val="nil"/>
              <w:right w:val="nil"/>
            </w:tcBorders>
            <w:shd w:val="clear" w:color="auto" w:fill="auto"/>
            <w:noWrap/>
            <w:vAlign w:val="bottom"/>
            <w:hideMark/>
          </w:tcPr>
          <w:p w14:paraId="6F2519A3" w14:textId="77777777" w:rsidR="009931D6" w:rsidRDefault="009931D6">
            <w:pPr>
              <w:rPr>
                <w:rFonts w:ascii="Calibri" w:hAnsi="Calibri" w:cs="Calibri"/>
                <w:b/>
                <w:bCs/>
                <w:color w:val="000000"/>
                <w:sz w:val="22"/>
                <w:szCs w:val="22"/>
              </w:rPr>
            </w:pPr>
          </w:p>
        </w:tc>
        <w:tc>
          <w:tcPr>
            <w:tcW w:w="1754" w:type="dxa"/>
            <w:tcBorders>
              <w:top w:val="nil"/>
              <w:left w:val="nil"/>
              <w:bottom w:val="nil"/>
              <w:right w:val="nil"/>
            </w:tcBorders>
            <w:shd w:val="clear" w:color="auto" w:fill="auto"/>
            <w:noWrap/>
            <w:vAlign w:val="bottom"/>
            <w:hideMark/>
          </w:tcPr>
          <w:p w14:paraId="7D557A19" w14:textId="77777777" w:rsidR="009931D6" w:rsidRDefault="009931D6">
            <w:pPr>
              <w:jc w:val="right"/>
              <w:rPr>
                <w:rFonts w:ascii="Calibri" w:hAnsi="Calibri" w:cs="Calibri"/>
                <w:b/>
                <w:bCs/>
                <w:color w:val="000000"/>
                <w:sz w:val="22"/>
                <w:szCs w:val="22"/>
              </w:rPr>
            </w:pPr>
            <w:r>
              <w:rPr>
                <w:rFonts w:ascii="Calibri" w:hAnsi="Calibri" w:cs="Calibri"/>
                <w:b/>
                <w:bCs/>
                <w:color w:val="000000"/>
                <w:sz w:val="22"/>
                <w:szCs w:val="22"/>
              </w:rPr>
              <w:t>31.03.2025</w:t>
            </w:r>
          </w:p>
        </w:tc>
        <w:tc>
          <w:tcPr>
            <w:tcW w:w="1397" w:type="dxa"/>
            <w:tcBorders>
              <w:top w:val="nil"/>
              <w:left w:val="nil"/>
              <w:bottom w:val="nil"/>
              <w:right w:val="nil"/>
            </w:tcBorders>
            <w:shd w:val="clear" w:color="auto" w:fill="auto"/>
            <w:noWrap/>
            <w:vAlign w:val="bottom"/>
            <w:hideMark/>
          </w:tcPr>
          <w:p w14:paraId="533A02E6" w14:textId="77A73FAC" w:rsidR="009931D6" w:rsidRDefault="009931D6">
            <w:pPr>
              <w:jc w:val="right"/>
              <w:rPr>
                <w:rFonts w:ascii="Calibri" w:hAnsi="Calibri" w:cs="Calibri"/>
                <w:b/>
                <w:bCs/>
                <w:color w:val="000000"/>
                <w:sz w:val="22"/>
                <w:szCs w:val="22"/>
              </w:rPr>
            </w:pPr>
            <w:r>
              <w:rPr>
                <w:rFonts w:ascii="Calibri" w:hAnsi="Calibri" w:cs="Calibri"/>
                <w:b/>
                <w:bCs/>
                <w:color w:val="000000"/>
                <w:sz w:val="22"/>
                <w:szCs w:val="22"/>
              </w:rPr>
              <w:t>31.12.2024</w:t>
            </w:r>
            <w:r w:rsidR="00A01756">
              <w:rPr>
                <w:rFonts w:ascii="Calibri" w:hAnsi="Calibri" w:cs="Calibri"/>
                <w:b/>
                <w:bCs/>
                <w:color w:val="000000"/>
                <w:sz w:val="22"/>
                <w:szCs w:val="22"/>
              </w:rPr>
              <w:t>*</w:t>
            </w:r>
          </w:p>
        </w:tc>
      </w:tr>
      <w:tr w:rsidR="009931D6" w14:paraId="20EB8DC6" w14:textId="77777777" w:rsidTr="009931D6">
        <w:trPr>
          <w:trHeight w:val="301"/>
          <w:jc w:val="center"/>
        </w:trPr>
        <w:tc>
          <w:tcPr>
            <w:tcW w:w="1308" w:type="dxa"/>
            <w:tcBorders>
              <w:top w:val="single" w:sz="4" w:space="0" w:color="auto"/>
              <w:left w:val="nil"/>
              <w:bottom w:val="single" w:sz="4" w:space="0" w:color="auto"/>
              <w:right w:val="nil"/>
            </w:tcBorders>
            <w:shd w:val="clear" w:color="auto" w:fill="auto"/>
            <w:noWrap/>
            <w:vAlign w:val="bottom"/>
            <w:hideMark/>
          </w:tcPr>
          <w:p w14:paraId="2AD9790E" w14:textId="77777777" w:rsidR="009931D6" w:rsidRDefault="009931D6">
            <w:pPr>
              <w:rPr>
                <w:rFonts w:ascii="Calibri" w:hAnsi="Calibri" w:cs="Calibri"/>
                <w:color w:val="000000"/>
                <w:sz w:val="22"/>
                <w:szCs w:val="22"/>
              </w:rPr>
            </w:pPr>
            <w:r>
              <w:rPr>
                <w:rFonts w:ascii="Calibri" w:hAnsi="Calibri" w:cs="Calibri"/>
                <w:color w:val="000000"/>
                <w:sz w:val="22"/>
                <w:szCs w:val="22"/>
              </w:rPr>
              <w:t> </w:t>
            </w:r>
          </w:p>
        </w:tc>
        <w:tc>
          <w:tcPr>
            <w:tcW w:w="1932" w:type="dxa"/>
            <w:tcBorders>
              <w:top w:val="single" w:sz="4" w:space="0" w:color="auto"/>
              <w:left w:val="nil"/>
              <w:bottom w:val="single" w:sz="4" w:space="0" w:color="auto"/>
              <w:right w:val="nil"/>
            </w:tcBorders>
            <w:shd w:val="clear" w:color="auto" w:fill="auto"/>
            <w:noWrap/>
            <w:vAlign w:val="bottom"/>
            <w:hideMark/>
          </w:tcPr>
          <w:p w14:paraId="7405DD22" w14:textId="77777777" w:rsidR="009931D6" w:rsidRDefault="009931D6">
            <w:pPr>
              <w:rPr>
                <w:rFonts w:ascii="Calibri" w:hAnsi="Calibri" w:cs="Calibri"/>
                <w:color w:val="000000"/>
                <w:sz w:val="22"/>
                <w:szCs w:val="22"/>
              </w:rPr>
            </w:pPr>
            <w:r>
              <w:rPr>
                <w:rFonts w:ascii="Calibri" w:hAnsi="Calibri" w:cs="Calibri"/>
                <w:color w:val="000000"/>
                <w:sz w:val="22"/>
                <w:szCs w:val="22"/>
              </w:rPr>
              <w:t> </w:t>
            </w:r>
          </w:p>
        </w:tc>
        <w:tc>
          <w:tcPr>
            <w:tcW w:w="1754" w:type="dxa"/>
            <w:tcBorders>
              <w:top w:val="single" w:sz="4" w:space="0" w:color="auto"/>
              <w:left w:val="nil"/>
              <w:bottom w:val="single" w:sz="4" w:space="0" w:color="auto"/>
              <w:right w:val="nil"/>
            </w:tcBorders>
            <w:shd w:val="clear" w:color="auto" w:fill="auto"/>
            <w:noWrap/>
            <w:vAlign w:val="bottom"/>
            <w:hideMark/>
          </w:tcPr>
          <w:p w14:paraId="20015365" w14:textId="77777777" w:rsidR="009931D6" w:rsidRDefault="009931D6">
            <w:pPr>
              <w:rPr>
                <w:rFonts w:ascii="Calibri" w:hAnsi="Calibri" w:cs="Calibri"/>
                <w:color w:val="000000"/>
                <w:sz w:val="22"/>
                <w:szCs w:val="22"/>
              </w:rPr>
            </w:pPr>
            <w:r>
              <w:rPr>
                <w:rFonts w:ascii="Calibri" w:hAnsi="Calibri" w:cs="Calibri"/>
                <w:color w:val="000000"/>
                <w:sz w:val="22"/>
                <w:szCs w:val="22"/>
              </w:rPr>
              <w:t> </w:t>
            </w:r>
          </w:p>
        </w:tc>
        <w:tc>
          <w:tcPr>
            <w:tcW w:w="1397" w:type="dxa"/>
            <w:tcBorders>
              <w:top w:val="single" w:sz="4" w:space="0" w:color="auto"/>
              <w:left w:val="nil"/>
              <w:bottom w:val="single" w:sz="4" w:space="0" w:color="auto"/>
              <w:right w:val="nil"/>
            </w:tcBorders>
            <w:shd w:val="clear" w:color="auto" w:fill="auto"/>
            <w:noWrap/>
            <w:vAlign w:val="bottom"/>
            <w:hideMark/>
          </w:tcPr>
          <w:p w14:paraId="6DE90ED9" w14:textId="77777777" w:rsidR="009931D6" w:rsidRDefault="009931D6">
            <w:pPr>
              <w:rPr>
                <w:rFonts w:ascii="Calibri" w:hAnsi="Calibri" w:cs="Calibri"/>
                <w:color w:val="000000"/>
                <w:sz w:val="22"/>
                <w:szCs w:val="22"/>
              </w:rPr>
            </w:pPr>
            <w:r>
              <w:rPr>
                <w:rFonts w:ascii="Calibri" w:hAnsi="Calibri" w:cs="Calibri"/>
                <w:color w:val="000000"/>
                <w:sz w:val="22"/>
                <w:szCs w:val="22"/>
              </w:rPr>
              <w:t> </w:t>
            </w:r>
          </w:p>
        </w:tc>
      </w:tr>
      <w:tr w:rsidR="009931D6" w14:paraId="7B123823" w14:textId="77777777" w:rsidTr="009931D6">
        <w:trPr>
          <w:trHeight w:val="301"/>
          <w:jc w:val="center"/>
        </w:trPr>
        <w:tc>
          <w:tcPr>
            <w:tcW w:w="3240" w:type="dxa"/>
            <w:gridSpan w:val="2"/>
            <w:tcBorders>
              <w:top w:val="nil"/>
              <w:left w:val="nil"/>
              <w:bottom w:val="nil"/>
              <w:right w:val="nil"/>
            </w:tcBorders>
            <w:shd w:val="clear" w:color="auto" w:fill="auto"/>
            <w:noWrap/>
            <w:vAlign w:val="bottom"/>
            <w:hideMark/>
          </w:tcPr>
          <w:p w14:paraId="07AAB0FC" w14:textId="77777777" w:rsidR="009931D6" w:rsidRDefault="009931D6">
            <w:pPr>
              <w:rPr>
                <w:rFonts w:ascii="Calibri" w:hAnsi="Calibri" w:cs="Calibri"/>
                <w:b/>
                <w:bCs/>
                <w:color w:val="000000"/>
                <w:sz w:val="22"/>
                <w:szCs w:val="22"/>
              </w:rPr>
            </w:pPr>
            <w:r>
              <w:rPr>
                <w:rFonts w:ascii="Calibri" w:hAnsi="Calibri" w:cs="Calibri"/>
                <w:b/>
                <w:bCs/>
                <w:color w:val="000000"/>
                <w:sz w:val="22"/>
                <w:szCs w:val="22"/>
              </w:rPr>
              <w:t>Gross Margin Ratio</w:t>
            </w:r>
          </w:p>
        </w:tc>
        <w:tc>
          <w:tcPr>
            <w:tcW w:w="1754" w:type="dxa"/>
            <w:tcBorders>
              <w:top w:val="nil"/>
              <w:left w:val="nil"/>
              <w:bottom w:val="nil"/>
              <w:right w:val="nil"/>
            </w:tcBorders>
            <w:shd w:val="clear" w:color="auto" w:fill="auto"/>
            <w:noWrap/>
            <w:vAlign w:val="bottom"/>
            <w:hideMark/>
          </w:tcPr>
          <w:p w14:paraId="3A547509" w14:textId="77777777" w:rsidR="009931D6" w:rsidRDefault="009931D6">
            <w:pPr>
              <w:jc w:val="right"/>
              <w:rPr>
                <w:rFonts w:ascii="Calibri" w:hAnsi="Calibri" w:cs="Calibri"/>
                <w:color w:val="000000"/>
                <w:sz w:val="22"/>
                <w:szCs w:val="22"/>
              </w:rPr>
            </w:pPr>
            <w:r>
              <w:rPr>
                <w:rFonts w:ascii="Calibri" w:hAnsi="Calibri" w:cs="Calibri"/>
                <w:color w:val="000000"/>
                <w:sz w:val="22"/>
                <w:szCs w:val="22"/>
              </w:rPr>
              <w:t>33,5%</w:t>
            </w:r>
          </w:p>
        </w:tc>
        <w:tc>
          <w:tcPr>
            <w:tcW w:w="1397" w:type="dxa"/>
            <w:tcBorders>
              <w:top w:val="nil"/>
              <w:left w:val="nil"/>
              <w:bottom w:val="nil"/>
              <w:right w:val="nil"/>
            </w:tcBorders>
            <w:shd w:val="clear" w:color="auto" w:fill="auto"/>
            <w:noWrap/>
            <w:vAlign w:val="bottom"/>
            <w:hideMark/>
          </w:tcPr>
          <w:p w14:paraId="551AAAAB" w14:textId="77777777" w:rsidR="009931D6" w:rsidRDefault="009931D6">
            <w:pPr>
              <w:jc w:val="right"/>
              <w:rPr>
                <w:rFonts w:ascii="Calibri" w:hAnsi="Calibri" w:cs="Calibri"/>
                <w:color w:val="000000"/>
                <w:sz w:val="22"/>
                <w:szCs w:val="22"/>
              </w:rPr>
            </w:pPr>
            <w:r>
              <w:rPr>
                <w:rFonts w:ascii="Calibri" w:hAnsi="Calibri" w:cs="Calibri"/>
                <w:color w:val="000000"/>
                <w:sz w:val="22"/>
                <w:szCs w:val="22"/>
              </w:rPr>
              <w:t>30,7%</w:t>
            </w:r>
          </w:p>
        </w:tc>
      </w:tr>
      <w:tr w:rsidR="009931D6" w14:paraId="7F6CDB75" w14:textId="77777777" w:rsidTr="009931D6">
        <w:trPr>
          <w:trHeight w:val="301"/>
          <w:jc w:val="center"/>
        </w:trPr>
        <w:tc>
          <w:tcPr>
            <w:tcW w:w="1308" w:type="dxa"/>
            <w:tcBorders>
              <w:top w:val="nil"/>
              <w:left w:val="nil"/>
              <w:bottom w:val="nil"/>
              <w:right w:val="nil"/>
            </w:tcBorders>
            <w:shd w:val="clear" w:color="auto" w:fill="auto"/>
            <w:noWrap/>
            <w:vAlign w:val="bottom"/>
            <w:hideMark/>
          </w:tcPr>
          <w:p w14:paraId="050084A3" w14:textId="77777777" w:rsidR="009931D6" w:rsidRPr="005E51CB" w:rsidRDefault="009931D6">
            <w:pPr>
              <w:rPr>
                <w:rFonts w:ascii="Calibri" w:hAnsi="Calibri" w:cs="Calibri"/>
                <w:b/>
                <w:bCs/>
                <w:sz w:val="22"/>
                <w:szCs w:val="22"/>
              </w:rPr>
            </w:pPr>
            <w:r w:rsidRPr="005E51CB">
              <w:rPr>
                <w:rFonts w:ascii="Calibri" w:hAnsi="Calibri" w:cs="Calibri"/>
                <w:b/>
                <w:bCs/>
                <w:sz w:val="22"/>
                <w:szCs w:val="22"/>
              </w:rPr>
              <w:t>ROA</w:t>
            </w:r>
          </w:p>
        </w:tc>
        <w:tc>
          <w:tcPr>
            <w:tcW w:w="1932" w:type="dxa"/>
            <w:tcBorders>
              <w:top w:val="nil"/>
              <w:left w:val="nil"/>
              <w:bottom w:val="nil"/>
              <w:right w:val="nil"/>
            </w:tcBorders>
            <w:shd w:val="clear" w:color="auto" w:fill="auto"/>
            <w:noWrap/>
            <w:vAlign w:val="bottom"/>
            <w:hideMark/>
          </w:tcPr>
          <w:p w14:paraId="7FED26AB" w14:textId="77777777" w:rsidR="009931D6" w:rsidRPr="004F1822" w:rsidRDefault="009931D6">
            <w:pPr>
              <w:rPr>
                <w:rFonts w:ascii="Calibri" w:hAnsi="Calibri" w:cs="Calibri"/>
                <w:b/>
                <w:bCs/>
                <w:color w:val="C00000"/>
                <w:sz w:val="22"/>
                <w:szCs w:val="22"/>
              </w:rPr>
            </w:pPr>
          </w:p>
        </w:tc>
        <w:tc>
          <w:tcPr>
            <w:tcW w:w="1754" w:type="dxa"/>
            <w:tcBorders>
              <w:top w:val="nil"/>
              <w:left w:val="nil"/>
              <w:bottom w:val="nil"/>
              <w:right w:val="nil"/>
            </w:tcBorders>
            <w:shd w:val="clear" w:color="auto" w:fill="auto"/>
            <w:noWrap/>
            <w:vAlign w:val="bottom"/>
            <w:hideMark/>
          </w:tcPr>
          <w:p w14:paraId="47F17CEF" w14:textId="53A97138" w:rsidR="009931D6" w:rsidRPr="004F1822" w:rsidRDefault="009931D6">
            <w:pPr>
              <w:jc w:val="right"/>
              <w:rPr>
                <w:rFonts w:ascii="Calibri" w:hAnsi="Calibri" w:cs="Calibri"/>
                <w:color w:val="C00000"/>
                <w:sz w:val="22"/>
                <w:szCs w:val="22"/>
              </w:rPr>
            </w:pPr>
            <w:r w:rsidRPr="0057347C">
              <w:rPr>
                <w:rFonts w:ascii="Calibri" w:hAnsi="Calibri" w:cs="Calibri"/>
                <w:sz w:val="22"/>
                <w:szCs w:val="22"/>
              </w:rPr>
              <w:t>-0,</w:t>
            </w:r>
            <w:r w:rsidR="00AB7D3A" w:rsidRPr="0057347C">
              <w:rPr>
                <w:rFonts w:ascii="Calibri" w:hAnsi="Calibri" w:cs="Calibri"/>
                <w:sz w:val="22"/>
                <w:szCs w:val="22"/>
              </w:rPr>
              <w:t>2</w:t>
            </w:r>
            <w:r w:rsidRPr="0057347C">
              <w:rPr>
                <w:rFonts w:ascii="Calibri" w:hAnsi="Calibri" w:cs="Calibri"/>
                <w:sz w:val="22"/>
                <w:szCs w:val="22"/>
              </w:rPr>
              <w:t>%</w:t>
            </w:r>
          </w:p>
        </w:tc>
        <w:tc>
          <w:tcPr>
            <w:tcW w:w="1397" w:type="dxa"/>
            <w:tcBorders>
              <w:top w:val="nil"/>
              <w:left w:val="nil"/>
              <w:bottom w:val="nil"/>
              <w:right w:val="nil"/>
            </w:tcBorders>
            <w:shd w:val="clear" w:color="auto" w:fill="auto"/>
            <w:noWrap/>
            <w:vAlign w:val="bottom"/>
            <w:hideMark/>
          </w:tcPr>
          <w:p w14:paraId="1652BEC2" w14:textId="77777777" w:rsidR="009931D6" w:rsidRDefault="009931D6">
            <w:pPr>
              <w:jc w:val="right"/>
              <w:rPr>
                <w:rFonts w:ascii="Calibri" w:hAnsi="Calibri" w:cs="Calibri"/>
                <w:color w:val="000000"/>
                <w:sz w:val="22"/>
                <w:szCs w:val="22"/>
              </w:rPr>
            </w:pPr>
            <w:r>
              <w:rPr>
                <w:rFonts w:ascii="Calibri" w:hAnsi="Calibri" w:cs="Calibri"/>
                <w:color w:val="000000"/>
                <w:sz w:val="22"/>
                <w:szCs w:val="22"/>
              </w:rPr>
              <w:t>-1,1%</w:t>
            </w:r>
          </w:p>
        </w:tc>
      </w:tr>
      <w:tr w:rsidR="009931D6" w14:paraId="5CB05FBB" w14:textId="77777777" w:rsidTr="009931D6">
        <w:trPr>
          <w:trHeight w:val="301"/>
          <w:jc w:val="center"/>
        </w:trPr>
        <w:tc>
          <w:tcPr>
            <w:tcW w:w="1308" w:type="dxa"/>
            <w:tcBorders>
              <w:top w:val="nil"/>
              <w:left w:val="nil"/>
              <w:bottom w:val="nil"/>
              <w:right w:val="nil"/>
            </w:tcBorders>
            <w:shd w:val="clear" w:color="auto" w:fill="auto"/>
            <w:noWrap/>
            <w:vAlign w:val="bottom"/>
            <w:hideMark/>
          </w:tcPr>
          <w:p w14:paraId="0E2C268C" w14:textId="77777777" w:rsidR="009931D6" w:rsidRPr="005E51CB" w:rsidRDefault="009931D6">
            <w:pPr>
              <w:rPr>
                <w:rFonts w:ascii="Calibri" w:hAnsi="Calibri" w:cs="Calibri"/>
                <w:b/>
                <w:bCs/>
                <w:sz w:val="22"/>
                <w:szCs w:val="22"/>
              </w:rPr>
            </w:pPr>
            <w:r w:rsidRPr="005E51CB">
              <w:rPr>
                <w:rFonts w:ascii="Calibri" w:hAnsi="Calibri" w:cs="Calibri"/>
                <w:b/>
                <w:bCs/>
                <w:sz w:val="22"/>
                <w:szCs w:val="22"/>
              </w:rPr>
              <w:t>ROE</w:t>
            </w:r>
          </w:p>
        </w:tc>
        <w:tc>
          <w:tcPr>
            <w:tcW w:w="1932" w:type="dxa"/>
            <w:tcBorders>
              <w:top w:val="nil"/>
              <w:left w:val="nil"/>
              <w:bottom w:val="nil"/>
              <w:right w:val="nil"/>
            </w:tcBorders>
            <w:shd w:val="clear" w:color="auto" w:fill="auto"/>
            <w:noWrap/>
            <w:vAlign w:val="bottom"/>
            <w:hideMark/>
          </w:tcPr>
          <w:p w14:paraId="4ECF72E5" w14:textId="77777777" w:rsidR="009931D6" w:rsidRPr="004F1822" w:rsidRDefault="009931D6">
            <w:pPr>
              <w:rPr>
                <w:rFonts w:ascii="Calibri" w:hAnsi="Calibri" w:cs="Calibri"/>
                <w:b/>
                <w:bCs/>
                <w:color w:val="C00000"/>
                <w:sz w:val="22"/>
                <w:szCs w:val="22"/>
              </w:rPr>
            </w:pPr>
          </w:p>
        </w:tc>
        <w:tc>
          <w:tcPr>
            <w:tcW w:w="1754" w:type="dxa"/>
            <w:tcBorders>
              <w:top w:val="nil"/>
              <w:left w:val="nil"/>
              <w:bottom w:val="nil"/>
              <w:right w:val="nil"/>
            </w:tcBorders>
            <w:shd w:val="clear" w:color="auto" w:fill="auto"/>
            <w:noWrap/>
            <w:vAlign w:val="bottom"/>
            <w:hideMark/>
          </w:tcPr>
          <w:p w14:paraId="07779136" w14:textId="0F530DC0" w:rsidR="009931D6" w:rsidRPr="004F1822" w:rsidRDefault="00D90F8B">
            <w:pPr>
              <w:jc w:val="right"/>
              <w:rPr>
                <w:rFonts w:ascii="Calibri" w:hAnsi="Calibri" w:cs="Calibri"/>
                <w:color w:val="C00000"/>
                <w:sz w:val="22"/>
                <w:szCs w:val="22"/>
              </w:rPr>
            </w:pPr>
            <w:r w:rsidRPr="00D90F8B">
              <w:rPr>
                <w:rFonts w:ascii="Calibri" w:hAnsi="Calibri" w:cs="Calibri"/>
                <w:sz w:val="22"/>
                <w:szCs w:val="22"/>
              </w:rPr>
              <w:t>-0</w:t>
            </w:r>
            <w:r w:rsidR="009931D6" w:rsidRPr="00D90F8B">
              <w:rPr>
                <w:rFonts w:ascii="Calibri" w:hAnsi="Calibri" w:cs="Calibri"/>
                <w:sz w:val="22"/>
                <w:szCs w:val="22"/>
              </w:rPr>
              <w:t>,</w:t>
            </w:r>
            <w:r w:rsidRPr="00D90F8B">
              <w:rPr>
                <w:rFonts w:ascii="Calibri" w:hAnsi="Calibri" w:cs="Calibri"/>
                <w:sz w:val="22"/>
                <w:szCs w:val="22"/>
              </w:rPr>
              <w:t>5</w:t>
            </w:r>
            <w:r w:rsidR="009931D6" w:rsidRPr="00D90F8B">
              <w:rPr>
                <w:rFonts w:ascii="Calibri" w:hAnsi="Calibri" w:cs="Calibri"/>
                <w:sz w:val="22"/>
                <w:szCs w:val="22"/>
              </w:rPr>
              <w:t>%</w:t>
            </w:r>
          </w:p>
        </w:tc>
        <w:tc>
          <w:tcPr>
            <w:tcW w:w="1397" w:type="dxa"/>
            <w:tcBorders>
              <w:top w:val="nil"/>
              <w:left w:val="nil"/>
              <w:bottom w:val="nil"/>
              <w:right w:val="nil"/>
            </w:tcBorders>
            <w:shd w:val="clear" w:color="auto" w:fill="auto"/>
            <w:noWrap/>
            <w:vAlign w:val="bottom"/>
            <w:hideMark/>
          </w:tcPr>
          <w:p w14:paraId="110A8C2D" w14:textId="77777777" w:rsidR="009931D6" w:rsidRDefault="009931D6">
            <w:pPr>
              <w:jc w:val="right"/>
              <w:rPr>
                <w:rFonts w:ascii="Calibri" w:hAnsi="Calibri" w:cs="Calibri"/>
                <w:color w:val="000000"/>
                <w:sz w:val="22"/>
                <w:szCs w:val="22"/>
              </w:rPr>
            </w:pPr>
            <w:r>
              <w:rPr>
                <w:rFonts w:ascii="Calibri" w:hAnsi="Calibri" w:cs="Calibri"/>
                <w:color w:val="000000"/>
                <w:sz w:val="22"/>
                <w:szCs w:val="22"/>
              </w:rPr>
              <w:t>-2,5%</w:t>
            </w:r>
          </w:p>
        </w:tc>
      </w:tr>
      <w:tr w:rsidR="009931D6" w14:paraId="579CCE26" w14:textId="77777777" w:rsidTr="009931D6">
        <w:trPr>
          <w:trHeight w:val="301"/>
          <w:jc w:val="center"/>
        </w:trPr>
        <w:tc>
          <w:tcPr>
            <w:tcW w:w="3240" w:type="dxa"/>
            <w:gridSpan w:val="2"/>
            <w:tcBorders>
              <w:top w:val="nil"/>
              <w:left w:val="nil"/>
              <w:bottom w:val="nil"/>
              <w:right w:val="nil"/>
            </w:tcBorders>
            <w:shd w:val="clear" w:color="auto" w:fill="auto"/>
            <w:noWrap/>
            <w:vAlign w:val="bottom"/>
            <w:hideMark/>
          </w:tcPr>
          <w:p w14:paraId="75556A6A" w14:textId="77777777" w:rsidR="009931D6" w:rsidRPr="005E51CB" w:rsidRDefault="009931D6">
            <w:pPr>
              <w:rPr>
                <w:rFonts w:ascii="Calibri" w:hAnsi="Calibri" w:cs="Calibri"/>
                <w:b/>
                <w:bCs/>
                <w:sz w:val="22"/>
                <w:szCs w:val="22"/>
              </w:rPr>
            </w:pPr>
            <w:r w:rsidRPr="005E51CB">
              <w:rPr>
                <w:rFonts w:ascii="Calibri" w:hAnsi="Calibri" w:cs="Calibri"/>
                <w:b/>
                <w:bCs/>
                <w:sz w:val="22"/>
                <w:szCs w:val="22"/>
              </w:rPr>
              <w:t>Debt/Equity</w:t>
            </w:r>
          </w:p>
        </w:tc>
        <w:tc>
          <w:tcPr>
            <w:tcW w:w="1754" w:type="dxa"/>
            <w:tcBorders>
              <w:top w:val="nil"/>
              <w:left w:val="nil"/>
              <w:bottom w:val="nil"/>
              <w:right w:val="nil"/>
            </w:tcBorders>
            <w:shd w:val="clear" w:color="auto" w:fill="auto"/>
            <w:noWrap/>
            <w:vAlign w:val="bottom"/>
            <w:hideMark/>
          </w:tcPr>
          <w:p w14:paraId="68E04A68" w14:textId="27D5CE0A" w:rsidR="009931D6" w:rsidRPr="005E51CB" w:rsidRDefault="005E51CB">
            <w:pPr>
              <w:jc w:val="right"/>
              <w:rPr>
                <w:rFonts w:ascii="Calibri" w:hAnsi="Calibri" w:cs="Calibri"/>
                <w:sz w:val="22"/>
                <w:szCs w:val="22"/>
              </w:rPr>
            </w:pPr>
            <w:r w:rsidRPr="005E51CB">
              <w:rPr>
                <w:rFonts w:ascii="Calibri" w:hAnsi="Calibri" w:cs="Calibri"/>
                <w:sz w:val="22"/>
                <w:szCs w:val="22"/>
              </w:rPr>
              <w:t>59</w:t>
            </w:r>
            <w:r w:rsidR="009931D6" w:rsidRPr="005E51CB">
              <w:rPr>
                <w:rFonts w:ascii="Calibri" w:hAnsi="Calibri" w:cs="Calibri"/>
                <w:sz w:val="22"/>
                <w:szCs w:val="22"/>
              </w:rPr>
              <w:t>%</w:t>
            </w:r>
          </w:p>
        </w:tc>
        <w:tc>
          <w:tcPr>
            <w:tcW w:w="1397" w:type="dxa"/>
            <w:tcBorders>
              <w:top w:val="nil"/>
              <w:left w:val="nil"/>
              <w:bottom w:val="nil"/>
              <w:right w:val="nil"/>
            </w:tcBorders>
            <w:shd w:val="clear" w:color="auto" w:fill="auto"/>
            <w:noWrap/>
            <w:vAlign w:val="bottom"/>
            <w:hideMark/>
          </w:tcPr>
          <w:p w14:paraId="7F93792E" w14:textId="77777777" w:rsidR="009931D6" w:rsidRDefault="009931D6">
            <w:pPr>
              <w:jc w:val="right"/>
              <w:rPr>
                <w:rFonts w:ascii="Calibri" w:hAnsi="Calibri" w:cs="Calibri"/>
                <w:color w:val="000000"/>
                <w:sz w:val="22"/>
                <w:szCs w:val="22"/>
              </w:rPr>
            </w:pPr>
            <w:r>
              <w:rPr>
                <w:rFonts w:ascii="Calibri" w:hAnsi="Calibri" w:cs="Calibri"/>
                <w:color w:val="000000"/>
                <w:sz w:val="22"/>
                <w:szCs w:val="22"/>
              </w:rPr>
              <w:t>61%</w:t>
            </w:r>
          </w:p>
        </w:tc>
      </w:tr>
      <w:tr w:rsidR="009931D6" w14:paraId="2B08150C" w14:textId="77777777" w:rsidTr="009931D6">
        <w:trPr>
          <w:trHeight w:val="301"/>
          <w:jc w:val="center"/>
        </w:trPr>
        <w:tc>
          <w:tcPr>
            <w:tcW w:w="3240" w:type="dxa"/>
            <w:gridSpan w:val="2"/>
            <w:tcBorders>
              <w:top w:val="nil"/>
              <w:left w:val="nil"/>
              <w:bottom w:val="nil"/>
              <w:right w:val="nil"/>
            </w:tcBorders>
            <w:shd w:val="clear" w:color="auto" w:fill="auto"/>
            <w:noWrap/>
            <w:vAlign w:val="bottom"/>
            <w:hideMark/>
          </w:tcPr>
          <w:p w14:paraId="719542D1" w14:textId="77777777" w:rsidR="009931D6" w:rsidRPr="00643176" w:rsidRDefault="009931D6">
            <w:pPr>
              <w:rPr>
                <w:rFonts w:ascii="Calibri" w:hAnsi="Calibri" w:cs="Calibri"/>
                <w:b/>
                <w:bCs/>
                <w:sz w:val="22"/>
                <w:szCs w:val="22"/>
              </w:rPr>
            </w:pPr>
            <w:r w:rsidRPr="00643176">
              <w:rPr>
                <w:rFonts w:ascii="Calibri" w:hAnsi="Calibri" w:cs="Calibri"/>
                <w:b/>
                <w:bCs/>
                <w:sz w:val="22"/>
                <w:szCs w:val="22"/>
              </w:rPr>
              <w:t>Equity Ratio</w:t>
            </w:r>
          </w:p>
        </w:tc>
        <w:tc>
          <w:tcPr>
            <w:tcW w:w="1754" w:type="dxa"/>
            <w:tcBorders>
              <w:top w:val="nil"/>
              <w:left w:val="nil"/>
              <w:bottom w:val="nil"/>
              <w:right w:val="nil"/>
            </w:tcBorders>
            <w:shd w:val="clear" w:color="auto" w:fill="auto"/>
            <w:noWrap/>
            <w:vAlign w:val="bottom"/>
            <w:hideMark/>
          </w:tcPr>
          <w:p w14:paraId="0631446A" w14:textId="52392370" w:rsidR="009931D6" w:rsidRPr="00643176" w:rsidRDefault="009931D6">
            <w:pPr>
              <w:jc w:val="right"/>
              <w:rPr>
                <w:rFonts w:ascii="Calibri" w:hAnsi="Calibri" w:cs="Calibri"/>
                <w:sz w:val="22"/>
                <w:szCs w:val="22"/>
              </w:rPr>
            </w:pPr>
            <w:r w:rsidRPr="00643176">
              <w:rPr>
                <w:rFonts w:ascii="Calibri" w:hAnsi="Calibri" w:cs="Calibri"/>
                <w:sz w:val="22"/>
                <w:szCs w:val="22"/>
              </w:rPr>
              <w:t>4</w:t>
            </w:r>
            <w:r w:rsidR="00643176" w:rsidRPr="00643176">
              <w:rPr>
                <w:rFonts w:ascii="Calibri" w:hAnsi="Calibri" w:cs="Calibri"/>
                <w:sz w:val="22"/>
                <w:szCs w:val="22"/>
              </w:rPr>
              <w:t>4</w:t>
            </w:r>
            <w:r w:rsidRPr="00643176">
              <w:rPr>
                <w:rFonts w:ascii="Calibri" w:hAnsi="Calibri" w:cs="Calibri"/>
                <w:sz w:val="22"/>
                <w:szCs w:val="22"/>
              </w:rPr>
              <w:t>%</w:t>
            </w:r>
          </w:p>
        </w:tc>
        <w:tc>
          <w:tcPr>
            <w:tcW w:w="1397" w:type="dxa"/>
            <w:tcBorders>
              <w:top w:val="nil"/>
              <w:left w:val="nil"/>
              <w:bottom w:val="nil"/>
              <w:right w:val="nil"/>
            </w:tcBorders>
            <w:shd w:val="clear" w:color="auto" w:fill="auto"/>
            <w:noWrap/>
            <w:vAlign w:val="bottom"/>
            <w:hideMark/>
          </w:tcPr>
          <w:p w14:paraId="2B1A4CFB" w14:textId="77777777" w:rsidR="009931D6" w:rsidRDefault="009931D6">
            <w:pPr>
              <w:jc w:val="right"/>
              <w:rPr>
                <w:rFonts w:ascii="Calibri" w:hAnsi="Calibri" w:cs="Calibri"/>
                <w:color w:val="000000"/>
                <w:sz w:val="22"/>
                <w:szCs w:val="22"/>
              </w:rPr>
            </w:pPr>
            <w:r>
              <w:rPr>
                <w:rFonts w:ascii="Calibri" w:hAnsi="Calibri" w:cs="Calibri"/>
                <w:color w:val="000000"/>
                <w:sz w:val="22"/>
                <w:szCs w:val="22"/>
              </w:rPr>
              <w:t>43%</w:t>
            </w:r>
          </w:p>
        </w:tc>
      </w:tr>
      <w:tr w:rsidR="00D12BC8" w14:paraId="11C3B97A" w14:textId="77777777" w:rsidTr="009931D6">
        <w:trPr>
          <w:trHeight w:val="301"/>
          <w:jc w:val="center"/>
        </w:trPr>
        <w:tc>
          <w:tcPr>
            <w:tcW w:w="3240" w:type="dxa"/>
            <w:gridSpan w:val="2"/>
            <w:tcBorders>
              <w:top w:val="nil"/>
              <w:left w:val="nil"/>
              <w:bottom w:val="nil"/>
              <w:right w:val="nil"/>
            </w:tcBorders>
            <w:shd w:val="clear" w:color="auto" w:fill="auto"/>
            <w:noWrap/>
            <w:vAlign w:val="bottom"/>
          </w:tcPr>
          <w:p w14:paraId="15B16135" w14:textId="77777777" w:rsidR="00D12BC8" w:rsidRDefault="00D12BC8">
            <w:pPr>
              <w:rPr>
                <w:rFonts w:ascii="Calibri" w:hAnsi="Calibri" w:cs="Calibri"/>
                <w:b/>
                <w:bCs/>
                <w:color w:val="000000"/>
                <w:sz w:val="22"/>
                <w:szCs w:val="22"/>
              </w:rPr>
            </w:pPr>
          </w:p>
        </w:tc>
        <w:tc>
          <w:tcPr>
            <w:tcW w:w="1754" w:type="dxa"/>
            <w:tcBorders>
              <w:top w:val="nil"/>
              <w:left w:val="nil"/>
              <w:bottom w:val="nil"/>
              <w:right w:val="nil"/>
            </w:tcBorders>
            <w:shd w:val="clear" w:color="auto" w:fill="auto"/>
            <w:noWrap/>
            <w:vAlign w:val="bottom"/>
          </w:tcPr>
          <w:p w14:paraId="50EAD84A" w14:textId="77777777" w:rsidR="00D12BC8" w:rsidRDefault="00D12BC8">
            <w:pPr>
              <w:jc w:val="right"/>
              <w:rPr>
                <w:rFonts w:ascii="Calibri" w:hAnsi="Calibri" w:cs="Calibri"/>
                <w:color w:val="000000"/>
                <w:sz w:val="22"/>
                <w:szCs w:val="22"/>
              </w:rPr>
            </w:pPr>
          </w:p>
        </w:tc>
        <w:tc>
          <w:tcPr>
            <w:tcW w:w="1397" w:type="dxa"/>
            <w:tcBorders>
              <w:top w:val="nil"/>
              <w:left w:val="nil"/>
              <w:bottom w:val="nil"/>
              <w:right w:val="nil"/>
            </w:tcBorders>
            <w:shd w:val="clear" w:color="auto" w:fill="auto"/>
            <w:noWrap/>
            <w:vAlign w:val="bottom"/>
          </w:tcPr>
          <w:p w14:paraId="5C7864E6" w14:textId="77777777" w:rsidR="00D12BC8" w:rsidRDefault="00D12BC8">
            <w:pPr>
              <w:jc w:val="right"/>
              <w:rPr>
                <w:rFonts w:ascii="Calibri" w:hAnsi="Calibri" w:cs="Calibri"/>
                <w:color w:val="000000"/>
                <w:sz w:val="22"/>
                <w:szCs w:val="22"/>
              </w:rPr>
            </w:pPr>
          </w:p>
        </w:tc>
      </w:tr>
    </w:tbl>
    <w:p w14:paraId="4FEC6915" w14:textId="1DDEC7C0" w:rsidR="00A67022" w:rsidRPr="00D12BC8" w:rsidRDefault="00D12BC8" w:rsidP="00D12BC8">
      <w:pPr>
        <w:pStyle w:val="BodyText"/>
        <w:jc w:val="center"/>
        <w:rPr>
          <w:rFonts w:ascii="Source Sans Pro Light" w:hAnsi="Source Sans Pro Light" w:cstheme="minorHAnsi"/>
          <w:sz w:val="20"/>
          <w:lang w:val="en-GB"/>
        </w:rPr>
      </w:pPr>
      <w:r w:rsidRPr="00D12BC8">
        <w:rPr>
          <w:rFonts w:ascii="Source Sans Pro Light" w:hAnsi="Source Sans Pro Light" w:cstheme="minorHAnsi"/>
          <w:sz w:val="20"/>
          <w:lang w:val="en-GB"/>
        </w:rPr>
        <w:t>*</w:t>
      </w:r>
      <w:proofErr w:type="gramStart"/>
      <w:r w:rsidRPr="00D12BC8">
        <w:rPr>
          <w:rFonts w:ascii="Source Sans Pro Light" w:hAnsi="Source Sans Pro Light" w:cstheme="minorHAnsi"/>
          <w:sz w:val="20"/>
          <w:lang w:val="en-GB"/>
        </w:rPr>
        <w:t>the</w:t>
      </w:r>
      <w:proofErr w:type="gramEnd"/>
      <w:r w:rsidRPr="00D12BC8">
        <w:rPr>
          <w:rFonts w:ascii="Source Sans Pro Light" w:hAnsi="Source Sans Pro Light" w:cstheme="minorHAnsi"/>
          <w:sz w:val="20"/>
          <w:lang w:val="en-GB"/>
        </w:rPr>
        <w:t xml:space="preserve"> 2024 annual accounts are still subject to audit, and as a result, the ratios may be subject to change.</w:t>
      </w:r>
    </w:p>
    <w:p w14:paraId="3132C60A" w14:textId="77777777" w:rsidR="007D0D8C" w:rsidRDefault="007D0D8C" w:rsidP="0078171A">
      <w:pPr>
        <w:pStyle w:val="BodyText"/>
        <w:spacing w:after="0"/>
        <w:rPr>
          <w:rFonts w:ascii="Source Sans Pro Light" w:hAnsi="Source Sans Pro Light" w:cstheme="minorHAnsi"/>
          <w:color w:val="FF0000"/>
          <w:sz w:val="20"/>
          <w:lang w:val="en-GB"/>
        </w:rPr>
      </w:pPr>
    </w:p>
    <w:p w14:paraId="0DD2C46C" w14:textId="77777777" w:rsidR="008A0161" w:rsidRDefault="008A0161" w:rsidP="0078171A">
      <w:pPr>
        <w:pStyle w:val="BodyText"/>
        <w:spacing w:after="0"/>
        <w:rPr>
          <w:rFonts w:ascii="Source Sans Pro Light" w:hAnsi="Source Sans Pro Light" w:cstheme="minorHAnsi"/>
          <w:color w:val="FF0000"/>
          <w:sz w:val="20"/>
          <w:lang w:val="en-GB"/>
        </w:rPr>
      </w:pPr>
    </w:p>
    <w:p w14:paraId="5AED1351" w14:textId="6B8F8DBE" w:rsidR="00657CAD" w:rsidRPr="00CF1FDC" w:rsidRDefault="008F0B24" w:rsidP="00ED5B0C">
      <w:pPr>
        <w:spacing w:after="120"/>
        <w:rPr>
          <w:rFonts w:ascii="Source Sans Pro Light" w:hAnsi="Source Sans Pro Light"/>
          <w:b/>
          <w:bCs/>
          <w:sz w:val="20"/>
          <w:szCs w:val="20"/>
          <w:lang w:val="en-GB"/>
        </w:rPr>
      </w:pPr>
      <w:r w:rsidRPr="00CF1FDC">
        <w:rPr>
          <w:rFonts w:ascii="Source Sans Pro Light" w:hAnsi="Source Sans Pro Light"/>
          <w:b/>
          <w:bCs/>
          <w:sz w:val="20"/>
          <w:szCs w:val="20"/>
          <w:lang w:val="en-GB"/>
        </w:rPr>
        <w:t>Funding profile</w:t>
      </w:r>
    </w:p>
    <w:p w14:paraId="714F9965" w14:textId="77777777" w:rsidR="00CF1FDC" w:rsidRPr="00CF1FDC" w:rsidRDefault="00CF1FDC" w:rsidP="0078171A">
      <w:pPr>
        <w:jc w:val="both"/>
        <w:rPr>
          <w:rFonts w:ascii="Source Sans Pro Light" w:hAnsi="Source Sans Pro Light" w:cstheme="minorHAnsi"/>
          <w:sz w:val="20"/>
          <w:szCs w:val="20"/>
          <w:lang w:val="en-GB"/>
        </w:rPr>
      </w:pPr>
      <w:r w:rsidRPr="00CF1FDC">
        <w:rPr>
          <w:rFonts w:ascii="Source Sans Pro Light" w:hAnsi="Source Sans Pro Light" w:cstheme="minorHAnsi"/>
          <w:sz w:val="20"/>
          <w:szCs w:val="20"/>
          <w:lang w:val="en-GB"/>
        </w:rPr>
        <w:t>The Group maintains a well-leveraged capital structure to support the growth of the business. The borrowings comprise loans</w:t>
      </w:r>
    </w:p>
    <w:p w14:paraId="314DE790" w14:textId="77777777" w:rsidR="00517D56" w:rsidRDefault="00CF1FDC" w:rsidP="0078171A">
      <w:pPr>
        <w:jc w:val="both"/>
        <w:rPr>
          <w:rFonts w:ascii="Source Sans Pro Light" w:hAnsi="Source Sans Pro Light" w:cstheme="minorHAnsi"/>
          <w:sz w:val="20"/>
          <w:szCs w:val="20"/>
          <w:lang w:val="en-GB"/>
        </w:rPr>
      </w:pPr>
      <w:r w:rsidRPr="00CF1FDC">
        <w:rPr>
          <w:rFonts w:ascii="Source Sans Pro Light" w:hAnsi="Source Sans Pro Light" w:cstheme="minorHAnsi"/>
          <w:sz w:val="20"/>
          <w:szCs w:val="20"/>
          <w:lang w:val="en-GB"/>
        </w:rPr>
        <w:t>from the Luminor Bank AS Latvian branch, Credit Suisse AG, and Rietumu Banka AS supporting the long-term investments,</w:t>
      </w:r>
      <w:r w:rsidR="0078171A">
        <w:rPr>
          <w:rFonts w:ascii="Source Sans Pro Light" w:hAnsi="Source Sans Pro Light" w:cstheme="minorHAnsi"/>
          <w:sz w:val="20"/>
          <w:szCs w:val="20"/>
          <w:lang w:val="en-GB"/>
        </w:rPr>
        <w:t xml:space="preserve"> </w:t>
      </w:r>
      <w:r w:rsidRPr="00CF1FDC">
        <w:rPr>
          <w:rFonts w:ascii="Source Sans Pro Light" w:hAnsi="Source Sans Pro Light" w:cstheme="minorHAnsi"/>
          <w:sz w:val="20"/>
          <w:szCs w:val="20"/>
          <w:lang w:val="en-GB"/>
        </w:rPr>
        <w:t xml:space="preserve">as well as overdrafts and credit lines provided by the Luminor Bank AS Latvian branch, </w:t>
      </w:r>
      <w:proofErr w:type="spellStart"/>
      <w:r w:rsidRPr="00CF1FDC">
        <w:rPr>
          <w:rFonts w:ascii="Source Sans Pro Light" w:hAnsi="Source Sans Pro Light" w:cstheme="minorHAnsi"/>
          <w:sz w:val="20"/>
          <w:szCs w:val="20"/>
          <w:lang w:val="en-GB"/>
        </w:rPr>
        <w:t>BluOr</w:t>
      </w:r>
      <w:proofErr w:type="spellEnd"/>
      <w:r w:rsidRPr="00CF1FDC">
        <w:rPr>
          <w:rFonts w:ascii="Source Sans Pro Light" w:hAnsi="Source Sans Pro Light" w:cstheme="minorHAnsi"/>
          <w:sz w:val="20"/>
          <w:szCs w:val="20"/>
          <w:lang w:val="en-GB"/>
        </w:rPr>
        <w:t xml:space="preserve"> Bank AS, Westpac, and Ultimate</w:t>
      </w:r>
      <w:r w:rsidR="0078171A">
        <w:rPr>
          <w:rFonts w:ascii="Source Sans Pro Light" w:hAnsi="Source Sans Pro Light" w:cstheme="minorHAnsi"/>
          <w:sz w:val="20"/>
          <w:szCs w:val="20"/>
          <w:lang w:val="en-GB"/>
        </w:rPr>
        <w:t xml:space="preserve"> </w:t>
      </w:r>
      <w:r w:rsidRPr="00CF1FDC">
        <w:rPr>
          <w:rFonts w:ascii="Source Sans Pro Light" w:hAnsi="Source Sans Pro Light" w:cstheme="minorHAnsi"/>
          <w:sz w:val="20"/>
          <w:szCs w:val="20"/>
          <w:lang w:val="en-GB"/>
        </w:rPr>
        <w:t>Finance to support the net-working capital needs and long-term unsecured loan facilities from related parties.</w:t>
      </w:r>
    </w:p>
    <w:p w14:paraId="37C640B1" w14:textId="7C280728" w:rsidR="00CF1FDC" w:rsidRDefault="00CF1FDC" w:rsidP="0078171A">
      <w:pPr>
        <w:jc w:val="both"/>
        <w:rPr>
          <w:rFonts w:ascii="Source Sans Pro Light" w:hAnsi="Source Sans Pro Light" w:cstheme="minorHAnsi"/>
          <w:sz w:val="20"/>
          <w:szCs w:val="20"/>
          <w:lang w:val="en-GB"/>
        </w:rPr>
      </w:pPr>
      <w:r w:rsidRPr="00CF1FDC">
        <w:rPr>
          <w:rFonts w:ascii="Source Sans Pro Light" w:hAnsi="Source Sans Pro Light" w:cstheme="minorHAnsi"/>
          <w:sz w:val="20"/>
          <w:szCs w:val="20"/>
          <w:lang w:val="en-GB"/>
        </w:rPr>
        <w:t xml:space="preserve"> </w:t>
      </w:r>
      <w:r w:rsidR="00517D56" w:rsidRPr="00517D56">
        <w:rPr>
          <w:rFonts w:ascii="Source Sans Pro Light" w:hAnsi="Source Sans Pro Light" w:cstheme="minorHAnsi"/>
          <w:sz w:val="20"/>
          <w:szCs w:val="20"/>
          <w:lang w:val="en-GB"/>
        </w:rPr>
        <w:t>Since the beginning of the year, the Company has decreased its debt from EUR 103.5m to EUR 96.8m, which has also decreased interest expenses.</w:t>
      </w:r>
    </w:p>
    <w:p w14:paraId="3477C591" w14:textId="77777777" w:rsidR="00CF1FDC" w:rsidRDefault="00CF1FDC" w:rsidP="00B22E56">
      <w:pPr>
        <w:spacing w:after="120"/>
        <w:jc w:val="both"/>
        <w:rPr>
          <w:rFonts w:ascii="Source Sans Pro Light" w:hAnsi="Source Sans Pro Light" w:cstheme="minorHAnsi"/>
          <w:sz w:val="20"/>
          <w:szCs w:val="20"/>
          <w:lang w:val="en-GB"/>
        </w:rPr>
      </w:pPr>
    </w:p>
    <w:p w14:paraId="131D9D82" w14:textId="6879CB72" w:rsidR="008F0B24" w:rsidRPr="008B25CE" w:rsidRDefault="00C208F7" w:rsidP="008F0B24">
      <w:pPr>
        <w:spacing w:after="120"/>
        <w:jc w:val="both"/>
        <w:rPr>
          <w:rFonts w:ascii="Source Sans Pro Light" w:hAnsi="Source Sans Pro Light" w:cstheme="minorHAnsi"/>
          <w:sz w:val="20"/>
          <w:szCs w:val="20"/>
          <w:lang w:val="en-GB"/>
        </w:rPr>
      </w:pPr>
      <w:r w:rsidRPr="008B25CE">
        <w:rPr>
          <w:rFonts w:ascii="Source Sans Pro Light" w:hAnsi="Source Sans Pro Light" w:cstheme="minorHAnsi"/>
          <w:sz w:val="20"/>
          <w:szCs w:val="20"/>
          <w:lang w:val="en-GB"/>
        </w:rPr>
        <w:t xml:space="preserve">As at the </w:t>
      </w:r>
      <w:r w:rsidR="008B25CE" w:rsidRPr="008B25CE">
        <w:rPr>
          <w:rFonts w:ascii="Source Sans Pro Light" w:hAnsi="Source Sans Pro Light" w:cstheme="minorHAnsi"/>
          <w:sz w:val="20"/>
          <w:szCs w:val="20"/>
          <w:lang w:val="en-GB"/>
        </w:rPr>
        <w:t>31</w:t>
      </w:r>
      <w:r w:rsidR="007513ED" w:rsidRPr="008B25CE">
        <w:rPr>
          <w:rFonts w:ascii="Source Sans Pro Light" w:hAnsi="Source Sans Pro Light" w:cstheme="minorHAnsi"/>
          <w:sz w:val="20"/>
          <w:szCs w:val="20"/>
          <w:lang w:val="en-GB"/>
        </w:rPr>
        <w:t xml:space="preserve"> </w:t>
      </w:r>
      <w:r w:rsidR="008B25CE" w:rsidRPr="008B25CE">
        <w:rPr>
          <w:rFonts w:ascii="Source Sans Pro Light" w:hAnsi="Source Sans Pro Light" w:cstheme="minorHAnsi"/>
          <w:sz w:val="20"/>
          <w:szCs w:val="20"/>
          <w:lang w:val="en-GB"/>
        </w:rPr>
        <w:t>March</w:t>
      </w:r>
      <w:r w:rsidR="00925E3F" w:rsidRPr="008B25CE">
        <w:rPr>
          <w:rFonts w:ascii="Source Sans Pro Light" w:hAnsi="Source Sans Pro Light" w:cstheme="minorHAnsi"/>
          <w:sz w:val="20"/>
          <w:szCs w:val="20"/>
          <w:lang w:val="en-GB"/>
        </w:rPr>
        <w:t xml:space="preserve"> 202</w:t>
      </w:r>
      <w:r w:rsidR="008B25CE" w:rsidRPr="008B25CE">
        <w:rPr>
          <w:rFonts w:ascii="Source Sans Pro Light" w:hAnsi="Source Sans Pro Light" w:cstheme="minorHAnsi"/>
          <w:sz w:val="20"/>
          <w:szCs w:val="20"/>
          <w:lang w:val="en-GB"/>
        </w:rPr>
        <w:t>5</w:t>
      </w:r>
      <w:r w:rsidR="00925E3F" w:rsidRPr="008B25CE">
        <w:rPr>
          <w:rFonts w:ascii="Source Sans Pro Light" w:hAnsi="Source Sans Pro Light" w:cstheme="minorHAnsi"/>
          <w:sz w:val="20"/>
          <w:szCs w:val="20"/>
          <w:lang w:val="en-GB"/>
        </w:rPr>
        <w:t xml:space="preserve"> </w:t>
      </w:r>
      <w:r w:rsidRPr="008B25CE">
        <w:rPr>
          <w:rFonts w:ascii="Source Sans Pro Light" w:hAnsi="Source Sans Pro Light" w:cstheme="minorHAnsi"/>
          <w:sz w:val="20"/>
          <w:szCs w:val="20"/>
          <w:lang w:val="en-GB"/>
        </w:rPr>
        <w:t>the composition of the debt by partners is as following:</w:t>
      </w:r>
    </w:p>
    <w:p w14:paraId="786A45C0" w14:textId="61B21EB9" w:rsidR="0050239C" w:rsidRPr="00955105" w:rsidRDefault="00C6790B" w:rsidP="00D1173C">
      <w:pPr>
        <w:spacing w:after="120"/>
        <w:jc w:val="center"/>
        <w:rPr>
          <w:rFonts w:ascii="Source Sans Pro Light" w:hAnsi="Source Sans Pro Light" w:cstheme="minorHAnsi"/>
          <w:color w:val="FF0000"/>
          <w:sz w:val="20"/>
          <w:szCs w:val="20"/>
          <w:lang w:val="en-GB"/>
        </w:rPr>
      </w:pPr>
      <w:r>
        <w:rPr>
          <w:rFonts w:ascii="Source Sans Pro Light" w:hAnsi="Source Sans Pro Light" w:cstheme="minorHAnsi"/>
          <w:noProof/>
          <w:color w:val="FF0000"/>
          <w:sz w:val="20"/>
          <w:szCs w:val="20"/>
          <w:lang w:val="en-GB"/>
        </w:rPr>
        <w:drawing>
          <wp:inline distT="0" distB="0" distL="0" distR="0" wp14:anchorId="6582C435" wp14:editId="47435F82">
            <wp:extent cx="3807651" cy="2227634"/>
            <wp:effectExtent l="0" t="0" r="2540" b="1270"/>
            <wp:docPr id="394141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7796" cy="2239420"/>
                    </a:xfrm>
                    <a:prstGeom prst="rect">
                      <a:avLst/>
                    </a:prstGeom>
                    <a:noFill/>
                  </pic:spPr>
                </pic:pic>
              </a:graphicData>
            </a:graphic>
          </wp:inline>
        </w:drawing>
      </w:r>
    </w:p>
    <w:tbl>
      <w:tblPr>
        <w:tblW w:w="6453" w:type="dxa"/>
        <w:jc w:val="center"/>
        <w:tblLook w:val="04A0" w:firstRow="1" w:lastRow="0" w:firstColumn="1" w:lastColumn="0" w:noHBand="0" w:noVBand="1"/>
      </w:tblPr>
      <w:tblGrid>
        <w:gridCol w:w="2215"/>
        <w:gridCol w:w="2220"/>
        <w:gridCol w:w="2018"/>
      </w:tblGrid>
      <w:tr w:rsidR="002C62DB" w:rsidRPr="00181777" w14:paraId="00755179" w14:textId="77777777" w:rsidTr="00D31C38">
        <w:trPr>
          <w:trHeight w:val="654"/>
          <w:jc w:val="center"/>
        </w:trPr>
        <w:tc>
          <w:tcPr>
            <w:tcW w:w="2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C298E" w14:textId="15A7A00C" w:rsidR="002C62DB" w:rsidRPr="00181777" w:rsidRDefault="00D1173C">
            <w:pPr>
              <w:jc w:val="center"/>
              <w:rPr>
                <w:rFonts w:ascii="Aptos Narrow" w:hAnsi="Aptos Narrow"/>
                <w:b/>
                <w:bCs/>
                <w:color w:val="000000"/>
                <w:sz w:val="16"/>
                <w:szCs w:val="16"/>
              </w:rPr>
            </w:pPr>
            <w:r w:rsidRPr="00955105">
              <w:rPr>
                <w:rFonts w:ascii="Source Sans Pro Light" w:hAnsi="Source Sans Pro Light" w:cstheme="minorHAnsi"/>
                <w:color w:val="FF0000"/>
                <w:sz w:val="20"/>
                <w:szCs w:val="20"/>
                <w:lang w:val="en-GB"/>
              </w:rPr>
              <w:t xml:space="preserve">                                                              </w:t>
            </w:r>
            <w:r w:rsidR="002C62DB" w:rsidRPr="00181777">
              <w:rPr>
                <w:rFonts w:ascii="Aptos Narrow" w:hAnsi="Aptos Narrow"/>
                <w:b/>
                <w:bCs/>
                <w:color w:val="000000"/>
                <w:sz w:val="16"/>
                <w:szCs w:val="16"/>
              </w:rPr>
              <w:t>Financial liabilities</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14:paraId="289085F4" w14:textId="77777777" w:rsidR="00D31C38" w:rsidRDefault="002C62DB">
            <w:pPr>
              <w:jc w:val="center"/>
              <w:rPr>
                <w:rFonts w:ascii="Aptos Narrow" w:hAnsi="Aptos Narrow"/>
                <w:b/>
                <w:bCs/>
                <w:color w:val="000000"/>
                <w:sz w:val="16"/>
                <w:szCs w:val="16"/>
              </w:rPr>
            </w:pPr>
            <w:r w:rsidRPr="00181777">
              <w:rPr>
                <w:rFonts w:ascii="Aptos Narrow" w:hAnsi="Aptos Narrow"/>
                <w:b/>
                <w:bCs/>
                <w:color w:val="000000"/>
                <w:sz w:val="16"/>
                <w:szCs w:val="16"/>
              </w:rPr>
              <w:t xml:space="preserve">Maturity less than 1 year                           </w:t>
            </w:r>
          </w:p>
          <w:p w14:paraId="0ED3024F" w14:textId="475BD1E8" w:rsidR="002C62DB" w:rsidRPr="00181777" w:rsidRDefault="002C62DB">
            <w:pPr>
              <w:jc w:val="center"/>
              <w:rPr>
                <w:rFonts w:ascii="Aptos Narrow" w:hAnsi="Aptos Narrow"/>
                <w:b/>
                <w:bCs/>
                <w:color w:val="000000"/>
                <w:sz w:val="16"/>
                <w:szCs w:val="16"/>
              </w:rPr>
            </w:pPr>
            <w:r w:rsidRPr="00181777">
              <w:rPr>
                <w:rFonts w:ascii="Aptos Narrow" w:hAnsi="Aptos Narrow"/>
                <w:b/>
                <w:bCs/>
                <w:color w:val="000000"/>
                <w:sz w:val="16"/>
                <w:szCs w:val="16"/>
              </w:rPr>
              <w:t xml:space="preserve"> EUR 000</w:t>
            </w:r>
          </w:p>
        </w:tc>
        <w:tc>
          <w:tcPr>
            <w:tcW w:w="2018" w:type="dxa"/>
            <w:tcBorders>
              <w:top w:val="single" w:sz="4" w:space="0" w:color="auto"/>
              <w:left w:val="nil"/>
              <w:bottom w:val="single" w:sz="4" w:space="0" w:color="auto"/>
              <w:right w:val="single" w:sz="4" w:space="0" w:color="auto"/>
            </w:tcBorders>
            <w:shd w:val="clear" w:color="auto" w:fill="auto"/>
            <w:vAlign w:val="center"/>
            <w:hideMark/>
          </w:tcPr>
          <w:p w14:paraId="142E20C3" w14:textId="77777777" w:rsidR="00D31C38" w:rsidRDefault="002C62DB">
            <w:pPr>
              <w:jc w:val="center"/>
              <w:rPr>
                <w:rFonts w:ascii="Aptos Narrow" w:hAnsi="Aptos Narrow"/>
                <w:b/>
                <w:bCs/>
                <w:color w:val="000000"/>
                <w:sz w:val="16"/>
                <w:szCs w:val="16"/>
              </w:rPr>
            </w:pPr>
            <w:r w:rsidRPr="00181777">
              <w:rPr>
                <w:rFonts w:ascii="Aptos Narrow" w:hAnsi="Aptos Narrow"/>
                <w:b/>
                <w:bCs/>
                <w:color w:val="000000"/>
                <w:sz w:val="16"/>
                <w:szCs w:val="16"/>
              </w:rPr>
              <w:t xml:space="preserve">Maturity more than 1 year                          </w:t>
            </w:r>
          </w:p>
          <w:p w14:paraId="500C3C62" w14:textId="4B6F9EDB" w:rsidR="002C62DB" w:rsidRPr="00181777" w:rsidRDefault="002C62DB">
            <w:pPr>
              <w:jc w:val="center"/>
              <w:rPr>
                <w:rFonts w:ascii="Aptos Narrow" w:hAnsi="Aptos Narrow"/>
                <w:b/>
                <w:bCs/>
                <w:color w:val="000000"/>
                <w:sz w:val="16"/>
                <w:szCs w:val="16"/>
              </w:rPr>
            </w:pPr>
            <w:r w:rsidRPr="00181777">
              <w:rPr>
                <w:rFonts w:ascii="Aptos Narrow" w:hAnsi="Aptos Narrow"/>
                <w:b/>
                <w:bCs/>
                <w:color w:val="000000"/>
                <w:sz w:val="16"/>
                <w:szCs w:val="16"/>
              </w:rPr>
              <w:t>EUR 000</w:t>
            </w:r>
          </w:p>
        </w:tc>
      </w:tr>
      <w:tr w:rsidR="002C62DB" w:rsidRPr="00181777" w14:paraId="568C2CA8" w14:textId="77777777" w:rsidTr="00D31C38">
        <w:trPr>
          <w:trHeight w:val="300"/>
          <w:jc w:val="center"/>
        </w:trPr>
        <w:tc>
          <w:tcPr>
            <w:tcW w:w="2215" w:type="dxa"/>
            <w:tcBorders>
              <w:top w:val="nil"/>
              <w:left w:val="single" w:sz="4" w:space="0" w:color="auto"/>
              <w:bottom w:val="single" w:sz="4" w:space="0" w:color="auto"/>
              <w:right w:val="single" w:sz="4" w:space="0" w:color="auto"/>
            </w:tcBorders>
            <w:shd w:val="clear" w:color="auto" w:fill="auto"/>
            <w:noWrap/>
            <w:vAlign w:val="bottom"/>
            <w:hideMark/>
          </w:tcPr>
          <w:p w14:paraId="2FC34894"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Luminor Bank AS</w:t>
            </w:r>
          </w:p>
        </w:tc>
        <w:tc>
          <w:tcPr>
            <w:tcW w:w="2220" w:type="dxa"/>
            <w:tcBorders>
              <w:top w:val="nil"/>
              <w:left w:val="nil"/>
              <w:bottom w:val="single" w:sz="4" w:space="0" w:color="auto"/>
              <w:right w:val="single" w:sz="4" w:space="0" w:color="auto"/>
            </w:tcBorders>
            <w:shd w:val="clear" w:color="auto" w:fill="auto"/>
            <w:noWrap/>
            <w:vAlign w:val="bottom"/>
            <w:hideMark/>
          </w:tcPr>
          <w:p w14:paraId="71C42364" w14:textId="48AB8D37"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20</w:t>
            </w:r>
            <w:r w:rsidR="00D31C38">
              <w:rPr>
                <w:rFonts w:ascii="Aptos Narrow" w:hAnsi="Aptos Narrow"/>
                <w:color w:val="000000"/>
                <w:sz w:val="16"/>
                <w:szCs w:val="16"/>
              </w:rPr>
              <w:t xml:space="preserve"> </w:t>
            </w:r>
            <w:r w:rsidRPr="00181777">
              <w:rPr>
                <w:rFonts w:ascii="Aptos Narrow" w:hAnsi="Aptos Narrow"/>
                <w:color w:val="000000"/>
                <w:sz w:val="16"/>
                <w:szCs w:val="16"/>
              </w:rPr>
              <w:t>919</w:t>
            </w:r>
          </w:p>
        </w:tc>
        <w:tc>
          <w:tcPr>
            <w:tcW w:w="2018" w:type="dxa"/>
            <w:tcBorders>
              <w:top w:val="nil"/>
              <w:left w:val="nil"/>
              <w:bottom w:val="single" w:sz="4" w:space="0" w:color="auto"/>
              <w:right w:val="single" w:sz="4" w:space="0" w:color="auto"/>
            </w:tcBorders>
            <w:shd w:val="clear" w:color="auto" w:fill="auto"/>
            <w:noWrap/>
            <w:vAlign w:val="bottom"/>
            <w:hideMark/>
          </w:tcPr>
          <w:p w14:paraId="0C8E9F91"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 </w:t>
            </w:r>
          </w:p>
        </w:tc>
      </w:tr>
      <w:tr w:rsidR="002C62DB" w:rsidRPr="00181777" w14:paraId="033CA667" w14:textId="77777777" w:rsidTr="00D31C38">
        <w:trPr>
          <w:trHeight w:val="300"/>
          <w:jc w:val="center"/>
        </w:trPr>
        <w:tc>
          <w:tcPr>
            <w:tcW w:w="2215" w:type="dxa"/>
            <w:tcBorders>
              <w:top w:val="nil"/>
              <w:left w:val="single" w:sz="4" w:space="0" w:color="auto"/>
              <w:bottom w:val="single" w:sz="4" w:space="0" w:color="auto"/>
              <w:right w:val="single" w:sz="4" w:space="0" w:color="auto"/>
            </w:tcBorders>
            <w:shd w:val="clear" w:color="auto" w:fill="auto"/>
            <w:noWrap/>
            <w:vAlign w:val="bottom"/>
            <w:hideMark/>
          </w:tcPr>
          <w:p w14:paraId="5A99FE99"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Credit Suisse AG</w:t>
            </w:r>
          </w:p>
        </w:tc>
        <w:tc>
          <w:tcPr>
            <w:tcW w:w="2220" w:type="dxa"/>
            <w:tcBorders>
              <w:top w:val="nil"/>
              <w:left w:val="nil"/>
              <w:bottom w:val="single" w:sz="4" w:space="0" w:color="auto"/>
              <w:right w:val="single" w:sz="4" w:space="0" w:color="auto"/>
            </w:tcBorders>
            <w:shd w:val="clear" w:color="auto" w:fill="auto"/>
            <w:noWrap/>
            <w:vAlign w:val="bottom"/>
            <w:hideMark/>
          </w:tcPr>
          <w:p w14:paraId="60C91E0E" w14:textId="78554F8B"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19</w:t>
            </w:r>
            <w:r w:rsidR="00D31C38">
              <w:rPr>
                <w:rFonts w:ascii="Aptos Narrow" w:hAnsi="Aptos Narrow"/>
                <w:color w:val="000000"/>
                <w:sz w:val="16"/>
                <w:szCs w:val="16"/>
              </w:rPr>
              <w:t xml:space="preserve"> </w:t>
            </w:r>
            <w:r w:rsidRPr="00181777">
              <w:rPr>
                <w:rFonts w:ascii="Aptos Narrow" w:hAnsi="Aptos Narrow"/>
                <w:color w:val="000000"/>
                <w:sz w:val="16"/>
                <w:szCs w:val="16"/>
              </w:rPr>
              <w:t>044</w:t>
            </w:r>
          </w:p>
        </w:tc>
        <w:tc>
          <w:tcPr>
            <w:tcW w:w="2018" w:type="dxa"/>
            <w:tcBorders>
              <w:top w:val="nil"/>
              <w:left w:val="nil"/>
              <w:bottom w:val="single" w:sz="4" w:space="0" w:color="auto"/>
              <w:right w:val="single" w:sz="4" w:space="0" w:color="auto"/>
            </w:tcBorders>
            <w:shd w:val="clear" w:color="auto" w:fill="auto"/>
            <w:noWrap/>
            <w:vAlign w:val="bottom"/>
            <w:hideMark/>
          </w:tcPr>
          <w:p w14:paraId="1E92DD33"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 </w:t>
            </w:r>
          </w:p>
        </w:tc>
      </w:tr>
      <w:tr w:rsidR="002C62DB" w:rsidRPr="00181777" w14:paraId="42EA3261" w14:textId="77777777" w:rsidTr="00D31C38">
        <w:trPr>
          <w:trHeight w:val="300"/>
          <w:jc w:val="center"/>
        </w:trPr>
        <w:tc>
          <w:tcPr>
            <w:tcW w:w="2215" w:type="dxa"/>
            <w:tcBorders>
              <w:top w:val="nil"/>
              <w:left w:val="single" w:sz="4" w:space="0" w:color="auto"/>
              <w:bottom w:val="single" w:sz="4" w:space="0" w:color="auto"/>
              <w:right w:val="single" w:sz="4" w:space="0" w:color="auto"/>
            </w:tcBorders>
            <w:shd w:val="clear" w:color="auto" w:fill="auto"/>
            <w:noWrap/>
            <w:vAlign w:val="bottom"/>
            <w:hideMark/>
          </w:tcPr>
          <w:p w14:paraId="48C86BB9"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Bonds</w:t>
            </w:r>
          </w:p>
        </w:tc>
        <w:tc>
          <w:tcPr>
            <w:tcW w:w="2220" w:type="dxa"/>
            <w:tcBorders>
              <w:top w:val="nil"/>
              <w:left w:val="nil"/>
              <w:bottom w:val="single" w:sz="4" w:space="0" w:color="auto"/>
              <w:right w:val="single" w:sz="4" w:space="0" w:color="auto"/>
            </w:tcBorders>
            <w:shd w:val="clear" w:color="auto" w:fill="auto"/>
            <w:noWrap/>
            <w:vAlign w:val="bottom"/>
            <w:hideMark/>
          </w:tcPr>
          <w:p w14:paraId="4BD97BCA"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 </w:t>
            </w:r>
          </w:p>
        </w:tc>
        <w:tc>
          <w:tcPr>
            <w:tcW w:w="2018" w:type="dxa"/>
            <w:tcBorders>
              <w:top w:val="nil"/>
              <w:left w:val="nil"/>
              <w:bottom w:val="single" w:sz="4" w:space="0" w:color="auto"/>
              <w:right w:val="single" w:sz="4" w:space="0" w:color="auto"/>
            </w:tcBorders>
            <w:shd w:val="clear" w:color="auto" w:fill="auto"/>
            <w:noWrap/>
            <w:vAlign w:val="bottom"/>
            <w:hideMark/>
          </w:tcPr>
          <w:p w14:paraId="716ECE38" w14:textId="625AC4A1"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30</w:t>
            </w:r>
            <w:r w:rsidR="00D31C38">
              <w:rPr>
                <w:rFonts w:ascii="Aptos Narrow" w:hAnsi="Aptos Narrow"/>
                <w:color w:val="000000"/>
                <w:sz w:val="16"/>
                <w:szCs w:val="16"/>
              </w:rPr>
              <w:t xml:space="preserve"> </w:t>
            </w:r>
            <w:r w:rsidRPr="00181777">
              <w:rPr>
                <w:rFonts w:ascii="Aptos Narrow" w:hAnsi="Aptos Narrow"/>
                <w:color w:val="000000"/>
                <w:sz w:val="16"/>
                <w:szCs w:val="16"/>
              </w:rPr>
              <w:t>000</w:t>
            </w:r>
          </w:p>
        </w:tc>
      </w:tr>
      <w:tr w:rsidR="002C62DB" w:rsidRPr="00181777" w14:paraId="6AB95C2D" w14:textId="77777777" w:rsidTr="00D31C38">
        <w:trPr>
          <w:trHeight w:val="300"/>
          <w:jc w:val="center"/>
        </w:trPr>
        <w:tc>
          <w:tcPr>
            <w:tcW w:w="2215" w:type="dxa"/>
            <w:tcBorders>
              <w:top w:val="nil"/>
              <w:left w:val="single" w:sz="4" w:space="0" w:color="auto"/>
              <w:bottom w:val="single" w:sz="4" w:space="0" w:color="auto"/>
              <w:right w:val="single" w:sz="4" w:space="0" w:color="auto"/>
            </w:tcBorders>
            <w:shd w:val="clear" w:color="auto" w:fill="auto"/>
            <w:noWrap/>
            <w:vAlign w:val="bottom"/>
            <w:hideMark/>
          </w:tcPr>
          <w:p w14:paraId="2D9B8CC7" w14:textId="77777777" w:rsidR="002C62DB" w:rsidRPr="00181777" w:rsidRDefault="002C62DB">
            <w:pPr>
              <w:rPr>
                <w:rFonts w:ascii="Aptos Narrow" w:hAnsi="Aptos Narrow"/>
                <w:color w:val="000000"/>
                <w:sz w:val="16"/>
                <w:szCs w:val="16"/>
              </w:rPr>
            </w:pPr>
            <w:proofErr w:type="spellStart"/>
            <w:r w:rsidRPr="00181777">
              <w:rPr>
                <w:rFonts w:ascii="Aptos Narrow" w:hAnsi="Aptos Narrow"/>
                <w:color w:val="000000"/>
                <w:sz w:val="16"/>
                <w:szCs w:val="16"/>
              </w:rPr>
              <w:t>BluOr</w:t>
            </w:r>
            <w:proofErr w:type="spellEnd"/>
            <w:r w:rsidRPr="00181777">
              <w:rPr>
                <w:rFonts w:ascii="Aptos Narrow" w:hAnsi="Aptos Narrow"/>
                <w:color w:val="000000"/>
                <w:sz w:val="16"/>
                <w:szCs w:val="16"/>
              </w:rPr>
              <w:t xml:space="preserve"> Bank AS</w:t>
            </w:r>
          </w:p>
        </w:tc>
        <w:tc>
          <w:tcPr>
            <w:tcW w:w="2220" w:type="dxa"/>
            <w:tcBorders>
              <w:top w:val="nil"/>
              <w:left w:val="nil"/>
              <w:bottom w:val="single" w:sz="4" w:space="0" w:color="auto"/>
              <w:right w:val="single" w:sz="4" w:space="0" w:color="auto"/>
            </w:tcBorders>
            <w:shd w:val="clear" w:color="auto" w:fill="auto"/>
            <w:noWrap/>
            <w:vAlign w:val="bottom"/>
            <w:hideMark/>
          </w:tcPr>
          <w:p w14:paraId="43748A74" w14:textId="7BD97C28"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7</w:t>
            </w:r>
            <w:r w:rsidR="00D31C38">
              <w:rPr>
                <w:rFonts w:ascii="Aptos Narrow" w:hAnsi="Aptos Narrow"/>
                <w:color w:val="000000"/>
                <w:sz w:val="16"/>
                <w:szCs w:val="16"/>
              </w:rPr>
              <w:t xml:space="preserve"> </w:t>
            </w:r>
            <w:r w:rsidRPr="00181777">
              <w:rPr>
                <w:rFonts w:ascii="Aptos Narrow" w:hAnsi="Aptos Narrow"/>
                <w:color w:val="000000"/>
                <w:sz w:val="16"/>
                <w:szCs w:val="16"/>
              </w:rPr>
              <w:t>310</w:t>
            </w:r>
          </w:p>
        </w:tc>
        <w:tc>
          <w:tcPr>
            <w:tcW w:w="2018" w:type="dxa"/>
            <w:tcBorders>
              <w:top w:val="nil"/>
              <w:left w:val="nil"/>
              <w:bottom w:val="single" w:sz="4" w:space="0" w:color="auto"/>
              <w:right w:val="single" w:sz="4" w:space="0" w:color="auto"/>
            </w:tcBorders>
            <w:shd w:val="clear" w:color="auto" w:fill="auto"/>
            <w:noWrap/>
            <w:vAlign w:val="bottom"/>
            <w:hideMark/>
          </w:tcPr>
          <w:p w14:paraId="68F06E03"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 </w:t>
            </w:r>
          </w:p>
        </w:tc>
      </w:tr>
      <w:tr w:rsidR="002C62DB" w:rsidRPr="00181777" w14:paraId="29FD385B" w14:textId="77777777" w:rsidTr="00D31C38">
        <w:trPr>
          <w:trHeight w:val="300"/>
          <w:jc w:val="center"/>
        </w:trPr>
        <w:tc>
          <w:tcPr>
            <w:tcW w:w="2215" w:type="dxa"/>
            <w:tcBorders>
              <w:top w:val="nil"/>
              <w:left w:val="single" w:sz="4" w:space="0" w:color="auto"/>
              <w:bottom w:val="single" w:sz="4" w:space="0" w:color="auto"/>
              <w:right w:val="single" w:sz="4" w:space="0" w:color="auto"/>
            </w:tcBorders>
            <w:shd w:val="clear" w:color="auto" w:fill="auto"/>
            <w:noWrap/>
            <w:vAlign w:val="bottom"/>
            <w:hideMark/>
          </w:tcPr>
          <w:p w14:paraId="64122A8C"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Rietumu Banka AS</w:t>
            </w:r>
          </w:p>
        </w:tc>
        <w:tc>
          <w:tcPr>
            <w:tcW w:w="2220" w:type="dxa"/>
            <w:tcBorders>
              <w:top w:val="nil"/>
              <w:left w:val="nil"/>
              <w:bottom w:val="single" w:sz="4" w:space="0" w:color="auto"/>
              <w:right w:val="single" w:sz="4" w:space="0" w:color="auto"/>
            </w:tcBorders>
            <w:shd w:val="clear" w:color="auto" w:fill="auto"/>
            <w:noWrap/>
            <w:vAlign w:val="bottom"/>
            <w:hideMark/>
          </w:tcPr>
          <w:p w14:paraId="27F734E5"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 </w:t>
            </w:r>
          </w:p>
        </w:tc>
        <w:tc>
          <w:tcPr>
            <w:tcW w:w="2018" w:type="dxa"/>
            <w:tcBorders>
              <w:top w:val="nil"/>
              <w:left w:val="nil"/>
              <w:bottom w:val="single" w:sz="4" w:space="0" w:color="auto"/>
              <w:right w:val="single" w:sz="4" w:space="0" w:color="auto"/>
            </w:tcBorders>
            <w:shd w:val="clear" w:color="auto" w:fill="auto"/>
            <w:noWrap/>
            <w:vAlign w:val="bottom"/>
            <w:hideMark/>
          </w:tcPr>
          <w:p w14:paraId="51B50E95" w14:textId="70B027C6"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8</w:t>
            </w:r>
            <w:r w:rsidR="00F31B2B">
              <w:rPr>
                <w:rFonts w:ascii="Aptos Narrow" w:hAnsi="Aptos Narrow"/>
                <w:color w:val="000000"/>
                <w:sz w:val="16"/>
                <w:szCs w:val="16"/>
              </w:rPr>
              <w:t xml:space="preserve"> </w:t>
            </w:r>
            <w:r w:rsidRPr="00181777">
              <w:rPr>
                <w:rFonts w:ascii="Aptos Narrow" w:hAnsi="Aptos Narrow"/>
                <w:color w:val="000000"/>
                <w:sz w:val="16"/>
                <w:szCs w:val="16"/>
              </w:rPr>
              <w:t>090</w:t>
            </w:r>
          </w:p>
        </w:tc>
      </w:tr>
      <w:tr w:rsidR="002C62DB" w:rsidRPr="00181777" w14:paraId="0614EDB8" w14:textId="77777777" w:rsidTr="00D31C38">
        <w:trPr>
          <w:trHeight w:val="300"/>
          <w:jc w:val="center"/>
        </w:trPr>
        <w:tc>
          <w:tcPr>
            <w:tcW w:w="2215" w:type="dxa"/>
            <w:tcBorders>
              <w:top w:val="nil"/>
              <w:left w:val="single" w:sz="4" w:space="0" w:color="auto"/>
              <w:bottom w:val="single" w:sz="4" w:space="0" w:color="auto"/>
              <w:right w:val="single" w:sz="4" w:space="0" w:color="auto"/>
            </w:tcBorders>
            <w:shd w:val="clear" w:color="auto" w:fill="auto"/>
            <w:noWrap/>
            <w:vAlign w:val="bottom"/>
            <w:hideMark/>
          </w:tcPr>
          <w:p w14:paraId="7267C6CF"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Other Banks</w:t>
            </w:r>
          </w:p>
        </w:tc>
        <w:tc>
          <w:tcPr>
            <w:tcW w:w="2220" w:type="dxa"/>
            <w:tcBorders>
              <w:top w:val="nil"/>
              <w:left w:val="nil"/>
              <w:bottom w:val="single" w:sz="4" w:space="0" w:color="auto"/>
              <w:right w:val="single" w:sz="4" w:space="0" w:color="auto"/>
            </w:tcBorders>
            <w:shd w:val="clear" w:color="auto" w:fill="auto"/>
            <w:noWrap/>
            <w:vAlign w:val="bottom"/>
            <w:hideMark/>
          </w:tcPr>
          <w:p w14:paraId="1242E58B" w14:textId="617D03B0"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1</w:t>
            </w:r>
            <w:r w:rsidR="00D31C38">
              <w:rPr>
                <w:rFonts w:ascii="Aptos Narrow" w:hAnsi="Aptos Narrow"/>
                <w:color w:val="000000"/>
                <w:sz w:val="16"/>
                <w:szCs w:val="16"/>
              </w:rPr>
              <w:t xml:space="preserve"> </w:t>
            </w:r>
            <w:r w:rsidRPr="00181777">
              <w:rPr>
                <w:rFonts w:ascii="Aptos Narrow" w:hAnsi="Aptos Narrow"/>
                <w:color w:val="000000"/>
                <w:sz w:val="16"/>
                <w:szCs w:val="16"/>
              </w:rPr>
              <w:t>974</w:t>
            </w:r>
          </w:p>
        </w:tc>
        <w:tc>
          <w:tcPr>
            <w:tcW w:w="2018" w:type="dxa"/>
            <w:tcBorders>
              <w:top w:val="nil"/>
              <w:left w:val="nil"/>
              <w:bottom w:val="single" w:sz="4" w:space="0" w:color="auto"/>
              <w:right w:val="single" w:sz="4" w:space="0" w:color="auto"/>
            </w:tcBorders>
            <w:shd w:val="clear" w:color="auto" w:fill="auto"/>
            <w:noWrap/>
            <w:vAlign w:val="bottom"/>
            <w:hideMark/>
          </w:tcPr>
          <w:p w14:paraId="2B6CC02B" w14:textId="77777777"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19</w:t>
            </w:r>
          </w:p>
        </w:tc>
      </w:tr>
      <w:tr w:rsidR="002C62DB" w:rsidRPr="00181777" w14:paraId="0171269F" w14:textId="77777777" w:rsidTr="00D31C38">
        <w:trPr>
          <w:trHeight w:val="300"/>
          <w:jc w:val="center"/>
        </w:trPr>
        <w:tc>
          <w:tcPr>
            <w:tcW w:w="2215" w:type="dxa"/>
            <w:tcBorders>
              <w:top w:val="nil"/>
              <w:left w:val="single" w:sz="4" w:space="0" w:color="auto"/>
              <w:bottom w:val="single" w:sz="4" w:space="0" w:color="auto"/>
              <w:right w:val="single" w:sz="4" w:space="0" w:color="auto"/>
            </w:tcBorders>
            <w:shd w:val="clear" w:color="auto" w:fill="auto"/>
            <w:noWrap/>
            <w:vAlign w:val="bottom"/>
            <w:hideMark/>
          </w:tcPr>
          <w:p w14:paraId="6BF052E1"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Leases</w:t>
            </w:r>
          </w:p>
        </w:tc>
        <w:tc>
          <w:tcPr>
            <w:tcW w:w="2220" w:type="dxa"/>
            <w:tcBorders>
              <w:top w:val="nil"/>
              <w:left w:val="nil"/>
              <w:bottom w:val="single" w:sz="4" w:space="0" w:color="auto"/>
              <w:right w:val="single" w:sz="4" w:space="0" w:color="auto"/>
            </w:tcBorders>
            <w:shd w:val="clear" w:color="auto" w:fill="auto"/>
            <w:noWrap/>
            <w:vAlign w:val="bottom"/>
            <w:hideMark/>
          </w:tcPr>
          <w:p w14:paraId="7DA873ED" w14:textId="14036C34"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2</w:t>
            </w:r>
            <w:r w:rsidR="00D31C38">
              <w:rPr>
                <w:rFonts w:ascii="Aptos Narrow" w:hAnsi="Aptos Narrow"/>
                <w:color w:val="000000"/>
                <w:sz w:val="16"/>
                <w:szCs w:val="16"/>
              </w:rPr>
              <w:t xml:space="preserve"> </w:t>
            </w:r>
            <w:r w:rsidRPr="00181777">
              <w:rPr>
                <w:rFonts w:ascii="Aptos Narrow" w:hAnsi="Aptos Narrow"/>
                <w:color w:val="000000"/>
                <w:sz w:val="16"/>
                <w:szCs w:val="16"/>
              </w:rPr>
              <w:t>797</w:t>
            </w:r>
          </w:p>
        </w:tc>
        <w:tc>
          <w:tcPr>
            <w:tcW w:w="2018" w:type="dxa"/>
            <w:tcBorders>
              <w:top w:val="nil"/>
              <w:left w:val="nil"/>
              <w:bottom w:val="single" w:sz="4" w:space="0" w:color="auto"/>
              <w:right w:val="single" w:sz="4" w:space="0" w:color="auto"/>
            </w:tcBorders>
            <w:shd w:val="clear" w:color="auto" w:fill="auto"/>
            <w:noWrap/>
            <w:vAlign w:val="bottom"/>
            <w:hideMark/>
          </w:tcPr>
          <w:p w14:paraId="42744468" w14:textId="30F2BD6F"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3</w:t>
            </w:r>
            <w:r w:rsidR="00F31B2B">
              <w:rPr>
                <w:rFonts w:ascii="Aptos Narrow" w:hAnsi="Aptos Narrow"/>
                <w:color w:val="000000"/>
                <w:sz w:val="16"/>
                <w:szCs w:val="16"/>
              </w:rPr>
              <w:t xml:space="preserve"> </w:t>
            </w:r>
            <w:r w:rsidRPr="00181777">
              <w:rPr>
                <w:rFonts w:ascii="Aptos Narrow" w:hAnsi="Aptos Narrow"/>
                <w:color w:val="000000"/>
                <w:sz w:val="16"/>
                <w:szCs w:val="16"/>
              </w:rPr>
              <w:t>330</w:t>
            </w:r>
          </w:p>
        </w:tc>
      </w:tr>
      <w:tr w:rsidR="002C62DB" w:rsidRPr="00181777" w14:paraId="09468F39" w14:textId="77777777" w:rsidTr="00D31C38">
        <w:trPr>
          <w:trHeight w:val="300"/>
          <w:jc w:val="center"/>
        </w:trPr>
        <w:tc>
          <w:tcPr>
            <w:tcW w:w="2215" w:type="dxa"/>
            <w:tcBorders>
              <w:top w:val="nil"/>
              <w:left w:val="single" w:sz="4" w:space="0" w:color="auto"/>
              <w:bottom w:val="single" w:sz="4" w:space="0" w:color="auto"/>
              <w:right w:val="single" w:sz="4" w:space="0" w:color="auto"/>
            </w:tcBorders>
            <w:shd w:val="clear" w:color="auto" w:fill="auto"/>
            <w:noWrap/>
            <w:vAlign w:val="bottom"/>
            <w:hideMark/>
          </w:tcPr>
          <w:p w14:paraId="6CE35742"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IC loans</w:t>
            </w:r>
          </w:p>
        </w:tc>
        <w:tc>
          <w:tcPr>
            <w:tcW w:w="2220" w:type="dxa"/>
            <w:tcBorders>
              <w:top w:val="nil"/>
              <w:left w:val="nil"/>
              <w:bottom w:val="single" w:sz="4" w:space="0" w:color="auto"/>
              <w:right w:val="single" w:sz="4" w:space="0" w:color="auto"/>
            </w:tcBorders>
            <w:shd w:val="clear" w:color="auto" w:fill="auto"/>
            <w:noWrap/>
            <w:vAlign w:val="bottom"/>
            <w:hideMark/>
          </w:tcPr>
          <w:p w14:paraId="68977357" w14:textId="77777777"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36</w:t>
            </w:r>
          </w:p>
        </w:tc>
        <w:tc>
          <w:tcPr>
            <w:tcW w:w="2018" w:type="dxa"/>
            <w:tcBorders>
              <w:top w:val="nil"/>
              <w:left w:val="nil"/>
              <w:bottom w:val="single" w:sz="4" w:space="0" w:color="auto"/>
              <w:right w:val="single" w:sz="4" w:space="0" w:color="auto"/>
            </w:tcBorders>
            <w:shd w:val="clear" w:color="auto" w:fill="auto"/>
            <w:noWrap/>
            <w:vAlign w:val="bottom"/>
            <w:hideMark/>
          </w:tcPr>
          <w:p w14:paraId="1530B96F" w14:textId="6B5A1161"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3</w:t>
            </w:r>
            <w:r w:rsidR="00F31B2B">
              <w:rPr>
                <w:rFonts w:ascii="Aptos Narrow" w:hAnsi="Aptos Narrow"/>
                <w:color w:val="000000"/>
                <w:sz w:val="16"/>
                <w:szCs w:val="16"/>
              </w:rPr>
              <w:t xml:space="preserve"> </w:t>
            </w:r>
            <w:r w:rsidRPr="00181777">
              <w:rPr>
                <w:rFonts w:ascii="Aptos Narrow" w:hAnsi="Aptos Narrow"/>
                <w:color w:val="000000"/>
                <w:sz w:val="16"/>
                <w:szCs w:val="16"/>
              </w:rPr>
              <w:t>273</w:t>
            </w:r>
          </w:p>
        </w:tc>
      </w:tr>
      <w:tr w:rsidR="002C62DB" w:rsidRPr="00181777" w14:paraId="13F5BDD6" w14:textId="77777777" w:rsidTr="00D31C38">
        <w:trPr>
          <w:trHeight w:val="300"/>
          <w:jc w:val="center"/>
        </w:trPr>
        <w:tc>
          <w:tcPr>
            <w:tcW w:w="2215" w:type="dxa"/>
            <w:tcBorders>
              <w:top w:val="nil"/>
              <w:left w:val="single" w:sz="4" w:space="0" w:color="auto"/>
              <w:bottom w:val="single" w:sz="4" w:space="0" w:color="auto"/>
              <w:right w:val="single" w:sz="4" w:space="0" w:color="auto"/>
            </w:tcBorders>
            <w:shd w:val="clear" w:color="auto" w:fill="auto"/>
            <w:noWrap/>
            <w:vAlign w:val="bottom"/>
            <w:hideMark/>
          </w:tcPr>
          <w:p w14:paraId="72F14483"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Accrued interest</w:t>
            </w:r>
          </w:p>
        </w:tc>
        <w:tc>
          <w:tcPr>
            <w:tcW w:w="2220" w:type="dxa"/>
            <w:tcBorders>
              <w:top w:val="nil"/>
              <w:left w:val="nil"/>
              <w:bottom w:val="single" w:sz="4" w:space="0" w:color="auto"/>
              <w:right w:val="single" w:sz="4" w:space="0" w:color="auto"/>
            </w:tcBorders>
            <w:shd w:val="clear" w:color="auto" w:fill="auto"/>
            <w:noWrap/>
            <w:vAlign w:val="bottom"/>
            <w:hideMark/>
          </w:tcPr>
          <w:p w14:paraId="2CDE4862" w14:textId="77777777" w:rsidR="002C62DB" w:rsidRPr="00181777" w:rsidRDefault="002C62DB">
            <w:pPr>
              <w:jc w:val="right"/>
              <w:rPr>
                <w:rFonts w:ascii="Aptos Narrow" w:hAnsi="Aptos Narrow"/>
                <w:color w:val="000000"/>
                <w:sz w:val="16"/>
                <w:szCs w:val="16"/>
              </w:rPr>
            </w:pPr>
            <w:r w:rsidRPr="00181777">
              <w:rPr>
                <w:rFonts w:ascii="Aptos Narrow" w:hAnsi="Aptos Narrow"/>
                <w:color w:val="000000"/>
                <w:sz w:val="16"/>
                <w:szCs w:val="16"/>
              </w:rPr>
              <w:t>23</w:t>
            </w:r>
          </w:p>
        </w:tc>
        <w:tc>
          <w:tcPr>
            <w:tcW w:w="2018" w:type="dxa"/>
            <w:tcBorders>
              <w:top w:val="nil"/>
              <w:left w:val="nil"/>
              <w:bottom w:val="single" w:sz="4" w:space="0" w:color="auto"/>
              <w:right w:val="single" w:sz="4" w:space="0" w:color="auto"/>
            </w:tcBorders>
            <w:shd w:val="clear" w:color="auto" w:fill="auto"/>
            <w:noWrap/>
            <w:vAlign w:val="bottom"/>
            <w:hideMark/>
          </w:tcPr>
          <w:p w14:paraId="668B9591" w14:textId="77777777" w:rsidR="002C62DB" w:rsidRPr="00181777" w:rsidRDefault="002C62DB">
            <w:pPr>
              <w:rPr>
                <w:rFonts w:ascii="Aptos Narrow" w:hAnsi="Aptos Narrow"/>
                <w:color w:val="000000"/>
                <w:sz w:val="16"/>
                <w:szCs w:val="16"/>
              </w:rPr>
            </w:pPr>
            <w:r w:rsidRPr="00181777">
              <w:rPr>
                <w:rFonts w:ascii="Aptos Narrow" w:hAnsi="Aptos Narrow"/>
                <w:color w:val="000000"/>
                <w:sz w:val="16"/>
                <w:szCs w:val="16"/>
              </w:rPr>
              <w:t> </w:t>
            </w:r>
          </w:p>
        </w:tc>
      </w:tr>
    </w:tbl>
    <w:p w14:paraId="5B084757" w14:textId="77777777" w:rsidR="008C4207" w:rsidRDefault="008C4207" w:rsidP="008F0B24">
      <w:pPr>
        <w:spacing w:after="120"/>
        <w:jc w:val="both"/>
        <w:rPr>
          <w:rFonts w:ascii="Source Sans Pro Light" w:hAnsi="Source Sans Pro Light" w:cstheme="minorHAnsi"/>
          <w:color w:val="FF0000"/>
          <w:sz w:val="20"/>
          <w:szCs w:val="20"/>
          <w:lang w:val="en-GB"/>
        </w:rPr>
      </w:pPr>
    </w:p>
    <w:p w14:paraId="028F662B" w14:textId="2155D2E5" w:rsidR="006A543F" w:rsidRPr="003E632B" w:rsidRDefault="006A543F" w:rsidP="006A543F">
      <w:pPr>
        <w:spacing w:after="240"/>
        <w:rPr>
          <w:rFonts w:ascii="Source Sans Pro Light" w:hAnsi="Source Sans Pro Light" w:cstheme="minorHAnsi"/>
          <w:b/>
          <w:lang w:val="en-GB"/>
        </w:rPr>
      </w:pPr>
      <w:r w:rsidRPr="003E632B">
        <w:rPr>
          <w:rFonts w:ascii="Source Sans Pro Light" w:hAnsi="Source Sans Pro Light" w:cstheme="minorHAnsi"/>
          <w:b/>
          <w:lang w:val="en-GB"/>
        </w:rPr>
        <w:lastRenderedPageBreak/>
        <w:t>MANAGEMENT REPORT (continued)</w:t>
      </w:r>
    </w:p>
    <w:p w14:paraId="10965F1C" w14:textId="1A2D0C0B" w:rsidR="000B29F8" w:rsidRPr="003E632B" w:rsidRDefault="000B29F8" w:rsidP="008F0B24">
      <w:pPr>
        <w:spacing w:after="120"/>
        <w:jc w:val="both"/>
        <w:rPr>
          <w:rFonts w:ascii="Source Sans Pro Light" w:hAnsi="Source Sans Pro Light" w:cstheme="minorHAnsi"/>
          <w:sz w:val="20"/>
          <w:szCs w:val="20"/>
          <w:lang w:val="en-GB"/>
        </w:rPr>
      </w:pPr>
      <w:r w:rsidRPr="003E632B">
        <w:rPr>
          <w:rFonts w:ascii="Source Sans Pro Light" w:hAnsi="Source Sans Pro Light" w:cstheme="minorHAnsi"/>
          <w:sz w:val="20"/>
          <w:szCs w:val="20"/>
          <w:lang w:val="en-GB"/>
        </w:rPr>
        <w:t xml:space="preserve">The trading activity </w:t>
      </w:r>
      <w:r w:rsidR="00F6466A" w:rsidRPr="003E632B">
        <w:rPr>
          <w:rFonts w:ascii="Source Sans Pro Light" w:hAnsi="Source Sans Pro Light" w:cstheme="minorHAnsi"/>
          <w:sz w:val="20"/>
          <w:szCs w:val="20"/>
          <w:lang w:val="en-GB"/>
        </w:rPr>
        <w:t xml:space="preserve">on </w:t>
      </w:r>
      <w:r w:rsidRPr="003E632B">
        <w:rPr>
          <w:rFonts w:ascii="Source Sans Pro Light" w:hAnsi="Source Sans Pro Light" w:cstheme="minorHAnsi"/>
          <w:sz w:val="20"/>
          <w:szCs w:val="20"/>
          <w:lang w:val="en-GB"/>
        </w:rPr>
        <w:t xml:space="preserve">the Frankfurt Stock </w:t>
      </w:r>
      <w:r w:rsidR="00F6466A" w:rsidRPr="003E632B">
        <w:rPr>
          <w:rFonts w:ascii="Source Sans Pro Light" w:hAnsi="Source Sans Pro Light" w:cstheme="minorHAnsi"/>
          <w:sz w:val="20"/>
          <w:szCs w:val="20"/>
          <w:lang w:val="en-GB"/>
        </w:rPr>
        <w:t>E</w:t>
      </w:r>
      <w:r w:rsidRPr="003E632B">
        <w:rPr>
          <w:rFonts w:ascii="Source Sans Pro Light" w:hAnsi="Source Sans Pro Light" w:cstheme="minorHAnsi"/>
          <w:sz w:val="20"/>
          <w:szCs w:val="20"/>
          <w:lang w:val="en-GB"/>
        </w:rPr>
        <w:t>xchange for the period</w:t>
      </w:r>
      <w:r w:rsidR="006356FD" w:rsidRPr="003E632B">
        <w:rPr>
          <w:rFonts w:ascii="Source Sans Pro Light" w:hAnsi="Source Sans Pro Light" w:cstheme="minorHAnsi"/>
          <w:sz w:val="20"/>
          <w:szCs w:val="20"/>
          <w:lang w:val="en-GB"/>
        </w:rPr>
        <w:t xml:space="preserve"> </w:t>
      </w:r>
      <w:r w:rsidR="003E632B">
        <w:rPr>
          <w:rFonts w:ascii="Source Sans Pro Light" w:hAnsi="Source Sans Pro Light" w:cstheme="minorHAnsi"/>
          <w:sz w:val="20"/>
          <w:szCs w:val="20"/>
          <w:lang w:val="en-GB"/>
        </w:rPr>
        <w:t>1</w:t>
      </w:r>
      <w:r w:rsidR="006356FD" w:rsidRPr="003E632B">
        <w:rPr>
          <w:rFonts w:ascii="Source Sans Pro Light" w:hAnsi="Source Sans Pro Light" w:cstheme="minorHAnsi"/>
          <w:sz w:val="20"/>
          <w:szCs w:val="20"/>
          <w:lang w:val="en-GB"/>
        </w:rPr>
        <w:t>Q 202</w:t>
      </w:r>
      <w:r w:rsidR="003E632B">
        <w:rPr>
          <w:rFonts w:ascii="Source Sans Pro Light" w:hAnsi="Source Sans Pro Light" w:cstheme="minorHAnsi"/>
          <w:sz w:val="20"/>
          <w:szCs w:val="20"/>
          <w:lang w:val="en-GB"/>
        </w:rPr>
        <w:t>5</w:t>
      </w:r>
      <w:r w:rsidRPr="003E632B">
        <w:rPr>
          <w:rFonts w:ascii="Source Sans Pro Light" w:hAnsi="Source Sans Pro Light" w:cstheme="minorHAnsi"/>
          <w:sz w:val="20"/>
          <w:szCs w:val="20"/>
          <w:lang w:val="en-GB"/>
        </w:rPr>
        <w:t xml:space="preserve"> has been as follow</w:t>
      </w:r>
      <w:r w:rsidR="00F6466A" w:rsidRPr="003E632B">
        <w:rPr>
          <w:rFonts w:ascii="Source Sans Pro Light" w:hAnsi="Source Sans Pro Light" w:cstheme="minorHAnsi"/>
          <w:sz w:val="20"/>
          <w:szCs w:val="20"/>
          <w:lang w:val="en-GB"/>
        </w:rPr>
        <w:t>s</w:t>
      </w:r>
      <w:r w:rsidRPr="003E632B">
        <w:rPr>
          <w:rFonts w:ascii="Source Sans Pro Light" w:hAnsi="Source Sans Pro Light" w:cstheme="minorHAnsi"/>
          <w:sz w:val="20"/>
          <w:szCs w:val="20"/>
          <w:lang w:val="en-GB"/>
        </w:rPr>
        <w:t>:</w:t>
      </w:r>
    </w:p>
    <w:p w14:paraId="68BDE023" w14:textId="64D208A6" w:rsidR="000B29F8" w:rsidRPr="00955105" w:rsidRDefault="009E15B6" w:rsidP="00EB5979">
      <w:pPr>
        <w:spacing w:after="120"/>
        <w:jc w:val="center"/>
        <w:rPr>
          <w:rFonts w:ascii="Source Sans Pro Light" w:hAnsi="Source Sans Pro Light" w:cstheme="minorHAnsi"/>
          <w:color w:val="FF0000"/>
          <w:sz w:val="20"/>
          <w:szCs w:val="20"/>
          <w:lang w:val="en-GB"/>
        </w:rPr>
      </w:pPr>
      <w:r w:rsidRPr="009E15B6">
        <w:rPr>
          <w:rFonts w:ascii="Source Sans Pro Light" w:hAnsi="Source Sans Pro Light"/>
          <w:noProof/>
          <w:color w:val="FF0000"/>
        </w:rPr>
        <w:drawing>
          <wp:inline distT="0" distB="0" distL="0" distR="0" wp14:anchorId="56C9CF8A" wp14:editId="22B32829">
            <wp:extent cx="3695700" cy="2352675"/>
            <wp:effectExtent l="0" t="0" r="0" b="9525"/>
            <wp:docPr id="1911176669" name="Picture 1" descr="A graph showing the time of the y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76669" name="Picture 1" descr="A graph showing the time of the year&#10;&#10;AI-generated content may be incorrect."/>
                    <pic:cNvPicPr/>
                  </pic:nvPicPr>
                  <pic:blipFill>
                    <a:blip r:embed="rId18"/>
                    <a:stretch>
                      <a:fillRect/>
                    </a:stretch>
                  </pic:blipFill>
                  <pic:spPr>
                    <a:xfrm>
                      <a:off x="0" y="0"/>
                      <a:ext cx="3695700" cy="2352675"/>
                    </a:xfrm>
                    <a:prstGeom prst="rect">
                      <a:avLst/>
                    </a:prstGeom>
                  </pic:spPr>
                </pic:pic>
              </a:graphicData>
            </a:graphic>
          </wp:inline>
        </w:drawing>
      </w:r>
    </w:p>
    <w:p w14:paraId="21D29902" w14:textId="079F8C27" w:rsidR="000B29F8" w:rsidRDefault="000B29F8" w:rsidP="00AA539A">
      <w:pPr>
        <w:spacing w:after="120"/>
        <w:jc w:val="center"/>
        <w:rPr>
          <w:rFonts w:ascii="Source Sans Pro Light" w:hAnsi="Source Sans Pro Light" w:cstheme="minorHAnsi"/>
          <w:sz w:val="20"/>
          <w:szCs w:val="20"/>
          <w:lang w:val="en-GB"/>
        </w:rPr>
      </w:pPr>
      <w:r w:rsidRPr="003E632B">
        <w:rPr>
          <w:rFonts w:ascii="Source Sans Pro Light" w:hAnsi="Source Sans Pro Light" w:cstheme="minorHAnsi"/>
          <w:sz w:val="20"/>
          <w:szCs w:val="20"/>
          <w:lang w:val="en-GB"/>
        </w:rPr>
        <w:t>(</w:t>
      </w:r>
      <w:r w:rsidR="00F6466A" w:rsidRPr="003E632B">
        <w:rPr>
          <w:rFonts w:ascii="Source Sans Pro Light" w:hAnsi="Source Sans Pro Light" w:cstheme="minorHAnsi"/>
          <w:sz w:val="20"/>
          <w:szCs w:val="20"/>
          <w:lang w:val="en-GB"/>
        </w:rPr>
        <w:t>S</w:t>
      </w:r>
      <w:r w:rsidRPr="003E632B">
        <w:rPr>
          <w:rFonts w:ascii="Source Sans Pro Light" w:hAnsi="Source Sans Pro Light" w:cstheme="minorHAnsi"/>
          <w:sz w:val="20"/>
          <w:szCs w:val="20"/>
          <w:lang w:val="en-GB"/>
        </w:rPr>
        <w:t>ource: Frankfurt Stock Exchange)</w:t>
      </w:r>
    </w:p>
    <w:p w14:paraId="3546FD2B" w14:textId="77777777" w:rsidR="00F812D7" w:rsidRPr="003E632B" w:rsidRDefault="00F812D7" w:rsidP="00AA539A">
      <w:pPr>
        <w:spacing w:after="120"/>
        <w:jc w:val="center"/>
        <w:rPr>
          <w:rFonts w:ascii="Source Sans Pro Light" w:hAnsi="Source Sans Pro Light" w:cstheme="minorHAnsi"/>
          <w:sz w:val="20"/>
          <w:szCs w:val="20"/>
          <w:lang w:val="en-GB"/>
        </w:rPr>
      </w:pPr>
    </w:p>
    <w:p w14:paraId="66091C82" w14:textId="0EC5DAA9" w:rsidR="00B22E56" w:rsidRPr="00BB4319" w:rsidRDefault="008F0B24" w:rsidP="00F24BB5">
      <w:pPr>
        <w:spacing w:after="120"/>
        <w:jc w:val="both"/>
        <w:rPr>
          <w:rFonts w:ascii="Source Sans Pro Light" w:hAnsi="Source Sans Pro Light" w:cstheme="minorHAnsi"/>
          <w:sz w:val="20"/>
          <w:szCs w:val="20"/>
          <w:lang w:val="en-GB"/>
        </w:rPr>
      </w:pPr>
      <w:r w:rsidRPr="00BB4319">
        <w:rPr>
          <w:rFonts w:ascii="Source Sans Pro Light" w:hAnsi="Source Sans Pro Light" w:cstheme="minorHAnsi"/>
          <w:sz w:val="20"/>
          <w:szCs w:val="20"/>
          <w:lang w:val="en-GB"/>
        </w:rPr>
        <w:t xml:space="preserve">As part of the terms and conditions of the Offering Memorandum, the proceeds from the bond </w:t>
      </w:r>
      <w:r w:rsidR="00AC7F62" w:rsidRPr="00BB4319">
        <w:rPr>
          <w:rFonts w:ascii="Source Sans Pro Light" w:hAnsi="Source Sans Pro Light" w:cstheme="minorHAnsi"/>
          <w:sz w:val="20"/>
          <w:szCs w:val="20"/>
          <w:lang w:val="en-GB"/>
        </w:rPr>
        <w:t xml:space="preserve">issue can be </w:t>
      </w:r>
      <w:r w:rsidR="000B29F8" w:rsidRPr="00BB4319">
        <w:rPr>
          <w:rFonts w:ascii="Source Sans Pro Light" w:hAnsi="Source Sans Pro Light" w:cstheme="minorHAnsi"/>
          <w:sz w:val="20"/>
          <w:szCs w:val="20"/>
          <w:lang w:val="en-GB"/>
        </w:rPr>
        <w:t>utilised</w:t>
      </w:r>
      <w:r w:rsidR="00AC7F62" w:rsidRPr="00BB4319">
        <w:rPr>
          <w:rFonts w:ascii="Source Sans Pro Light" w:hAnsi="Source Sans Pro Light" w:cstheme="minorHAnsi"/>
          <w:sz w:val="20"/>
          <w:szCs w:val="20"/>
          <w:lang w:val="en-GB"/>
        </w:rPr>
        <w:t xml:space="preserve"> to fund the construction of the project and to serve the respective debt. </w:t>
      </w:r>
      <w:r w:rsidR="00CE5A86">
        <w:rPr>
          <w:rFonts w:ascii="Source Sans Pro Light" w:hAnsi="Source Sans Pro Light" w:cstheme="minorHAnsi"/>
          <w:sz w:val="20"/>
          <w:szCs w:val="20"/>
          <w:lang w:val="en-GB"/>
        </w:rPr>
        <w:t xml:space="preserve"> </w:t>
      </w:r>
      <w:r w:rsidR="00B569B3" w:rsidRPr="00BB4319">
        <w:rPr>
          <w:rFonts w:ascii="Source Sans Pro Light" w:hAnsi="Source Sans Pro Light" w:cstheme="minorHAnsi"/>
          <w:sz w:val="20"/>
          <w:szCs w:val="20"/>
          <w:lang w:val="en-GB"/>
        </w:rPr>
        <w:t>In 202</w:t>
      </w:r>
      <w:r w:rsidR="00BB4319" w:rsidRPr="00BB4319">
        <w:rPr>
          <w:rFonts w:ascii="Source Sans Pro Light" w:hAnsi="Source Sans Pro Light" w:cstheme="minorHAnsi"/>
          <w:sz w:val="20"/>
          <w:szCs w:val="20"/>
          <w:lang w:val="en-GB"/>
        </w:rPr>
        <w:t>5</w:t>
      </w:r>
      <w:r w:rsidR="00B569B3" w:rsidRPr="00BB4319">
        <w:rPr>
          <w:rFonts w:ascii="Source Sans Pro Light" w:hAnsi="Source Sans Pro Light" w:cstheme="minorHAnsi"/>
          <w:sz w:val="20"/>
          <w:szCs w:val="20"/>
          <w:lang w:val="en-GB"/>
        </w:rPr>
        <w:t>, the Parent Company has continued to work on overall loan portfolio</w:t>
      </w:r>
      <w:r w:rsidR="00192F3A" w:rsidRPr="00BB4319">
        <w:rPr>
          <w:rFonts w:ascii="Source Sans Pro Light" w:hAnsi="Source Sans Pro Light" w:cstheme="minorHAnsi"/>
          <w:sz w:val="20"/>
          <w:szCs w:val="20"/>
          <w:lang w:val="en-GB"/>
        </w:rPr>
        <w:t xml:space="preserve"> optimisation</w:t>
      </w:r>
      <w:r w:rsidR="00B569B3" w:rsidRPr="00BB4319">
        <w:rPr>
          <w:rFonts w:ascii="Source Sans Pro Light" w:hAnsi="Source Sans Pro Light" w:cstheme="minorHAnsi"/>
          <w:sz w:val="20"/>
          <w:szCs w:val="20"/>
          <w:lang w:val="en-GB"/>
        </w:rPr>
        <w:t>.</w:t>
      </w:r>
    </w:p>
    <w:p w14:paraId="7AD91085" w14:textId="77777777" w:rsidR="006A543F" w:rsidRDefault="006A543F" w:rsidP="00B22E56">
      <w:pPr>
        <w:rPr>
          <w:rFonts w:ascii="Source Sans Pro Light" w:hAnsi="Source Sans Pro Light" w:cstheme="minorHAnsi"/>
          <w:b/>
          <w:color w:val="FF0000"/>
          <w:lang w:val="en-GB"/>
        </w:rPr>
      </w:pPr>
    </w:p>
    <w:p w14:paraId="751DAC16" w14:textId="77777777" w:rsidR="00DA5CF4" w:rsidRDefault="00DA5CF4" w:rsidP="00B22E56">
      <w:pPr>
        <w:rPr>
          <w:rFonts w:ascii="Source Sans Pro Light" w:hAnsi="Source Sans Pro Light" w:cstheme="minorHAnsi"/>
          <w:b/>
          <w:color w:val="FF0000"/>
          <w:lang w:val="en-GB"/>
        </w:rPr>
      </w:pPr>
    </w:p>
    <w:p w14:paraId="0956D185" w14:textId="77777777" w:rsidR="00DA5CF4" w:rsidRPr="00955105" w:rsidRDefault="00DA5CF4" w:rsidP="00B22E56">
      <w:pPr>
        <w:rPr>
          <w:rFonts w:ascii="Source Sans Pro Light" w:hAnsi="Source Sans Pro Light" w:cstheme="minorHAnsi"/>
          <w:b/>
          <w:color w:val="FF0000"/>
          <w:lang w:val="en-GB"/>
        </w:rPr>
      </w:pPr>
    </w:p>
    <w:p w14:paraId="1E18F5F1" w14:textId="1D739B1F" w:rsidR="00E85CC0" w:rsidRPr="00BD45E5" w:rsidRDefault="00E85CC0" w:rsidP="00ED5B0C">
      <w:pPr>
        <w:spacing w:after="120"/>
        <w:rPr>
          <w:rFonts w:ascii="Source Sans Pro Light" w:hAnsi="Source Sans Pro Light"/>
          <w:b/>
          <w:bCs/>
          <w:sz w:val="20"/>
          <w:szCs w:val="20"/>
          <w:lang w:val="en-GB"/>
        </w:rPr>
      </w:pPr>
      <w:r w:rsidRPr="00BD45E5">
        <w:rPr>
          <w:rFonts w:ascii="Source Sans Pro Light" w:hAnsi="Source Sans Pro Light"/>
          <w:b/>
          <w:bCs/>
          <w:sz w:val="20"/>
          <w:szCs w:val="20"/>
          <w:lang w:val="en-GB"/>
        </w:rPr>
        <w:t>Non-financial performance and activities for the reporting period</w:t>
      </w:r>
    </w:p>
    <w:p w14:paraId="20D4C577" w14:textId="77777777" w:rsidR="00B157F1" w:rsidRDefault="00B157F1" w:rsidP="002A5644">
      <w:pPr>
        <w:pStyle w:val="BodyText"/>
        <w:rPr>
          <w:rFonts w:ascii="Source Sans Pro Light" w:hAnsi="Source Sans Pro Light" w:cstheme="minorHAnsi"/>
          <w:bCs/>
          <w:sz w:val="20"/>
          <w:lang w:val="en-GB"/>
        </w:rPr>
      </w:pPr>
    </w:p>
    <w:p w14:paraId="4137BA01" w14:textId="393D37EA" w:rsidR="002F4CC3" w:rsidRDefault="002F4CC3" w:rsidP="002A5644">
      <w:pPr>
        <w:pStyle w:val="BodyText"/>
        <w:rPr>
          <w:rFonts w:ascii="Source Sans Pro Light" w:hAnsi="Source Sans Pro Light" w:cstheme="minorHAnsi"/>
          <w:bCs/>
          <w:sz w:val="20"/>
          <w:lang w:val="en-GB"/>
        </w:rPr>
      </w:pPr>
      <w:r w:rsidRPr="00BD45E5">
        <w:rPr>
          <w:rFonts w:ascii="Source Sans Pro Light" w:hAnsi="Source Sans Pro Light" w:cstheme="minorHAnsi"/>
          <w:bCs/>
          <w:sz w:val="20"/>
          <w:lang w:val="en-GB"/>
        </w:rPr>
        <w:t xml:space="preserve">The total net revenue </w:t>
      </w:r>
      <w:r w:rsidR="00DE5FB5" w:rsidRPr="00BD45E5">
        <w:rPr>
          <w:rFonts w:ascii="Source Sans Pro Light" w:hAnsi="Source Sans Pro Light" w:cstheme="minorHAnsi"/>
          <w:bCs/>
          <w:sz w:val="20"/>
          <w:lang w:val="en-GB"/>
        </w:rPr>
        <w:t xml:space="preserve">from continuous operations </w:t>
      </w:r>
      <w:r w:rsidRPr="0064289F">
        <w:rPr>
          <w:rFonts w:ascii="Source Sans Pro Light" w:hAnsi="Source Sans Pro Light" w:cstheme="minorHAnsi"/>
          <w:bCs/>
          <w:sz w:val="20"/>
          <w:lang w:val="en-GB"/>
        </w:rPr>
        <w:t xml:space="preserve">of EUR </w:t>
      </w:r>
      <w:r w:rsidR="00DC32F0" w:rsidRPr="0064289F">
        <w:rPr>
          <w:rFonts w:ascii="Source Sans Pro Light" w:hAnsi="Source Sans Pro Light" w:cstheme="minorHAnsi"/>
          <w:bCs/>
          <w:sz w:val="20"/>
          <w:lang w:val="en-GB"/>
        </w:rPr>
        <w:t xml:space="preserve">42.8 </w:t>
      </w:r>
      <w:r w:rsidRPr="0064289F">
        <w:rPr>
          <w:rFonts w:ascii="Source Sans Pro Light" w:hAnsi="Source Sans Pro Light" w:cstheme="minorHAnsi"/>
          <w:bCs/>
          <w:sz w:val="20"/>
          <w:lang w:val="en-GB"/>
        </w:rPr>
        <w:t xml:space="preserve">million has been generated mainly by sales </w:t>
      </w:r>
      <w:r w:rsidR="00A77568">
        <w:rPr>
          <w:rFonts w:ascii="Source Sans Pro Light" w:hAnsi="Source Sans Pro Light" w:cstheme="minorHAnsi"/>
          <w:bCs/>
          <w:sz w:val="20"/>
          <w:lang w:val="en-GB"/>
        </w:rPr>
        <w:t xml:space="preserve">of </w:t>
      </w:r>
      <w:r w:rsidRPr="0064289F">
        <w:rPr>
          <w:rFonts w:ascii="Source Sans Pro Light" w:hAnsi="Source Sans Pro Light" w:cstheme="minorHAnsi"/>
          <w:bCs/>
          <w:sz w:val="20"/>
          <w:lang w:val="en-GB"/>
        </w:rPr>
        <w:t>Vodka</w:t>
      </w:r>
      <w:r w:rsidR="00D2742C" w:rsidRPr="0064289F">
        <w:rPr>
          <w:rFonts w:ascii="Source Sans Pro Light" w:hAnsi="Source Sans Pro Light" w:cstheme="minorHAnsi"/>
          <w:bCs/>
          <w:sz w:val="20"/>
          <w:lang w:val="en-GB"/>
        </w:rPr>
        <w:t>. Another important value drivers are</w:t>
      </w:r>
      <w:r w:rsidR="00432B00" w:rsidRPr="0064289F">
        <w:rPr>
          <w:rFonts w:ascii="Source Sans Pro Light" w:hAnsi="Source Sans Pro Light" w:cstheme="minorHAnsi"/>
          <w:bCs/>
          <w:sz w:val="20"/>
          <w:lang w:val="en-GB"/>
        </w:rPr>
        <w:t xml:space="preserve"> </w:t>
      </w:r>
      <w:r w:rsidRPr="0064289F">
        <w:rPr>
          <w:rFonts w:ascii="Source Sans Pro Light" w:hAnsi="Source Sans Pro Light" w:cstheme="minorHAnsi"/>
          <w:bCs/>
          <w:sz w:val="20"/>
          <w:lang w:val="en-GB"/>
        </w:rPr>
        <w:t xml:space="preserve">Whiskey, Brandy, Cognac </w:t>
      </w:r>
      <w:r w:rsidR="00D2742C" w:rsidRPr="0064289F">
        <w:rPr>
          <w:rFonts w:ascii="Source Sans Pro Light" w:hAnsi="Source Sans Pro Light" w:cstheme="minorHAnsi"/>
          <w:bCs/>
          <w:sz w:val="20"/>
          <w:lang w:val="en-GB"/>
        </w:rPr>
        <w:t>and Wine, Sparkling,</w:t>
      </w:r>
      <w:r w:rsidR="003E44BA" w:rsidRPr="0064289F">
        <w:rPr>
          <w:noProof/>
        </w:rPr>
        <w:t xml:space="preserve"> </w:t>
      </w:r>
      <w:r w:rsidR="00D2742C" w:rsidRPr="0064289F">
        <w:rPr>
          <w:rFonts w:ascii="Source Sans Pro Light" w:hAnsi="Source Sans Pro Light" w:cstheme="minorHAnsi"/>
          <w:bCs/>
          <w:sz w:val="20"/>
          <w:lang w:val="en-GB"/>
        </w:rPr>
        <w:t xml:space="preserve">Cider </w:t>
      </w:r>
      <w:r w:rsidRPr="0064289F">
        <w:rPr>
          <w:rFonts w:ascii="Source Sans Pro Light" w:hAnsi="Source Sans Pro Light" w:cstheme="minorHAnsi"/>
          <w:bCs/>
          <w:sz w:val="20"/>
          <w:lang w:val="en-GB"/>
        </w:rPr>
        <w:t>categor</w:t>
      </w:r>
      <w:r w:rsidR="00EF0DCF" w:rsidRPr="0064289F">
        <w:rPr>
          <w:rFonts w:ascii="Source Sans Pro Light" w:hAnsi="Source Sans Pro Light" w:cstheme="minorHAnsi"/>
          <w:bCs/>
          <w:sz w:val="20"/>
          <w:lang w:val="en-GB"/>
        </w:rPr>
        <w:t>ies</w:t>
      </w:r>
      <w:r w:rsidRPr="0064289F">
        <w:rPr>
          <w:rFonts w:ascii="Source Sans Pro Light" w:hAnsi="Source Sans Pro Light" w:cstheme="minorHAnsi"/>
          <w:bCs/>
          <w:sz w:val="20"/>
          <w:lang w:val="en-GB"/>
        </w:rPr>
        <w:t>:</w:t>
      </w:r>
    </w:p>
    <w:p w14:paraId="0B86C30C" w14:textId="77777777" w:rsidR="00F37CF9" w:rsidRDefault="00F37CF9" w:rsidP="002F4CC3">
      <w:pPr>
        <w:pStyle w:val="BodyText"/>
        <w:rPr>
          <w:rFonts w:ascii="Source Sans Pro Light" w:hAnsi="Source Sans Pro Light" w:cstheme="minorHAnsi"/>
          <w:bCs/>
          <w:color w:val="FF0000"/>
          <w:sz w:val="20"/>
          <w:lang w:val="en-GB"/>
        </w:rPr>
      </w:pPr>
    </w:p>
    <w:p w14:paraId="5630F7F1" w14:textId="77777777" w:rsidR="00B157F1" w:rsidRDefault="00B157F1" w:rsidP="002F4CC3">
      <w:pPr>
        <w:pStyle w:val="BodyText"/>
        <w:rPr>
          <w:rFonts w:ascii="Source Sans Pro Light" w:hAnsi="Source Sans Pro Light" w:cstheme="minorHAnsi"/>
          <w:bCs/>
          <w:color w:val="FF0000"/>
          <w:sz w:val="20"/>
          <w:lang w:val="en-GB"/>
        </w:rPr>
      </w:pPr>
    </w:p>
    <w:p w14:paraId="03DCBBCF" w14:textId="0D4E5DA5" w:rsidR="003E44BA" w:rsidRDefault="00F37CF9" w:rsidP="00950623">
      <w:pPr>
        <w:pStyle w:val="BodyText"/>
        <w:jc w:val="center"/>
        <w:rPr>
          <w:rFonts w:ascii="Source Sans Pro Light" w:hAnsi="Source Sans Pro Light" w:cstheme="minorHAnsi"/>
          <w:bCs/>
          <w:color w:val="FF0000"/>
          <w:sz w:val="20"/>
          <w:lang w:val="en-GB"/>
        </w:rPr>
      </w:pPr>
      <w:r>
        <w:rPr>
          <w:noProof/>
        </w:rPr>
        <w:drawing>
          <wp:inline distT="0" distB="0" distL="0" distR="0" wp14:anchorId="76A432E3" wp14:editId="1441375D">
            <wp:extent cx="3891355" cy="2233078"/>
            <wp:effectExtent l="0" t="0" r="0" b="0"/>
            <wp:docPr id="1058020331" name="Picture 13" descr="A circle with numbers and text&#10;&#10;AI-generated content may be incorrect.">
              <a:extLst xmlns:a="http://schemas.openxmlformats.org/drawingml/2006/main">
                <a:ext uri="{FF2B5EF4-FFF2-40B4-BE49-F238E27FC236}">
                  <a16:creationId xmlns:a16="http://schemas.microsoft.com/office/drawing/2014/main" id="{B0E8EFDD-5D0D-C19A-0C67-EEE92C978F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circle with numbers and text&#10;&#10;AI-generated content may be incorrect.">
                      <a:extLst>
                        <a:ext uri="{FF2B5EF4-FFF2-40B4-BE49-F238E27FC236}">
                          <a16:creationId xmlns:a16="http://schemas.microsoft.com/office/drawing/2014/main" id="{B0E8EFDD-5D0D-C19A-0C67-EEE92C978FAC}"/>
                        </a:ext>
                      </a:extLst>
                    </pic:cNvPr>
                    <pic:cNvPicPr>
                      <a:picLocks noChangeAspect="1"/>
                    </pic:cNvPicPr>
                  </pic:nvPicPr>
                  <pic:blipFill>
                    <a:blip r:embed="rId19"/>
                    <a:stretch>
                      <a:fillRect/>
                    </a:stretch>
                  </pic:blipFill>
                  <pic:spPr>
                    <a:xfrm>
                      <a:off x="0" y="0"/>
                      <a:ext cx="3891355" cy="2233078"/>
                    </a:xfrm>
                    <a:prstGeom prst="rect">
                      <a:avLst/>
                    </a:prstGeom>
                  </pic:spPr>
                </pic:pic>
              </a:graphicData>
            </a:graphic>
          </wp:inline>
        </w:drawing>
      </w:r>
    </w:p>
    <w:p w14:paraId="35C01C4B" w14:textId="77777777" w:rsidR="00082785" w:rsidRDefault="00082785" w:rsidP="00726F96">
      <w:pPr>
        <w:pStyle w:val="BodyText"/>
        <w:rPr>
          <w:rFonts w:ascii="Source Sans Pro Light" w:hAnsi="Source Sans Pro Light" w:cstheme="minorHAnsi"/>
          <w:sz w:val="20"/>
          <w:lang w:val="en-GB"/>
        </w:rPr>
      </w:pPr>
    </w:p>
    <w:p w14:paraId="7354CDCF" w14:textId="77777777" w:rsidR="00082785" w:rsidRDefault="00082785" w:rsidP="00726F96">
      <w:pPr>
        <w:pStyle w:val="BodyText"/>
        <w:rPr>
          <w:rFonts w:ascii="Source Sans Pro Light" w:hAnsi="Source Sans Pro Light" w:cstheme="minorHAnsi"/>
          <w:sz w:val="20"/>
          <w:lang w:val="en-GB"/>
        </w:rPr>
      </w:pPr>
    </w:p>
    <w:p w14:paraId="1AB855EE" w14:textId="77777777" w:rsidR="00082785" w:rsidRDefault="00082785" w:rsidP="00726F96">
      <w:pPr>
        <w:pStyle w:val="BodyText"/>
        <w:rPr>
          <w:rFonts w:ascii="Source Sans Pro Light" w:hAnsi="Source Sans Pro Light" w:cstheme="minorHAnsi"/>
          <w:sz w:val="20"/>
          <w:lang w:val="en-GB"/>
        </w:rPr>
      </w:pPr>
    </w:p>
    <w:p w14:paraId="26CCE632" w14:textId="77777777" w:rsidR="00082785" w:rsidRDefault="00082785" w:rsidP="00726F96">
      <w:pPr>
        <w:pStyle w:val="BodyText"/>
        <w:rPr>
          <w:rFonts w:ascii="Source Sans Pro Light" w:hAnsi="Source Sans Pro Light" w:cstheme="minorHAnsi"/>
          <w:sz w:val="20"/>
          <w:lang w:val="en-GB"/>
        </w:rPr>
      </w:pPr>
    </w:p>
    <w:p w14:paraId="02976050" w14:textId="77777777" w:rsidR="003E291B" w:rsidRPr="003E632B" w:rsidRDefault="003E291B" w:rsidP="003E291B">
      <w:pPr>
        <w:spacing w:after="240"/>
        <w:rPr>
          <w:rFonts w:ascii="Source Sans Pro Light" w:hAnsi="Source Sans Pro Light" w:cstheme="minorHAnsi"/>
          <w:b/>
          <w:lang w:val="en-GB"/>
        </w:rPr>
      </w:pPr>
      <w:r w:rsidRPr="003E632B">
        <w:rPr>
          <w:rFonts w:ascii="Source Sans Pro Light" w:hAnsi="Source Sans Pro Light" w:cstheme="minorHAnsi"/>
          <w:b/>
          <w:lang w:val="en-GB"/>
        </w:rPr>
        <w:t>MANAGEMENT REPORT (continued)</w:t>
      </w:r>
    </w:p>
    <w:p w14:paraId="2AABFD5C" w14:textId="70E8FD26" w:rsidR="00726F96" w:rsidRPr="006C6584" w:rsidRDefault="00823911" w:rsidP="00726F96">
      <w:pPr>
        <w:pStyle w:val="BodyText"/>
        <w:rPr>
          <w:rFonts w:ascii="Source Sans Pro Light" w:hAnsi="Source Sans Pro Light" w:cstheme="minorHAnsi"/>
          <w:sz w:val="20"/>
          <w:lang w:val="en-GB"/>
        </w:rPr>
      </w:pPr>
      <w:r w:rsidRPr="006C6584">
        <w:rPr>
          <w:rFonts w:ascii="Source Sans Pro Light" w:hAnsi="Source Sans Pro Light" w:cstheme="minorHAnsi"/>
          <w:sz w:val="20"/>
          <w:lang w:val="en-GB"/>
        </w:rPr>
        <w:t xml:space="preserve">ABG brands </w:t>
      </w:r>
      <w:r w:rsidR="00F6466A" w:rsidRPr="006C6584">
        <w:rPr>
          <w:rFonts w:ascii="Source Sans Pro Light" w:hAnsi="Source Sans Pro Light" w:cstheme="minorHAnsi"/>
          <w:sz w:val="20"/>
          <w:lang w:val="en-GB"/>
        </w:rPr>
        <w:t xml:space="preserve">contributed </w:t>
      </w:r>
      <w:r w:rsidR="00925E3F" w:rsidRPr="008E59D4">
        <w:rPr>
          <w:rFonts w:ascii="Source Sans Pro Light" w:hAnsi="Source Sans Pro Light" w:cstheme="minorHAnsi"/>
          <w:sz w:val="20"/>
          <w:lang w:val="en-GB"/>
        </w:rPr>
        <w:t>2</w:t>
      </w:r>
      <w:r w:rsidR="008E59D4" w:rsidRPr="008E59D4">
        <w:rPr>
          <w:rFonts w:ascii="Source Sans Pro Light" w:hAnsi="Source Sans Pro Light" w:cstheme="minorHAnsi"/>
          <w:sz w:val="20"/>
          <w:lang w:val="en-GB"/>
        </w:rPr>
        <w:t>9</w:t>
      </w:r>
      <w:r w:rsidR="00F6466A" w:rsidRPr="008E59D4">
        <w:rPr>
          <w:rFonts w:ascii="Source Sans Pro Light" w:hAnsi="Source Sans Pro Light" w:cstheme="minorHAnsi"/>
          <w:sz w:val="20"/>
          <w:lang w:val="en-GB"/>
        </w:rPr>
        <w:t>%</w:t>
      </w:r>
      <w:r w:rsidR="00F6466A" w:rsidRPr="006C6584">
        <w:rPr>
          <w:rFonts w:ascii="Source Sans Pro Light" w:hAnsi="Source Sans Pro Light" w:cstheme="minorHAnsi"/>
          <w:color w:val="FF0000"/>
          <w:sz w:val="20"/>
          <w:lang w:val="en-GB"/>
        </w:rPr>
        <w:t xml:space="preserve"> </w:t>
      </w:r>
      <w:r w:rsidR="00F6466A" w:rsidRPr="006C6584">
        <w:rPr>
          <w:rFonts w:ascii="Source Sans Pro Light" w:hAnsi="Source Sans Pro Light" w:cstheme="minorHAnsi"/>
          <w:sz w:val="20"/>
          <w:lang w:val="en-GB"/>
        </w:rPr>
        <w:t>of the total</w:t>
      </w:r>
      <w:r w:rsidR="00304A5D" w:rsidRPr="006C6584">
        <w:rPr>
          <w:rFonts w:ascii="Source Sans Pro Light" w:hAnsi="Source Sans Pro Light" w:cstheme="minorHAnsi"/>
          <w:sz w:val="20"/>
          <w:lang w:val="en-GB"/>
        </w:rPr>
        <w:t xml:space="preserve"> volume of</w:t>
      </w:r>
      <w:r w:rsidR="00F6466A" w:rsidRPr="006C6584">
        <w:rPr>
          <w:rFonts w:ascii="Source Sans Pro Light" w:hAnsi="Source Sans Pro Light" w:cstheme="minorHAnsi"/>
          <w:sz w:val="20"/>
          <w:lang w:val="en-GB"/>
        </w:rPr>
        <w:t xml:space="preserve"> </w:t>
      </w:r>
      <w:r w:rsidR="00093E21" w:rsidRPr="006C6584">
        <w:rPr>
          <w:rFonts w:ascii="Source Sans Pro Light" w:hAnsi="Source Sans Pro Light" w:cstheme="minorHAnsi"/>
          <w:sz w:val="20"/>
          <w:lang w:val="en-GB"/>
        </w:rPr>
        <w:t>1</w:t>
      </w:r>
      <w:r w:rsidR="00261042" w:rsidRPr="006C6584">
        <w:rPr>
          <w:rFonts w:ascii="Source Sans Pro Light" w:hAnsi="Source Sans Pro Light" w:cstheme="minorHAnsi"/>
          <w:sz w:val="20"/>
          <w:lang w:val="en-GB"/>
        </w:rPr>
        <w:t>.3</w:t>
      </w:r>
      <w:r w:rsidR="00925E3F" w:rsidRPr="006C6584">
        <w:rPr>
          <w:rFonts w:ascii="Source Sans Pro Light" w:hAnsi="Source Sans Pro Light" w:cstheme="minorHAnsi"/>
          <w:sz w:val="20"/>
          <w:lang w:val="en-GB"/>
        </w:rPr>
        <w:t xml:space="preserve"> </w:t>
      </w:r>
      <w:r w:rsidR="00F6466A" w:rsidRPr="006C6584">
        <w:rPr>
          <w:rFonts w:ascii="Source Sans Pro Light" w:hAnsi="Source Sans Pro Light" w:cstheme="minorHAnsi"/>
          <w:sz w:val="20"/>
          <w:lang w:val="en-GB"/>
        </w:rPr>
        <w:t>million 9Lcs</w:t>
      </w:r>
      <w:r w:rsidR="00925E3F" w:rsidRPr="006C6584">
        <w:rPr>
          <w:rFonts w:ascii="Source Sans Pro Light" w:hAnsi="Source Sans Pro Light" w:cstheme="minorHAnsi"/>
          <w:sz w:val="20"/>
          <w:lang w:val="en-GB"/>
        </w:rPr>
        <w:t>.</w:t>
      </w:r>
      <w:r w:rsidR="00E85CC0" w:rsidRPr="006C6584">
        <w:rPr>
          <w:rFonts w:ascii="Source Sans Pro Light" w:hAnsi="Source Sans Pro Light" w:cstheme="minorHAnsi"/>
          <w:sz w:val="20"/>
          <w:lang w:val="en-GB"/>
        </w:rPr>
        <w:t xml:space="preserve"> </w:t>
      </w:r>
      <w:r w:rsidR="00951A1D" w:rsidRPr="006C6584">
        <w:rPr>
          <w:rFonts w:ascii="Source Sans Pro Light" w:hAnsi="Source Sans Pro Light" w:cstheme="minorHAnsi"/>
          <w:sz w:val="20"/>
          <w:lang w:val="en-GB"/>
        </w:rPr>
        <w:t xml:space="preserve">Core brands amount to </w:t>
      </w:r>
      <w:r w:rsidR="00C65038" w:rsidRPr="00C65038">
        <w:rPr>
          <w:rFonts w:ascii="Source Sans Pro Light" w:hAnsi="Source Sans Pro Light" w:cstheme="minorHAnsi"/>
          <w:sz w:val="20"/>
          <w:lang w:val="en-GB"/>
        </w:rPr>
        <w:t>48</w:t>
      </w:r>
      <w:r w:rsidR="00951A1D" w:rsidRPr="00C65038">
        <w:rPr>
          <w:rFonts w:ascii="Source Sans Pro Light" w:hAnsi="Source Sans Pro Light" w:cstheme="minorHAnsi"/>
          <w:sz w:val="20"/>
          <w:lang w:val="en-GB"/>
        </w:rPr>
        <w:t>%</w:t>
      </w:r>
      <w:r w:rsidR="00951A1D" w:rsidRPr="00ED376D">
        <w:rPr>
          <w:rFonts w:ascii="Source Sans Pro Light" w:hAnsi="Source Sans Pro Light" w:cstheme="minorHAnsi"/>
          <w:color w:val="FF0000"/>
          <w:sz w:val="20"/>
          <w:lang w:val="en-GB"/>
        </w:rPr>
        <w:t xml:space="preserve"> </w:t>
      </w:r>
      <w:r w:rsidR="00951A1D" w:rsidRPr="006C6584">
        <w:rPr>
          <w:rFonts w:ascii="Source Sans Pro Light" w:hAnsi="Source Sans Pro Light" w:cstheme="minorHAnsi"/>
          <w:sz w:val="20"/>
          <w:lang w:val="en-GB"/>
        </w:rPr>
        <w:t>of total ABG brands sold.</w:t>
      </w:r>
    </w:p>
    <w:p w14:paraId="1F2EA5E6" w14:textId="18403318" w:rsidR="00ED376D" w:rsidRPr="00EB5979" w:rsidRDefault="00627038" w:rsidP="00627038">
      <w:pPr>
        <w:pStyle w:val="BodyText"/>
        <w:jc w:val="center"/>
        <w:rPr>
          <w:rFonts w:ascii="Source Sans Pro Light" w:hAnsi="Source Sans Pro Light" w:cstheme="minorHAnsi"/>
          <w:color w:val="FF0000"/>
          <w:sz w:val="20"/>
          <w:lang w:val="lv-LV"/>
        </w:rPr>
      </w:pPr>
      <w:r>
        <w:rPr>
          <w:rFonts w:ascii="Source Sans Pro Light" w:hAnsi="Source Sans Pro Light" w:cstheme="minorHAnsi"/>
          <w:noProof/>
          <w:color w:val="FF0000"/>
          <w:sz w:val="20"/>
          <w:lang w:val="lv-LV"/>
        </w:rPr>
        <w:drawing>
          <wp:inline distT="0" distB="0" distL="0" distR="0" wp14:anchorId="60802EBB" wp14:editId="588EB636">
            <wp:extent cx="2838970" cy="1767155"/>
            <wp:effectExtent l="0" t="0" r="0" b="5080"/>
            <wp:docPr id="89242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68276" cy="1785397"/>
                    </a:xfrm>
                    <a:prstGeom prst="rect">
                      <a:avLst/>
                    </a:prstGeom>
                    <a:noFill/>
                  </pic:spPr>
                </pic:pic>
              </a:graphicData>
            </a:graphic>
          </wp:inline>
        </w:drawing>
      </w:r>
      <w:r>
        <w:rPr>
          <w:rFonts w:ascii="Source Sans Pro Light" w:hAnsi="Source Sans Pro Light" w:cstheme="minorHAnsi"/>
          <w:noProof/>
          <w:color w:val="FF0000"/>
          <w:sz w:val="20"/>
          <w:lang w:val="lv-LV"/>
        </w:rPr>
        <w:drawing>
          <wp:inline distT="0" distB="0" distL="0" distR="0" wp14:anchorId="10CCA9AF" wp14:editId="706B4345">
            <wp:extent cx="2844050" cy="1766570"/>
            <wp:effectExtent l="0" t="0" r="0" b="5080"/>
            <wp:docPr id="4952483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5065" cy="1779623"/>
                    </a:xfrm>
                    <a:prstGeom prst="rect">
                      <a:avLst/>
                    </a:prstGeom>
                    <a:noFill/>
                  </pic:spPr>
                </pic:pic>
              </a:graphicData>
            </a:graphic>
          </wp:inline>
        </w:drawing>
      </w:r>
    </w:p>
    <w:p w14:paraId="7732C3CF" w14:textId="77777777" w:rsidR="006A543F" w:rsidRPr="00263F0F" w:rsidRDefault="006A543F" w:rsidP="006A543F">
      <w:pPr>
        <w:spacing w:after="120"/>
        <w:rPr>
          <w:rFonts w:ascii="Source Sans Pro Light" w:hAnsi="Source Sans Pro Light"/>
          <w:b/>
          <w:bCs/>
          <w:sz w:val="20"/>
          <w:szCs w:val="20"/>
          <w:lang w:val="en-GB"/>
        </w:rPr>
      </w:pPr>
      <w:bookmarkStart w:id="17" w:name="_Hlk65257705"/>
      <w:r w:rsidRPr="00263F0F">
        <w:rPr>
          <w:rFonts w:ascii="Source Sans Pro Light" w:hAnsi="Source Sans Pro Light"/>
          <w:b/>
          <w:bCs/>
          <w:sz w:val="20"/>
          <w:szCs w:val="20"/>
          <w:lang w:val="en-GB"/>
        </w:rPr>
        <w:t>Financial risk management</w:t>
      </w:r>
    </w:p>
    <w:p w14:paraId="718EE251" w14:textId="77777777" w:rsidR="006A543F" w:rsidRPr="0013149F" w:rsidRDefault="006A543F" w:rsidP="006A543F">
      <w:pPr>
        <w:spacing w:after="120"/>
        <w:jc w:val="both"/>
        <w:rPr>
          <w:rFonts w:ascii="Source Sans Pro Light" w:hAnsi="Source Sans Pro Light" w:cstheme="minorHAnsi"/>
          <w:sz w:val="20"/>
          <w:szCs w:val="20"/>
          <w:lang w:val="en-GB"/>
        </w:rPr>
      </w:pPr>
      <w:r w:rsidRPr="0013149F">
        <w:rPr>
          <w:rFonts w:ascii="Source Sans Pro Light" w:hAnsi="Source Sans Pro Light" w:cstheme="minorHAnsi"/>
          <w:sz w:val="20"/>
          <w:szCs w:val="20"/>
          <w:lang w:val="en-GB"/>
        </w:rPr>
        <w:t>In the ordinary course of business, the Group is exposed to a variety of financial risks, including credit risk, liquidity risk, and interest rate risk. The Group’s management handles financial risks on an ongoing basis to minimize their potential adverse effects on the financial performance of the Group.</w:t>
      </w:r>
    </w:p>
    <w:p w14:paraId="0D8AD8C8" w14:textId="014A4B14" w:rsidR="00351387" w:rsidRPr="0013149F" w:rsidRDefault="00351387" w:rsidP="00240C88">
      <w:pPr>
        <w:spacing w:after="120"/>
        <w:jc w:val="both"/>
        <w:rPr>
          <w:rFonts w:ascii="Source Sans Pro Light" w:hAnsi="Source Sans Pro Light" w:cstheme="minorHAnsi"/>
          <w:sz w:val="20"/>
          <w:szCs w:val="20"/>
          <w:lang w:val="en-GB"/>
        </w:rPr>
      </w:pPr>
      <w:r w:rsidRPr="0013149F">
        <w:rPr>
          <w:rFonts w:ascii="Source Sans Pro Light" w:hAnsi="Source Sans Pro Light" w:cstheme="minorHAnsi"/>
          <w:sz w:val="20"/>
          <w:szCs w:val="20"/>
          <w:lang w:val="en-GB"/>
        </w:rPr>
        <w:t xml:space="preserve">Financial assets that potentially expose the Group to a certain degree of credit risk concentration are primarily trade receivables, receivables from related companies, and loans. </w:t>
      </w:r>
      <w:r w:rsidR="0047486B" w:rsidRPr="0013149F">
        <w:rPr>
          <w:rFonts w:ascii="Source Sans Pro Light" w:hAnsi="Source Sans Pro Light" w:cstheme="minorHAnsi"/>
          <w:sz w:val="20"/>
          <w:szCs w:val="20"/>
          <w:lang w:val="en-GB"/>
        </w:rPr>
        <w:t>ABG performs regular assessment of customers credit worthiness (adhering to IFRS 9 regulations), thus improving payment discipline. The Group also complies with sanctions regimes imposed by the EU, United Nations, and US, as well as internal procedures.</w:t>
      </w:r>
      <w:r w:rsidRPr="0013149F">
        <w:rPr>
          <w:rFonts w:ascii="Source Sans Pro Light" w:hAnsi="Source Sans Pro Light" w:cstheme="minorHAnsi"/>
          <w:sz w:val="20"/>
          <w:szCs w:val="20"/>
          <w:lang w:val="en-GB"/>
        </w:rPr>
        <w:t xml:space="preserve"> </w:t>
      </w:r>
    </w:p>
    <w:p w14:paraId="08A77D84" w14:textId="77777777" w:rsidR="0083587C" w:rsidRPr="0013149F" w:rsidRDefault="0047486B" w:rsidP="00240C88">
      <w:pPr>
        <w:spacing w:after="120"/>
        <w:jc w:val="both"/>
        <w:rPr>
          <w:rFonts w:ascii="Source Sans Pro Light" w:hAnsi="Source Sans Pro Light" w:cstheme="minorHAnsi"/>
          <w:sz w:val="20"/>
          <w:szCs w:val="20"/>
          <w:lang w:val="en-GB"/>
        </w:rPr>
      </w:pPr>
      <w:r w:rsidRPr="0013149F">
        <w:rPr>
          <w:rFonts w:ascii="Source Sans Pro Light" w:hAnsi="Source Sans Pro Light" w:cstheme="minorHAnsi"/>
          <w:sz w:val="20"/>
          <w:szCs w:val="20"/>
          <w:lang w:val="en-GB"/>
        </w:rPr>
        <w:t xml:space="preserve">The Group has faced challenges in maintaining sufficient liquidity to meet business needs and fulfil obligations to banks, suppliers, and government institutions. Declining revenues make it difficult to ensure timely payments to creditors. To address liquidity risks, the Group’s management has </w:t>
      </w:r>
      <w:r w:rsidR="0083587C" w:rsidRPr="0013149F">
        <w:rPr>
          <w:rFonts w:ascii="Source Sans Pro Light" w:hAnsi="Source Sans Pro Light" w:cstheme="minorHAnsi"/>
          <w:sz w:val="20"/>
          <w:szCs w:val="20"/>
          <w:lang w:val="en-GB"/>
        </w:rPr>
        <w:t>several priorities:</w:t>
      </w:r>
    </w:p>
    <w:p w14:paraId="06468BC0" w14:textId="77777777" w:rsidR="0083587C" w:rsidRPr="0013149F" w:rsidRDefault="0083587C" w:rsidP="00594C6A">
      <w:pPr>
        <w:pStyle w:val="ListParagraph"/>
        <w:numPr>
          <w:ilvl w:val="0"/>
          <w:numId w:val="7"/>
        </w:numPr>
        <w:spacing w:after="120"/>
        <w:jc w:val="both"/>
        <w:rPr>
          <w:rFonts w:ascii="Source Sans Pro Light" w:hAnsi="Source Sans Pro Light" w:cstheme="minorHAnsi"/>
          <w:sz w:val="20"/>
          <w:szCs w:val="20"/>
          <w:lang w:val="en-GB"/>
        </w:rPr>
      </w:pPr>
      <w:r w:rsidRPr="0013149F">
        <w:rPr>
          <w:rFonts w:ascii="Source Sans Pro Light" w:hAnsi="Source Sans Pro Light" w:cstheme="minorHAnsi"/>
          <w:sz w:val="20"/>
          <w:szCs w:val="20"/>
          <w:lang w:val="en-GB"/>
        </w:rPr>
        <w:t>To improve liquidity forecast by closely monitoring cash inflows and outflows</w:t>
      </w:r>
    </w:p>
    <w:p w14:paraId="574144B3" w14:textId="71BE6ADE" w:rsidR="0083587C" w:rsidRPr="0013149F" w:rsidRDefault="0083587C" w:rsidP="00594C6A">
      <w:pPr>
        <w:pStyle w:val="ListParagraph"/>
        <w:numPr>
          <w:ilvl w:val="0"/>
          <w:numId w:val="7"/>
        </w:numPr>
        <w:spacing w:after="120"/>
        <w:jc w:val="both"/>
        <w:rPr>
          <w:rFonts w:ascii="Source Sans Pro Light" w:hAnsi="Source Sans Pro Light" w:cstheme="minorHAnsi"/>
          <w:sz w:val="20"/>
          <w:szCs w:val="20"/>
          <w:lang w:val="en-GB"/>
        </w:rPr>
      </w:pPr>
      <w:r w:rsidRPr="0013149F">
        <w:rPr>
          <w:rFonts w:ascii="Source Sans Pro Light" w:hAnsi="Source Sans Pro Light" w:cstheme="minorHAnsi"/>
          <w:sz w:val="20"/>
          <w:szCs w:val="20"/>
          <w:lang w:val="en-GB"/>
        </w:rPr>
        <w:t>Boost the use of factoring and refinance expensive loans on better terms</w:t>
      </w:r>
    </w:p>
    <w:p w14:paraId="4D372039" w14:textId="0EB13B5B" w:rsidR="0083587C" w:rsidRPr="0013149F" w:rsidRDefault="0083587C" w:rsidP="00594C6A">
      <w:pPr>
        <w:pStyle w:val="ListParagraph"/>
        <w:numPr>
          <w:ilvl w:val="0"/>
          <w:numId w:val="7"/>
        </w:numPr>
        <w:spacing w:after="120"/>
        <w:jc w:val="both"/>
        <w:rPr>
          <w:rFonts w:ascii="Source Sans Pro Light" w:hAnsi="Source Sans Pro Light" w:cstheme="minorHAnsi"/>
          <w:sz w:val="20"/>
          <w:szCs w:val="20"/>
          <w:lang w:val="en-GB"/>
        </w:rPr>
      </w:pPr>
      <w:r w:rsidRPr="0013149F">
        <w:rPr>
          <w:rFonts w:ascii="Source Sans Pro Light" w:hAnsi="Source Sans Pro Light" w:cstheme="minorHAnsi"/>
          <w:sz w:val="20"/>
          <w:szCs w:val="20"/>
          <w:lang w:val="en-GB"/>
        </w:rPr>
        <w:t>To eliminate business lines that are unprofitable or have low profit margins</w:t>
      </w:r>
    </w:p>
    <w:p w14:paraId="41E5392F" w14:textId="30A77088" w:rsidR="0083587C" w:rsidRPr="0013149F" w:rsidRDefault="0083587C" w:rsidP="00594C6A">
      <w:pPr>
        <w:pStyle w:val="ListParagraph"/>
        <w:numPr>
          <w:ilvl w:val="0"/>
          <w:numId w:val="7"/>
        </w:numPr>
        <w:spacing w:after="120"/>
        <w:jc w:val="both"/>
        <w:rPr>
          <w:rFonts w:ascii="Source Sans Pro Light" w:hAnsi="Source Sans Pro Light" w:cstheme="minorHAnsi"/>
          <w:sz w:val="20"/>
          <w:szCs w:val="20"/>
          <w:lang w:val="en-GB"/>
        </w:rPr>
      </w:pPr>
      <w:r w:rsidRPr="0013149F">
        <w:rPr>
          <w:rFonts w:ascii="Source Sans Pro Light" w:hAnsi="Source Sans Pro Light" w:cstheme="minorHAnsi"/>
          <w:sz w:val="20"/>
          <w:szCs w:val="20"/>
          <w:lang w:val="en-GB"/>
        </w:rPr>
        <w:t>Tight control over operating expenses, including renegotiating contracts with suppliers</w:t>
      </w:r>
    </w:p>
    <w:p w14:paraId="352C295B" w14:textId="59619F17" w:rsidR="00F24BB5" w:rsidRPr="0013149F" w:rsidRDefault="008745AD" w:rsidP="00594C6A">
      <w:pPr>
        <w:pStyle w:val="ListParagraph"/>
        <w:numPr>
          <w:ilvl w:val="0"/>
          <w:numId w:val="7"/>
        </w:numPr>
        <w:spacing w:after="120"/>
        <w:jc w:val="both"/>
        <w:rPr>
          <w:rFonts w:ascii="Source Sans Pro Light" w:hAnsi="Source Sans Pro Light" w:cstheme="minorHAnsi"/>
          <w:sz w:val="20"/>
          <w:szCs w:val="20"/>
          <w:lang w:val="en-GB"/>
        </w:rPr>
      </w:pPr>
      <w:r w:rsidRPr="0013149F">
        <w:rPr>
          <w:rFonts w:ascii="Source Sans Pro Light" w:hAnsi="Source Sans Pro Light" w:cstheme="minorHAnsi"/>
          <w:sz w:val="20"/>
          <w:szCs w:val="20"/>
          <w:lang w:val="en-GB"/>
        </w:rPr>
        <w:t xml:space="preserve">To </w:t>
      </w:r>
      <w:r w:rsidR="0047486B" w:rsidRPr="0013149F">
        <w:rPr>
          <w:rFonts w:ascii="Source Sans Pro Light" w:hAnsi="Source Sans Pro Light" w:cstheme="minorHAnsi"/>
          <w:sz w:val="20"/>
          <w:szCs w:val="20"/>
          <w:lang w:val="en-GB"/>
        </w:rPr>
        <w:t>sell non-core assets</w:t>
      </w:r>
      <w:r w:rsidRPr="0013149F">
        <w:rPr>
          <w:rFonts w:ascii="Source Sans Pro Light" w:hAnsi="Source Sans Pro Light" w:cstheme="minorHAnsi"/>
          <w:sz w:val="20"/>
          <w:szCs w:val="20"/>
          <w:lang w:val="en-GB"/>
        </w:rPr>
        <w:t xml:space="preserve"> and</w:t>
      </w:r>
      <w:r w:rsidR="0047486B" w:rsidRPr="0013149F">
        <w:rPr>
          <w:rFonts w:ascii="Source Sans Pro Light" w:hAnsi="Source Sans Pro Light" w:cstheme="minorHAnsi"/>
          <w:sz w:val="20"/>
          <w:szCs w:val="20"/>
          <w:lang w:val="en-GB"/>
        </w:rPr>
        <w:t xml:space="preserve"> attract new investments.</w:t>
      </w:r>
      <w:r w:rsidR="006A543F" w:rsidRPr="0013149F">
        <w:rPr>
          <w:rFonts w:ascii="Source Sans Pro Light" w:hAnsi="Source Sans Pro Light" w:cstheme="minorHAnsi"/>
          <w:sz w:val="20"/>
          <w:szCs w:val="20"/>
          <w:lang w:val="en-GB"/>
        </w:rPr>
        <w:t xml:space="preserve"> </w:t>
      </w:r>
    </w:p>
    <w:p w14:paraId="0C9F2C19" w14:textId="400E7C72" w:rsidR="00240C88" w:rsidRPr="0013149F" w:rsidRDefault="008745AD" w:rsidP="008745AD">
      <w:pPr>
        <w:jc w:val="both"/>
        <w:rPr>
          <w:rFonts w:ascii="Source Sans Pro Light" w:hAnsi="Source Sans Pro Light" w:cstheme="minorHAnsi"/>
          <w:sz w:val="20"/>
          <w:szCs w:val="20"/>
          <w:lang w:val="en-GB"/>
        </w:rPr>
      </w:pPr>
      <w:bookmarkStart w:id="18" w:name="_Hlk191478166"/>
      <w:bookmarkEnd w:id="17"/>
      <w:r w:rsidRPr="0013149F">
        <w:rPr>
          <w:rFonts w:ascii="Source Sans Pro Light" w:hAnsi="Source Sans Pro Light" w:cstheme="minorHAnsi"/>
          <w:sz w:val="20"/>
          <w:szCs w:val="20"/>
          <w:lang w:val="en-GB"/>
        </w:rPr>
        <w:t>Interest rate risk is present as m</w:t>
      </w:r>
      <w:r w:rsidR="0083587C" w:rsidRPr="0013149F">
        <w:rPr>
          <w:rFonts w:ascii="Source Sans Pro Light" w:hAnsi="Source Sans Pro Light" w:cstheme="minorHAnsi"/>
          <w:sz w:val="20"/>
          <w:szCs w:val="20"/>
          <w:lang w:val="en-GB"/>
        </w:rPr>
        <w:t>ost of the borrowings have variable interest rates. The Group’s management have intention to phase down total level of borrowings to reduce interest payments.</w:t>
      </w:r>
      <w:r w:rsidRPr="0013149F">
        <w:rPr>
          <w:rFonts w:ascii="Source Sans Pro Light" w:hAnsi="Source Sans Pro Light" w:cstheme="minorHAnsi"/>
          <w:sz w:val="20"/>
          <w:szCs w:val="20"/>
          <w:lang w:val="en-GB"/>
        </w:rPr>
        <w:t xml:space="preserve"> Another focus is to improve working capital to avoid the </w:t>
      </w:r>
      <w:r w:rsidR="00463409" w:rsidRPr="0013149F">
        <w:rPr>
          <w:rFonts w:ascii="Source Sans Pro Light" w:hAnsi="Source Sans Pro Light" w:cstheme="minorHAnsi"/>
          <w:sz w:val="20"/>
          <w:szCs w:val="20"/>
          <w:lang w:val="en-GB"/>
        </w:rPr>
        <w:t>necessity</w:t>
      </w:r>
      <w:r w:rsidRPr="0013149F">
        <w:rPr>
          <w:rFonts w:ascii="Source Sans Pro Light" w:hAnsi="Source Sans Pro Light" w:cstheme="minorHAnsi"/>
          <w:sz w:val="20"/>
          <w:szCs w:val="20"/>
          <w:lang w:val="en-GB"/>
        </w:rPr>
        <w:t xml:space="preserve"> to take new loans.</w:t>
      </w:r>
    </w:p>
    <w:bookmarkEnd w:id="18"/>
    <w:p w14:paraId="6387DD64" w14:textId="51514B7D" w:rsidR="00B22E56" w:rsidRPr="00955105" w:rsidRDefault="00B22E56">
      <w:pPr>
        <w:rPr>
          <w:rFonts w:ascii="Source Sans Pro Light" w:hAnsi="Source Sans Pro Light" w:cstheme="minorHAnsi"/>
          <w:b/>
          <w:color w:val="FF0000"/>
          <w:lang w:val="en-GB"/>
        </w:rPr>
      </w:pPr>
    </w:p>
    <w:p w14:paraId="53753A4D" w14:textId="77777777" w:rsidR="00082785" w:rsidRDefault="00082785" w:rsidP="00684CEE">
      <w:pPr>
        <w:spacing w:after="160" w:line="259" w:lineRule="auto"/>
        <w:rPr>
          <w:rFonts w:ascii="Source Sans Pro Light" w:hAnsi="Source Sans Pro Light" w:cstheme="minorHAnsi"/>
          <w:sz w:val="20"/>
          <w:lang w:val="en-GB"/>
        </w:rPr>
      </w:pPr>
    </w:p>
    <w:p w14:paraId="7CAD275D" w14:textId="77777777" w:rsidR="00C33865" w:rsidRDefault="00C33865" w:rsidP="00684CEE">
      <w:pPr>
        <w:spacing w:after="160" w:line="259" w:lineRule="auto"/>
        <w:rPr>
          <w:rFonts w:ascii="Source Sans Pro Light" w:hAnsi="Source Sans Pro Light" w:cstheme="minorHAnsi"/>
          <w:sz w:val="20"/>
          <w:lang w:val="en-GB"/>
        </w:rPr>
      </w:pPr>
    </w:p>
    <w:p w14:paraId="044C444C" w14:textId="20B178D5" w:rsidR="009A624E" w:rsidRPr="00A64FE1" w:rsidRDefault="00F66B7A" w:rsidP="00684CEE">
      <w:pPr>
        <w:spacing w:after="160" w:line="259" w:lineRule="auto"/>
        <w:rPr>
          <w:rFonts w:ascii="Source Sans Pro Light" w:eastAsia="Calibri" w:hAnsi="Source Sans Pro Light" w:cstheme="minorHAnsi"/>
          <w:sz w:val="20"/>
          <w:szCs w:val="20"/>
          <w:highlight w:val="yellow"/>
          <w:lang w:val="en-GB"/>
        </w:rPr>
      </w:pPr>
      <w:r w:rsidRPr="00A64FE1">
        <w:rPr>
          <w:rFonts w:ascii="Source Sans Pro Light" w:hAnsi="Source Sans Pro Light" w:cstheme="minorHAnsi"/>
          <w:sz w:val="20"/>
          <w:lang w:val="en-GB"/>
        </w:rPr>
        <w:t>On behalf of the Board:</w:t>
      </w:r>
    </w:p>
    <w:p w14:paraId="6125493E" w14:textId="5F73309A" w:rsidR="00684CEE" w:rsidRPr="00955105" w:rsidRDefault="004D6761" w:rsidP="00684CEE">
      <w:pPr>
        <w:spacing w:after="160" w:line="259" w:lineRule="auto"/>
        <w:rPr>
          <w:rFonts w:ascii="Source Sans Pro Light" w:eastAsia="Calibri" w:hAnsi="Source Sans Pro Light" w:cstheme="minorHAnsi"/>
          <w:color w:val="FF0000"/>
          <w:sz w:val="20"/>
          <w:szCs w:val="20"/>
          <w:highlight w:val="yellow"/>
          <w:lang w:val="en-GB"/>
        </w:rPr>
      </w:pPr>
      <w:r w:rsidRPr="00955105">
        <w:rPr>
          <w:rFonts w:ascii="Source Sans Pro Light" w:eastAsia="Calibri" w:hAnsi="Source Sans Pro Light" w:cstheme="minorHAnsi"/>
          <w:noProof/>
          <w:color w:val="FF0000"/>
          <w:sz w:val="20"/>
          <w:szCs w:val="20"/>
          <w:lang w:val="en-GB"/>
        </w:rPr>
        <w:drawing>
          <wp:inline distT="0" distB="0" distL="0" distR="0" wp14:anchorId="67F42608" wp14:editId="3E4748F6">
            <wp:extent cx="1581150" cy="942975"/>
            <wp:effectExtent l="0" t="0" r="0" b="9525"/>
            <wp:docPr id="1663023152" name="Picture 1" descr="A close-up of a scri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23152" name="Picture 1" descr="A close-up of a scribble&#10;&#10;Description automatically generated"/>
                    <pic:cNvPicPr/>
                  </pic:nvPicPr>
                  <pic:blipFill>
                    <a:blip r:embed="rId22"/>
                    <a:stretch>
                      <a:fillRect/>
                    </a:stretch>
                  </pic:blipFill>
                  <pic:spPr>
                    <a:xfrm>
                      <a:off x="0" y="0"/>
                      <a:ext cx="1581150" cy="942975"/>
                    </a:xfrm>
                    <a:prstGeom prst="rect">
                      <a:avLst/>
                    </a:prstGeom>
                  </pic:spPr>
                </pic:pic>
              </a:graphicData>
            </a:graphic>
          </wp:inline>
        </w:drawing>
      </w:r>
      <w:r w:rsidR="00684CEE" w:rsidRPr="00955105">
        <w:rPr>
          <w:rFonts w:ascii="Source Sans Pro Light" w:eastAsia="Calibri" w:hAnsi="Source Sans Pro Light" w:cstheme="minorHAnsi"/>
          <w:color w:val="FF0000"/>
          <w:sz w:val="20"/>
          <w:szCs w:val="20"/>
          <w:lang w:val="en-GB"/>
        </w:rPr>
        <w:tab/>
      </w:r>
    </w:p>
    <w:p w14:paraId="6E77B3B3" w14:textId="2987A944" w:rsidR="00684CEE" w:rsidRPr="00A64FE1" w:rsidRDefault="00F66B7A" w:rsidP="00684CEE">
      <w:pPr>
        <w:tabs>
          <w:tab w:val="left" w:pos="6237"/>
        </w:tabs>
        <w:spacing w:line="259" w:lineRule="auto"/>
        <w:jc w:val="both"/>
        <w:rPr>
          <w:rFonts w:ascii="Source Sans Pro Light" w:eastAsia="Calibri" w:hAnsi="Source Sans Pro Light" w:cstheme="minorHAnsi"/>
          <w:sz w:val="20"/>
          <w:szCs w:val="20"/>
          <w:lang w:val="en-GB"/>
        </w:rPr>
      </w:pPr>
      <w:r w:rsidRPr="00A64FE1">
        <w:rPr>
          <w:rFonts w:ascii="Source Sans Pro Light" w:eastAsia="Calibri" w:hAnsi="Source Sans Pro Light" w:cstheme="minorHAnsi"/>
          <w:sz w:val="20"/>
          <w:szCs w:val="20"/>
          <w:lang w:val="en-GB"/>
        </w:rPr>
        <w:t>Arturs Evarts</w:t>
      </w:r>
    </w:p>
    <w:p w14:paraId="0135D49D" w14:textId="34EBA80C" w:rsidR="00684CEE" w:rsidRPr="00955105" w:rsidRDefault="000A51BD" w:rsidP="00684CEE">
      <w:pPr>
        <w:tabs>
          <w:tab w:val="left" w:pos="6237"/>
        </w:tabs>
        <w:spacing w:line="259" w:lineRule="auto"/>
        <w:jc w:val="both"/>
        <w:rPr>
          <w:rFonts w:ascii="Source Sans Pro Light" w:eastAsia="Calibri" w:hAnsi="Source Sans Pro Light" w:cstheme="minorHAnsi"/>
          <w:color w:val="FF0000"/>
          <w:sz w:val="20"/>
          <w:szCs w:val="20"/>
          <w:lang w:val="en-GB"/>
        </w:rPr>
      </w:pPr>
      <w:r w:rsidRPr="00A64FE1">
        <w:rPr>
          <w:rFonts w:ascii="Source Sans Pro Light" w:eastAsia="Calibri" w:hAnsi="Source Sans Pro Light" w:cstheme="minorHAnsi"/>
          <w:sz w:val="20"/>
          <w:szCs w:val="20"/>
          <w:lang w:val="en-GB"/>
        </w:rPr>
        <w:t xml:space="preserve">Chairman </w:t>
      </w:r>
      <w:r w:rsidR="00F67435" w:rsidRPr="00A64FE1">
        <w:rPr>
          <w:rFonts w:ascii="Source Sans Pro Light" w:eastAsia="Calibri" w:hAnsi="Source Sans Pro Light" w:cstheme="minorHAnsi"/>
          <w:sz w:val="20"/>
          <w:szCs w:val="20"/>
          <w:lang w:val="en-GB"/>
        </w:rPr>
        <w:t xml:space="preserve">of </w:t>
      </w:r>
      <w:r w:rsidR="00684CEE" w:rsidRPr="00A64FE1">
        <w:rPr>
          <w:rFonts w:ascii="Source Sans Pro Light" w:eastAsia="Calibri" w:hAnsi="Source Sans Pro Light" w:cstheme="minorHAnsi"/>
          <w:sz w:val="20"/>
          <w:szCs w:val="20"/>
          <w:lang w:val="en-GB"/>
        </w:rPr>
        <w:t>the Board</w:t>
      </w:r>
      <w:r w:rsidR="00684CEE" w:rsidRPr="00955105">
        <w:rPr>
          <w:rFonts w:ascii="Source Sans Pro Light" w:eastAsia="Calibri" w:hAnsi="Source Sans Pro Light" w:cstheme="minorHAnsi"/>
          <w:color w:val="FF0000"/>
          <w:sz w:val="20"/>
          <w:szCs w:val="20"/>
          <w:lang w:val="en-GB"/>
        </w:rPr>
        <w:tab/>
      </w:r>
    </w:p>
    <w:p w14:paraId="5E855CFD" w14:textId="48484466" w:rsidR="00B813D0" w:rsidRPr="00541F1E" w:rsidRDefault="00F67435" w:rsidP="00E944E2">
      <w:pPr>
        <w:tabs>
          <w:tab w:val="left" w:pos="6237"/>
        </w:tabs>
        <w:spacing w:line="259" w:lineRule="auto"/>
        <w:jc w:val="both"/>
        <w:rPr>
          <w:rFonts w:ascii="Source Sans Pro Light" w:eastAsia="Calibri" w:hAnsi="Source Sans Pro Light" w:cstheme="minorHAnsi"/>
          <w:sz w:val="20"/>
          <w:szCs w:val="20"/>
          <w:lang w:val="en-GB"/>
        </w:rPr>
      </w:pPr>
      <w:r w:rsidRPr="00541F1E">
        <w:rPr>
          <w:rFonts w:ascii="Source Sans Pro Light" w:eastAsia="Calibri" w:hAnsi="Source Sans Pro Light" w:cstheme="minorHAnsi"/>
          <w:sz w:val="20"/>
          <w:szCs w:val="20"/>
          <w:lang w:val="en-GB"/>
        </w:rPr>
        <w:t>Luxembourg</w:t>
      </w:r>
      <w:r w:rsidR="00684CEE" w:rsidRPr="00541F1E">
        <w:rPr>
          <w:rFonts w:ascii="Source Sans Pro Light" w:eastAsia="Calibri" w:hAnsi="Source Sans Pro Light" w:cstheme="minorHAnsi"/>
          <w:sz w:val="20"/>
          <w:szCs w:val="20"/>
          <w:lang w:val="en-GB"/>
        </w:rPr>
        <w:t xml:space="preserve">, </w:t>
      </w:r>
      <w:r w:rsidR="00541F1E" w:rsidRPr="00262DB4">
        <w:rPr>
          <w:rFonts w:ascii="Source Sans Pro Light" w:eastAsia="Calibri" w:hAnsi="Source Sans Pro Light" w:cstheme="minorHAnsi"/>
          <w:sz w:val="20"/>
          <w:szCs w:val="20"/>
        </w:rPr>
        <w:t>30</w:t>
      </w:r>
      <w:r w:rsidR="00D32681" w:rsidRPr="00541F1E">
        <w:rPr>
          <w:rFonts w:ascii="Source Sans Pro Light" w:eastAsia="Calibri" w:hAnsi="Source Sans Pro Light" w:cstheme="minorHAnsi"/>
          <w:sz w:val="20"/>
          <w:szCs w:val="20"/>
          <w:lang w:val="en-GB"/>
        </w:rPr>
        <w:t xml:space="preserve"> </w:t>
      </w:r>
      <w:r w:rsidR="00541F1E" w:rsidRPr="00541F1E">
        <w:rPr>
          <w:rFonts w:ascii="Source Sans Pro Light" w:eastAsia="Calibri" w:hAnsi="Source Sans Pro Light" w:cstheme="minorHAnsi"/>
          <w:sz w:val="20"/>
          <w:szCs w:val="20"/>
        </w:rPr>
        <w:t>May</w:t>
      </w:r>
      <w:r w:rsidR="00D32681" w:rsidRPr="00541F1E">
        <w:rPr>
          <w:rFonts w:ascii="Source Sans Pro Light" w:eastAsia="Calibri" w:hAnsi="Source Sans Pro Light" w:cstheme="minorHAnsi"/>
          <w:sz w:val="20"/>
          <w:szCs w:val="20"/>
          <w:lang w:val="en-GB"/>
        </w:rPr>
        <w:t xml:space="preserve"> 202</w:t>
      </w:r>
      <w:r w:rsidR="000F4B49" w:rsidRPr="00541F1E">
        <w:rPr>
          <w:rFonts w:ascii="Source Sans Pro Light" w:eastAsia="Calibri" w:hAnsi="Source Sans Pro Light" w:cstheme="minorHAnsi"/>
          <w:sz w:val="20"/>
          <w:szCs w:val="20"/>
          <w:lang w:val="en-GB"/>
        </w:rPr>
        <w:t>5</w:t>
      </w:r>
    </w:p>
    <w:p w14:paraId="1A7A1512" w14:textId="035BF772" w:rsidR="00B041F4" w:rsidRDefault="00F760CD" w:rsidP="00175841">
      <w:pPr>
        <w:rPr>
          <w:rFonts w:ascii="Source Sans Pro Light" w:eastAsiaTheme="majorEastAsia" w:hAnsi="Source Sans Pro Light" w:cstheme="majorBidi"/>
          <w:b/>
          <w:bCs/>
          <w:kern w:val="2"/>
          <w:sz w:val="32"/>
          <w:szCs w:val="32"/>
          <w14:ligatures w14:val="standardContextual"/>
        </w:rPr>
      </w:pPr>
      <w:r w:rsidRPr="00955105">
        <w:rPr>
          <w:rFonts w:ascii="Source Sans Pro Light" w:hAnsi="Source Sans Pro Light" w:cstheme="minorHAnsi"/>
          <w:color w:val="FF0000"/>
          <w:sz w:val="20"/>
          <w:szCs w:val="20"/>
          <w:lang w:val="en-GB"/>
        </w:rPr>
        <w:br w:type="page"/>
      </w:r>
      <w:r w:rsidR="00B041F4" w:rsidRPr="00F64D95">
        <w:rPr>
          <w:rFonts w:ascii="Source Sans Pro Light" w:eastAsiaTheme="majorEastAsia" w:hAnsi="Source Sans Pro Light" w:cstheme="majorBidi"/>
          <w:b/>
          <w:bCs/>
          <w:kern w:val="2"/>
          <w:sz w:val="32"/>
          <w:szCs w:val="32"/>
          <w14:ligatures w14:val="standardContextual"/>
        </w:rPr>
        <w:lastRenderedPageBreak/>
        <w:t>Statement of the Board of Managers’ Responsibilities for the Preparation and Approval of the Consolidated Financial Statements</w:t>
      </w:r>
    </w:p>
    <w:p w14:paraId="15E79538" w14:textId="50AE9496" w:rsidR="000C5C94" w:rsidRPr="00641404" w:rsidRDefault="000C5C94" w:rsidP="00B041F4">
      <w:pPr>
        <w:keepNext/>
        <w:keepLines/>
        <w:spacing w:before="160" w:after="80" w:line="259" w:lineRule="auto"/>
        <w:outlineLvl w:val="1"/>
        <w:rPr>
          <w:rFonts w:ascii="Source Sans Pro Light" w:eastAsiaTheme="majorEastAsia" w:hAnsi="Source Sans Pro Light" w:cstheme="majorBidi"/>
          <w:b/>
          <w:bCs/>
          <w:kern w:val="2"/>
          <w14:ligatures w14:val="standardContextual"/>
        </w:rPr>
      </w:pPr>
      <w:r w:rsidRPr="00641404">
        <w:rPr>
          <w:rFonts w:ascii="Source Sans Pro Light" w:eastAsiaTheme="majorEastAsia" w:hAnsi="Source Sans Pro Light" w:cstheme="majorBidi"/>
          <w:b/>
          <w:bCs/>
          <w:kern w:val="2"/>
          <w14:ligatures w14:val="standardContextual"/>
        </w:rPr>
        <w:t>(</w:t>
      </w:r>
      <w:r w:rsidR="00B029E8" w:rsidRPr="00641404">
        <w:rPr>
          <w:rFonts w:ascii="Source Sans Pro Light" w:eastAsiaTheme="majorEastAsia" w:hAnsi="Source Sans Pro Light" w:cstheme="majorBidi"/>
          <w:b/>
          <w:bCs/>
          <w:kern w:val="2"/>
          <w14:ligatures w14:val="standardContextual"/>
        </w:rPr>
        <w:t xml:space="preserve">for Unaudited Condensed Consolidated Financial Statement for first </w:t>
      </w:r>
      <w:r w:rsidR="00641404" w:rsidRPr="00641404">
        <w:rPr>
          <w:rFonts w:ascii="Source Sans Pro Light" w:eastAsiaTheme="majorEastAsia" w:hAnsi="Source Sans Pro Light" w:cstheme="majorBidi"/>
          <w:b/>
          <w:bCs/>
          <w:kern w:val="2"/>
          <w14:ligatures w14:val="standardContextual"/>
        </w:rPr>
        <w:t>three months of 2025)</w:t>
      </w:r>
    </w:p>
    <w:p w14:paraId="588705AA" w14:textId="77777777" w:rsidR="00B041F4" w:rsidRPr="00955105" w:rsidRDefault="00B041F4" w:rsidP="00B041F4">
      <w:pPr>
        <w:keepNext/>
        <w:keepLines/>
        <w:spacing w:before="160" w:after="80" w:line="259" w:lineRule="auto"/>
        <w:outlineLvl w:val="1"/>
        <w:rPr>
          <w:rFonts w:ascii="Source Sans Pro Light" w:eastAsiaTheme="majorEastAsia" w:hAnsi="Source Sans Pro Light" w:cstheme="majorBidi"/>
          <w:color w:val="FF0000"/>
          <w:kern w:val="2"/>
          <w:sz w:val="32"/>
          <w:szCs w:val="32"/>
          <w14:ligatures w14:val="standardContextual"/>
        </w:rPr>
      </w:pPr>
    </w:p>
    <w:p w14:paraId="4EF13874" w14:textId="77777777" w:rsidR="00B041F4" w:rsidRPr="00F64D95" w:rsidRDefault="00B041F4" w:rsidP="00B041F4">
      <w:pPr>
        <w:spacing w:after="160" w:line="259" w:lineRule="auto"/>
        <w:jc w:val="both"/>
        <w:rPr>
          <w:rFonts w:ascii="Source Sans Pro Light" w:eastAsiaTheme="minorHAnsi" w:hAnsi="Source Sans Pro Light" w:cstheme="minorBidi"/>
          <w:kern w:val="2"/>
          <w:sz w:val="20"/>
          <w:szCs w:val="20"/>
          <w14:ligatures w14:val="standardContextual"/>
        </w:rPr>
      </w:pPr>
      <w:r w:rsidRPr="00F64D95">
        <w:rPr>
          <w:rFonts w:ascii="Source Sans Pro Light" w:eastAsiaTheme="minorHAnsi" w:hAnsi="Source Sans Pro Light" w:cstheme="minorBidi"/>
          <w:kern w:val="2"/>
          <w:sz w:val="20"/>
          <w:szCs w:val="20"/>
          <w14:ligatures w14:val="standardContextual"/>
        </w:rPr>
        <w:t>The Board of Managers is responsible for the preparation, publishing and fair presentation of the consolidated financial statements in accordance with Luxembourg legal and regulatory requirements relating to the preparation and presentation of the consolidated financial statements, and for such internal control as the Board of Managers determines is necessary to enable the preparation of consolidated financial statements that are free from material misstatement, whether due to fraud or error. In preparing the consolidated financial statements, the Board of Managers is responsible for assessing the Group’s ability to continue as a going concern, disclosing, as applicable, matters related to going concern and using the going concern basis of accounting unless the Board of Managers either intends to liquidate the Group or to cease operations, or has no realistic alternative but to do so.</w:t>
      </w:r>
    </w:p>
    <w:p w14:paraId="170F90FC" w14:textId="77777777" w:rsidR="00B041F4" w:rsidRPr="00F64D95" w:rsidRDefault="00B041F4" w:rsidP="00B041F4">
      <w:pPr>
        <w:spacing w:after="160" w:line="259" w:lineRule="auto"/>
        <w:jc w:val="both"/>
        <w:rPr>
          <w:rFonts w:ascii="Source Sans Pro Light" w:eastAsiaTheme="minorHAnsi" w:hAnsi="Source Sans Pro Light" w:cstheme="minorBidi"/>
          <w:kern w:val="2"/>
          <w:sz w:val="20"/>
          <w:szCs w:val="20"/>
          <w14:ligatures w14:val="standardContextual"/>
        </w:rPr>
      </w:pPr>
      <w:r w:rsidRPr="00F64D95">
        <w:rPr>
          <w:rFonts w:ascii="Source Sans Pro Light" w:eastAsiaTheme="minorHAnsi" w:hAnsi="Source Sans Pro Light" w:cstheme="minorBidi"/>
          <w:kern w:val="2"/>
          <w:sz w:val="20"/>
          <w:szCs w:val="20"/>
          <w14:ligatures w14:val="standardContextual"/>
        </w:rPr>
        <w:t xml:space="preserve">We confirm that to the best of our knowledge and belief: </w:t>
      </w:r>
    </w:p>
    <w:p w14:paraId="4B39DB07" w14:textId="77777777" w:rsidR="00B041F4" w:rsidRPr="00C43996" w:rsidRDefault="00B041F4" w:rsidP="00B041F4">
      <w:pPr>
        <w:spacing w:after="160" w:line="259" w:lineRule="auto"/>
        <w:ind w:firstLine="720"/>
        <w:jc w:val="both"/>
        <w:rPr>
          <w:rFonts w:ascii="Source Sans Pro Light" w:eastAsiaTheme="minorHAnsi" w:hAnsi="Source Sans Pro Light" w:cstheme="minorBidi"/>
          <w:kern w:val="2"/>
          <w:sz w:val="20"/>
          <w:szCs w:val="20"/>
          <w14:ligatures w14:val="standardContextual"/>
        </w:rPr>
      </w:pPr>
      <w:r w:rsidRPr="000C5C94">
        <w:rPr>
          <w:rFonts w:ascii="Source Sans Pro Light" w:eastAsiaTheme="minorHAnsi" w:hAnsi="Source Sans Pro Light" w:cstheme="minorBidi"/>
          <w:kern w:val="2"/>
          <w:sz w:val="20"/>
          <w:szCs w:val="20"/>
          <w14:ligatures w14:val="standardContextual"/>
        </w:rPr>
        <w:t xml:space="preserve">• The consolidated financial statements of Amber Beverage Group S.à r.l. (the ‘Company’) presented in this unaudited interim Report and established in conformity with International Financial Reporting Standards as adopted by the European Union give a true and fair view of the consolidated statements of comprehensive income, changes in equity and cash flows for the year that ended, and notes to the consolidated financial statements, including a summary of significant accounting </w:t>
      </w:r>
      <w:r w:rsidRPr="00C43996">
        <w:rPr>
          <w:rFonts w:ascii="Source Sans Pro Light" w:eastAsiaTheme="minorHAnsi" w:hAnsi="Source Sans Pro Light" w:cstheme="minorBidi"/>
          <w:kern w:val="2"/>
          <w:sz w:val="20"/>
          <w:szCs w:val="20"/>
          <w14:ligatures w14:val="standardContextual"/>
        </w:rPr>
        <w:t xml:space="preserve">policies; and </w:t>
      </w:r>
    </w:p>
    <w:p w14:paraId="2D0BAF65" w14:textId="235B8832" w:rsidR="00B041F4" w:rsidRPr="00721036" w:rsidRDefault="00B041F4" w:rsidP="00721036">
      <w:pPr>
        <w:spacing w:after="160" w:line="259" w:lineRule="auto"/>
        <w:ind w:firstLine="720"/>
        <w:jc w:val="both"/>
        <w:rPr>
          <w:rFonts w:ascii="Source Sans Pro Light" w:eastAsiaTheme="minorHAnsi" w:hAnsi="Source Sans Pro Light" w:cstheme="minorBidi"/>
          <w:kern w:val="2"/>
          <w:sz w:val="20"/>
          <w:szCs w:val="20"/>
          <w14:ligatures w14:val="standardContextual"/>
        </w:rPr>
      </w:pPr>
      <w:r w:rsidRPr="00C43996">
        <w:rPr>
          <w:rFonts w:ascii="Source Sans Pro Light" w:eastAsiaTheme="minorHAnsi" w:hAnsi="Source Sans Pro Light" w:cstheme="minorBidi"/>
          <w:kern w:val="2"/>
          <w:sz w:val="20"/>
          <w:szCs w:val="20"/>
          <w14:ligatures w14:val="standardContextual"/>
        </w:rPr>
        <w:t>• The Directors' Report includes a fair review of the development and performance of the business and position of the Company and the undertakings included within the consolidation taken as a whole, together with a description of the principal risks and uncertainties it faces.</w:t>
      </w:r>
    </w:p>
    <w:p w14:paraId="41D599EB" w14:textId="77777777" w:rsidR="00721036" w:rsidRDefault="00721036" w:rsidP="00721036">
      <w:pPr>
        <w:spacing w:after="160" w:line="259" w:lineRule="auto"/>
        <w:jc w:val="both"/>
        <w:rPr>
          <w:rFonts w:ascii="Source Sans Pro Light" w:eastAsiaTheme="minorHAnsi" w:hAnsi="Source Sans Pro Light" w:cstheme="minorBidi"/>
          <w:color w:val="FF0000"/>
          <w:kern w:val="2"/>
          <w:sz w:val="20"/>
          <w:szCs w:val="20"/>
          <w14:ligatures w14:val="standardContextual"/>
        </w:rPr>
      </w:pPr>
    </w:p>
    <w:p w14:paraId="56CF5C33" w14:textId="0984AC60" w:rsidR="00C65F4A" w:rsidRPr="00721036" w:rsidRDefault="00B041F4" w:rsidP="00721036">
      <w:pPr>
        <w:spacing w:after="160" w:line="259" w:lineRule="auto"/>
        <w:jc w:val="both"/>
        <w:rPr>
          <w:rFonts w:ascii="Source Sans Pro Light" w:eastAsiaTheme="minorHAnsi" w:hAnsi="Source Sans Pro Light" w:cstheme="minorBidi"/>
          <w:kern w:val="2"/>
          <w:sz w:val="20"/>
          <w:szCs w:val="20"/>
          <w14:ligatures w14:val="standardContextual"/>
        </w:rPr>
      </w:pPr>
      <w:r w:rsidRPr="00721036">
        <w:rPr>
          <w:rFonts w:ascii="Source Sans Pro Light" w:eastAsiaTheme="minorHAnsi" w:hAnsi="Source Sans Pro Light" w:cstheme="minorBidi"/>
          <w:kern w:val="2"/>
          <w:sz w:val="20"/>
          <w:szCs w:val="20"/>
          <w14:ligatures w14:val="standardContextual"/>
        </w:rPr>
        <w:t xml:space="preserve">Approved by the Board of Managers and signed on its behalf on </w:t>
      </w:r>
      <w:r w:rsidR="00E37F33" w:rsidRPr="00721036">
        <w:rPr>
          <w:rFonts w:ascii="Source Sans Pro Light" w:eastAsiaTheme="minorHAnsi" w:hAnsi="Source Sans Pro Light" w:cstheme="minorBidi"/>
          <w:kern w:val="2"/>
          <w:sz w:val="20"/>
          <w:szCs w:val="20"/>
          <w14:ligatures w14:val="standardContextual"/>
        </w:rPr>
        <w:t>30</w:t>
      </w:r>
      <w:r w:rsidRPr="00721036">
        <w:rPr>
          <w:rFonts w:ascii="Source Sans Pro Light" w:eastAsiaTheme="minorHAnsi" w:hAnsi="Source Sans Pro Light" w:cstheme="minorBidi"/>
          <w:kern w:val="2"/>
          <w:sz w:val="20"/>
          <w:szCs w:val="20"/>
          <w14:ligatures w14:val="standardContextual"/>
        </w:rPr>
        <w:t xml:space="preserve"> </w:t>
      </w:r>
      <w:r w:rsidR="00E37F33" w:rsidRPr="00721036">
        <w:rPr>
          <w:rFonts w:ascii="Source Sans Pro Light" w:eastAsiaTheme="minorHAnsi" w:hAnsi="Source Sans Pro Light" w:cstheme="minorBidi"/>
          <w:kern w:val="2"/>
          <w:sz w:val="20"/>
          <w:szCs w:val="20"/>
          <w14:ligatures w14:val="standardContextual"/>
        </w:rPr>
        <w:t>May</w:t>
      </w:r>
      <w:r w:rsidRPr="00721036">
        <w:rPr>
          <w:rFonts w:ascii="Source Sans Pro Light" w:eastAsiaTheme="minorHAnsi" w:hAnsi="Source Sans Pro Light" w:cstheme="minorBidi"/>
          <w:kern w:val="2"/>
          <w:sz w:val="20"/>
          <w:szCs w:val="20"/>
          <w14:ligatures w14:val="standardContextual"/>
        </w:rPr>
        <w:t xml:space="preserve"> 202</w:t>
      </w:r>
      <w:r w:rsidR="000F4B49" w:rsidRPr="00721036">
        <w:rPr>
          <w:rFonts w:ascii="Source Sans Pro Light" w:eastAsiaTheme="minorHAnsi" w:hAnsi="Source Sans Pro Light" w:cstheme="minorBidi"/>
          <w:kern w:val="2"/>
          <w:sz w:val="20"/>
          <w:szCs w:val="20"/>
          <w14:ligatures w14:val="standardContextual"/>
        </w:rPr>
        <w:t>5</w:t>
      </w:r>
      <w:r w:rsidRPr="00721036">
        <w:rPr>
          <w:rFonts w:ascii="Source Sans Pro Light" w:eastAsiaTheme="minorHAnsi" w:hAnsi="Source Sans Pro Light" w:cstheme="minorBidi"/>
          <w:kern w:val="2"/>
          <w:sz w:val="20"/>
          <w:szCs w:val="20"/>
          <w14:ligatures w14:val="standardContextual"/>
        </w:rPr>
        <w:t xml:space="preserve"> by:</w:t>
      </w:r>
    </w:p>
    <w:p w14:paraId="6C10FEAB" w14:textId="6AC19617" w:rsidR="00885E97" w:rsidRPr="00955105" w:rsidRDefault="00885E97" w:rsidP="00AF6399">
      <w:pPr>
        <w:pStyle w:val="BodyText"/>
        <w:jc w:val="left"/>
        <w:rPr>
          <w:rFonts w:ascii="Source Sans Pro Light" w:hAnsi="Source Sans Pro Light" w:cstheme="minorHAnsi"/>
          <w:color w:val="FF0000"/>
          <w:sz w:val="20"/>
          <w:lang w:val="en-GB"/>
        </w:rPr>
      </w:pPr>
    </w:p>
    <w:p w14:paraId="6306E6C5" w14:textId="28867962" w:rsidR="00521CB4" w:rsidRPr="00C43996" w:rsidRDefault="00F66B7A" w:rsidP="00AF6399">
      <w:pPr>
        <w:pStyle w:val="BodyText"/>
        <w:jc w:val="left"/>
        <w:rPr>
          <w:rFonts w:ascii="Source Sans Pro Light" w:hAnsi="Source Sans Pro Light" w:cstheme="minorHAnsi"/>
          <w:sz w:val="20"/>
          <w:lang w:val="en-GB"/>
        </w:rPr>
      </w:pPr>
      <w:r w:rsidRPr="00C43996">
        <w:rPr>
          <w:rFonts w:ascii="Source Sans Pro Light" w:hAnsi="Source Sans Pro Light" w:cstheme="minorHAnsi"/>
          <w:sz w:val="20"/>
          <w:lang w:val="en-GB"/>
        </w:rPr>
        <w:t>On behalf of the Board:</w:t>
      </w:r>
    </w:p>
    <w:p w14:paraId="41E3CCA9" w14:textId="4DA799F8" w:rsidR="00F67435" w:rsidRPr="00955105" w:rsidRDefault="004D6761" w:rsidP="004D6761">
      <w:pPr>
        <w:pStyle w:val="BodyText"/>
        <w:jc w:val="left"/>
        <w:rPr>
          <w:rFonts w:ascii="Source Sans Pro Light" w:hAnsi="Source Sans Pro Light" w:cstheme="minorHAnsi"/>
          <w:color w:val="FF0000"/>
          <w:sz w:val="20"/>
          <w:lang w:val="en-GB"/>
        </w:rPr>
      </w:pPr>
      <w:r w:rsidRPr="00955105">
        <w:rPr>
          <w:rFonts w:ascii="Source Sans Pro Light" w:hAnsi="Source Sans Pro Light" w:cstheme="minorHAnsi"/>
          <w:noProof/>
          <w:color w:val="FF0000"/>
          <w:sz w:val="20"/>
          <w:lang w:val="en-GB"/>
        </w:rPr>
        <w:drawing>
          <wp:inline distT="0" distB="0" distL="0" distR="0" wp14:anchorId="71C2FE17" wp14:editId="72AB25AB">
            <wp:extent cx="1581150" cy="942975"/>
            <wp:effectExtent l="0" t="0" r="0" b="9525"/>
            <wp:docPr id="1634072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1150" cy="942975"/>
                    </a:xfrm>
                    <a:prstGeom prst="rect">
                      <a:avLst/>
                    </a:prstGeom>
                    <a:noFill/>
                  </pic:spPr>
                </pic:pic>
              </a:graphicData>
            </a:graphic>
          </wp:inline>
        </w:drawing>
      </w:r>
      <w:r w:rsidR="00F67435" w:rsidRPr="00955105">
        <w:rPr>
          <w:rFonts w:ascii="Source Sans Pro Light" w:eastAsia="Calibri" w:hAnsi="Source Sans Pro Light" w:cstheme="minorHAnsi"/>
          <w:color w:val="FF0000"/>
          <w:sz w:val="20"/>
          <w:lang w:val="en-GB"/>
        </w:rPr>
        <w:tab/>
      </w:r>
    </w:p>
    <w:p w14:paraId="5B2F397F" w14:textId="7810293A" w:rsidR="00F67435" w:rsidRPr="00D60F7F" w:rsidRDefault="00F66B7A" w:rsidP="00F67435">
      <w:pPr>
        <w:tabs>
          <w:tab w:val="left" w:pos="6237"/>
        </w:tabs>
        <w:spacing w:line="259" w:lineRule="auto"/>
        <w:jc w:val="both"/>
        <w:rPr>
          <w:rFonts w:ascii="Source Sans Pro Light" w:eastAsia="Calibri" w:hAnsi="Source Sans Pro Light" w:cstheme="minorHAnsi"/>
          <w:sz w:val="20"/>
          <w:szCs w:val="20"/>
          <w:lang w:val="en-GB"/>
        </w:rPr>
      </w:pPr>
      <w:r w:rsidRPr="00D60F7F">
        <w:rPr>
          <w:rFonts w:ascii="Source Sans Pro Light" w:eastAsia="Calibri" w:hAnsi="Source Sans Pro Light" w:cstheme="minorHAnsi"/>
          <w:sz w:val="20"/>
          <w:szCs w:val="20"/>
          <w:lang w:val="en-GB"/>
        </w:rPr>
        <w:t>Arturs Evarts</w:t>
      </w:r>
    </w:p>
    <w:p w14:paraId="2B2D9254" w14:textId="77777777" w:rsidR="000A51BD" w:rsidRPr="00D60F7F" w:rsidRDefault="000A51BD" w:rsidP="000A51BD">
      <w:pPr>
        <w:tabs>
          <w:tab w:val="left" w:pos="6237"/>
        </w:tabs>
        <w:spacing w:line="259" w:lineRule="auto"/>
        <w:jc w:val="both"/>
        <w:rPr>
          <w:rFonts w:ascii="Source Sans Pro Light" w:eastAsia="Calibri" w:hAnsi="Source Sans Pro Light" w:cstheme="minorHAnsi"/>
          <w:sz w:val="20"/>
          <w:szCs w:val="20"/>
          <w:lang w:val="en-GB"/>
        </w:rPr>
      </w:pPr>
      <w:r w:rsidRPr="00D60F7F">
        <w:rPr>
          <w:rFonts w:ascii="Source Sans Pro Light" w:eastAsia="Calibri" w:hAnsi="Source Sans Pro Light" w:cstheme="minorHAnsi"/>
          <w:sz w:val="20"/>
          <w:szCs w:val="20"/>
          <w:lang w:val="en-GB"/>
        </w:rPr>
        <w:t>Chairman of the Board</w:t>
      </w:r>
      <w:r w:rsidRPr="00D60F7F">
        <w:rPr>
          <w:rFonts w:ascii="Source Sans Pro Light" w:eastAsia="Calibri" w:hAnsi="Source Sans Pro Light" w:cstheme="minorHAnsi"/>
          <w:sz w:val="20"/>
          <w:szCs w:val="20"/>
          <w:lang w:val="en-GB"/>
        </w:rPr>
        <w:tab/>
      </w:r>
    </w:p>
    <w:p w14:paraId="0E537B7B" w14:textId="2D55C987" w:rsidR="000A51BD" w:rsidRPr="00D60F7F" w:rsidRDefault="000A51BD" w:rsidP="000A51BD">
      <w:pPr>
        <w:tabs>
          <w:tab w:val="left" w:pos="6237"/>
        </w:tabs>
        <w:spacing w:line="259" w:lineRule="auto"/>
        <w:jc w:val="both"/>
        <w:rPr>
          <w:rFonts w:ascii="Source Sans Pro Light" w:eastAsia="Calibri" w:hAnsi="Source Sans Pro Light" w:cstheme="minorHAnsi"/>
          <w:sz w:val="20"/>
          <w:szCs w:val="20"/>
          <w:lang w:val="en-GB"/>
        </w:rPr>
      </w:pPr>
      <w:r w:rsidRPr="00D60F7F">
        <w:rPr>
          <w:rFonts w:ascii="Source Sans Pro Light" w:eastAsia="Calibri" w:hAnsi="Source Sans Pro Light" w:cstheme="minorHAnsi"/>
          <w:sz w:val="20"/>
          <w:szCs w:val="20"/>
          <w:lang w:val="en-GB"/>
        </w:rPr>
        <w:t xml:space="preserve">Luxembourg, </w:t>
      </w:r>
      <w:r w:rsidR="00D60F7F" w:rsidRPr="00D60F7F">
        <w:rPr>
          <w:rFonts w:ascii="Source Sans Pro Light" w:eastAsia="Calibri" w:hAnsi="Source Sans Pro Light" w:cstheme="minorHAnsi"/>
          <w:sz w:val="20"/>
          <w:szCs w:val="20"/>
          <w:lang w:val="en-GB"/>
        </w:rPr>
        <w:t>30</w:t>
      </w:r>
      <w:r w:rsidR="00D32681" w:rsidRPr="00D60F7F">
        <w:rPr>
          <w:rFonts w:ascii="Source Sans Pro Light" w:eastAsia="Calibri" w:hAnsi="Source Sans Pro Light" w:cstheme="minorHAnsi"/>
          <w:sz w:val="20"/>
          <w:szCs w:val="20"/>
          <w:lang w:val="en-GB"/>
        </w:rPr>
        <w:t xml:space="preserve"> </w:t>
      </w:r>
      <w:r w:rsidR="00D60F7F" w:rsidRPr="00D60F7F">
        <w:rPr>
          <w:rFonts w:ascii="Source Sans Pro Light" w:eastAsia="Calibri" w:hAnsi="Source Sans Pro Light" w:cstheme="minorHAnsi"/>
          <w:sz w:val="20"/>
          <w:szCs w:val="20"/>
          <w:lang w:val="en-GB"/>
        </w:rPr>
        <w:t xml:space="preserve">May </w:t>
      </w:r>
      <w:r w:rsidRPr="00D60F7F">
        <w:rPr>
          <w:rFonts w:ascii="Source Sans Pro Light" w:eastAsia="Calibri" w:hAnsi="Source Sans Pro Light" w:cstheme="minorHAnsi"/>
          <w:sz w:val="20"/>
          <w:szCs w:val="20"/>
          <w:lang w:val="en-GB"/>
        </w:rPr>
        <w:t>202</w:t>
      </w:r>
      <w:r w:rsidR="000F4B49" w:rsidRPr="00D60F7F">
        <w:rPr>
          <w:rFonts w:ascii="Source Sans Pro Light" w:eastAsia="Calibri" w:hAnsi="Source Sans Pro Light" w:cstheme="minorHAnsi"/>
          <w:sz w:val="20"/>
          <w:szCs w:val="20"/>
          <w:lang w:val="en-GB"/>
        </w:rPr>
        <w:t>5</w:t>
      </w:r>
    </w:p>
    <w:p w14:paraId="6AA4BA2F" w14:textId="77777777" w:rsidR="00860849" w:rsidRPr="00955105" w:rsidRDefault="00860849" w:rsidP="00860849">
      <w:pPr>
        <w:tabs>
          <w:tab w:val="left" w:pos="6237"/>
        </w:tabs>
        <w:jc w:val="both"/>
        <w:rPr>
          <w:rFonts w:ascii="Source Sans Pro Light" w:hAnsi="Source Sans Pro Light" w:cstheme="minorHAnsi"/>
          <w:color w:val="FF0000"/>
          <w:sz w:val="20"/>
          <w:szCs w:val="20"/>
          <w:lang w:val="en-GB"/>
        </w:rPr>
      </w:pPr>
    </w:p>
    <w:p w14:paraId="4C877CE8" w14:textId="77777777" w:rsidR="00C42463" w:rsidRPr="00955105" w:rsidRDefault="00C42463" w:rsidP="00C42463">
      <w:pPr>
        <w:tabs>
          <w:tab w:val="left" w:pos="6237"/>
        </w:tabs>
        <w:jc w:val="both"/>
        <w:rPr>
          <w:rFonts w:ascii="Source Sans Pro Light" w:hAnsi="Source Sans Pro Light" w:cstheme="minorHAnsi"/>
          <w:color w:val="FF0000"/>
          <w:sz w:val="20"/>
          <w:szCs w:val="20"/>
          <w:lang w:val="en-GB"/>
        </w:rPr>
      </w:pPr>
      <w:r w:rsidRPr="00955105">
        <w:rPr>
          <w:rFonts w:ascii="Source Sans Pro Light" w:hAnsi="Source Sans Pro Light" w:cstheme="minorHAnsi"/>
          <w:color w:val="FF0000"/>
          <w:sz w:val="20"/>
          <w:szCs w:val="20"/>
          <w:lang w:val="en-GB"/>
        </w:rPr>
        <w:t xml:space="preserve"> </w:t>
      </w:r>
    </w:p>
    <w:p w14:paraId="04CFB656" w14:textId="77777777" w:rsidR="00857FCB" w:rsidRPr="00955105" w:rsidRDefault="00857FCB" w:rsidP="00857FCB">
      <w:pPr>
        <w:tabs>
          <w:tab w:val="left" w:pos="6237"/>
        </w:tabs>
        <w:jc w:val="both"/>
        <w:rPr>
          <w:rFonts w:ascii="Source Sans Pro Light" w:hAnsi="Source Sans Pro Light" w:cstheme="minorHAnsi"/>
          <w:color w:val="FF0000"/>
          <w:sz w:val="20"/>
          <w:szCs w:val="20"/>
          <w:lang w:val="en-GB"/>
        </w:rPr>
      </w:pPr>
      <w:r w:rsidRPr="00955105">
        <w:rPr>
          <w:rFonts w:ascii="Source Sans Pro Light" w:hAnsi="Source Sans Pro Light" w:cstheme="minorHAnsi"/>
          <w:color w:val="FF0000"/>
          <w:sz w:val="20"/>
          <w:szCs w:val="20"/>
          <w:lang w:val="en-GB"/>
        </w:rPr>
        <w:t xml:space="preserve"> </w:t>
      </w:r>
    </w:p>
    <w:p w14:paraId="2F92C3DB" w14:textId="77777777" w:rsidR="00922B22" w:rsidRPr="00955105" w:rsidRDefault="00922B22" w:rsidP="00922B22">
      <w:pPr>
        <w:pStyle w:val="BodyText"/>
        <w:jc w:val="left"/>
        <w:rPr>
          <w:rFonts w:ascii="Source Sans Pro Light" w:hAnsi="Source Sans Pro Light" w:cstheme="minorHAnsi"/>
          <w:color w:val="FF0000"/>
          <w:sz w:val="20"/>
          <w:lang w:val="en-GB"/>
        </w:rPr>
      </w:pPr>
    </w:p>
    <w:p w14:paraId="2C706E65" w14:textId="77777777" w:rsidR="00AF6399" w:rsidRPr="00955105" w:rsidRDefault="00AF6399" w:rsidP="00922B22">
      <w:pPr>
        <w:pStyle w:val="BodyText"/>
        <w:jc w:val="left"/>
        <w:rPr>
          <w:rFonts w:ascii="Source Sans Pro Light" w:hAnsi="Source Sans Pro Light" w:cstheme="minorHAnsi"/>
          <w:color w:val="FF0000"/>
          <w:sz w:val="20"/>
          <w:lang w:val="en-GB"/>
        </w:rPr>
      </w:pPr>
      <w:r w:rsidRPr="00955105">
        <w:rPr>
          <w:rFonts w:ascii="Source Sans Pro Light" w:hAnsi="Source Sans Pro Light" w:cstheme="minorHAnsi"/>
          <w:color w:val="FF0000"/>
          <w:sz w:val="20"/>
          <w:lang w:val="en-GB"/>
        </w:rPr>
        <w:br w:type="page"/>
      </w:r>
    </w:p>
    <w:p w14:paraId="0F19CC28" w14:textId="5735046C" w:rsidR="00DB0E08" w:rsidRPr="007764D9" w:rsidRDefault="004B1959" w:rsidP="00944464">
      <w:pPr>
        <w:pStyle w:val="Heading1"/>
      </w:pPr>
      <w:bookmarkStart w:id="19" w:name="_Toc167972418"/>
      <w:bookmarkStart w:id="20" w:name="_Toc447036106"/>
      <w:bookmarkEnd w:id="2"/>
      <w:bookmarkEnd w:id="3"/>
      <w:r w:rsidRPr="007764D9">
        <w:lastRenderedPageBreak/>
        <w:t xml:space="preserve">CONSOLIDATED </w:t>
      </w:r>
      <w:r w:rsidR="00843402" w:rsidRPr="007764D9">
        <w:t xml:space="preserve">STATEMENT OF COMPREHENSIVE </w:t>
      </w:r>
      <w:r w:rsidRPr="007764D9">
        <w:t>INCOME</w:t>
      </w:r>
      <w:bookmarkEnd w:id="19"/>
      <w:r w:rsidRPr="007764D9">
        <w:t xml:space="preserve"> </w:t>
      </w:r>
    </w:p>
    <w:p w14:paraId="4A4B1C09" w14:textId="6D68E681" w:rsidR="00910D00" w:rsidRPr="00955105" w:rsidRDefault="00910D00" w:rsidP="001C3098">
      <w:pPr>
        <w:rPr>
          <w:rFonts w:ascii="Source Sans Pro Light" w:hAnsi="Source Sans Pro Light" w:cstheme="minorHAnsi"/>
          <w:color w:val="FF0000"/>
          <w:lang w:val="en-GB"/>
        </w:rPr>
      </w:pPr>
      <w:bookmarkStart w:id="21" w:name="_Toc447036107"/>
      <w:bookmarkEnd w:id="20"/>
    </w:p>
    <w:tbl>
      <w:tblPr>
        <w:tblW w:w="8931" w:type="dxa"/>
        <w:tblLook w:val="04A0" w:firstRow="1" w:lastRow="0" w:firstColumn="1" w:lastColumn="0" w:noHBand="0" w:noVBand="1"/>
      </w:tblPr>
      <w:tblGrid>
        <w:gridCol w:w="4820"/>
        <w:gridCol w:w="1276"/>
        <w:gridCol w:w="1417"/>
        <w:gridCol w:w="1418"/>
      </w:tblGrid>
      <w:tr w:rsidR="00220C95" w:rsidRPr="007764D9" w14:paraId="41FEA00B" w14:textId="77777777" w:rsidTr="00220C95">
        <w:trPr>
          <w:trHeight w:val="540"/>
        </w:trPr>
        <w:tc>
          <w:tcPr>
            <w:tcW w:w="4820" w:type="dxa"/>
            <w:tcBorders>
              <w:top w:val="nil"/>
              <w:left w:val="nil"/>
              <w:bottom w:val="nil"/>
              <w:right w:val="nil"/>
            </w:tcBorders>
            <w:shd w:val="clear" w:color="auto" w:fill="auto"/>
            <w:vAlign w:val="bottom"/>
            <w:hideMark/>
          </w:tcPr>
          <w:p w14:paraId="5F4C2E22" w14:textId="77777777" w:rsidR="00C9584F" w:rsidRPr="00060DBA" w:rsidRDefault="00C9584F" w:rsidP="00A87629">
            <w:pPr>
              <w:rPr>
                <w:sz w:val="16"/>
                <w:szCs w:val="16"/>
              </w:rPr>
            </w:pPr>
          </w:p>
        </w:tc>
        <w:tc>
          <w:tcPr>
            <w:tcW w:w="1276" w:type="dxa"/>
            <w:tcBorders>
              <w:top w:val="nil"/>
              <w:left w:val="nil"/>
              <w:bottom w:val="nil"/>
              <w:right w:val="nil"/>
            </w:tcBorders>
            <w:shd w:val="clear" w:color="auto" w:fill="auto"/>
            <w:noWrap/>
            <w:vAlign w:val="center"/>
            <w:hideMark/>
          </w:tcPr>
          <w:p w14:paraId="0892B54F" w14:textId="77777777" w:rsidR="00C9584F" w:rsidRPr="00060DBA" w:rsidRDefault="00C9584F" w:rsidP="00A87629">
            <w:pPr>
              <w:rPr>
                <w:sz w:val="16"/>
                <w:szCs w:val="16"/>
              </w:rPr>
            </w:pPr>
          </w:p>
        </w:tc>
        <w:tc>
          <w:tcPr>
            <w:tcW w:w="1417" w:type="dxa"/>
            <w:tcBorders>
              <w:top w:val="nil"/>
              <w:left w:val="nil"/>
              <w:bottom w:val="nil"/>
              <w:right w:val="nil"/>
            </w:tcBorders>
            <w:shd w:val="clear" w:color="000000" w:fill="FFFFFF"/>
            <w:vAlign w:val="center"/>
            <w:hideMark/>
          </w:tcPr>
          <w:p w14:paraId="7F423AD6"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01.01.2025-31.03.2025</w:t>
            </w:r>
          </w:p>
        </w:tc>
        <w:tc>
          <w:tcPr>
            <w:tcW w:w="1418" w:type="dxa"/>
            <w:tcBorders>
              <w:top w:val="nil"/>
              <w:left w:val="nil"/>
              <w:bottom w:val="nil"/>
              <w:right w:val="nil"/>
            </w:tcBorders>
            <w:shd w:val="clear" w:color="000000" w:fill="FFFFFF"/>
            <w:vAlign w:val="center"/>
            <w:hideMark/>
          </w:tcPr>
          <w:p w14:paraId="2AD82B37"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01.01.2024-31.03.2024</w:t>
            </w:r>
          </w:p>
        </w:tc>
      </w:tr>
      <w:tr w:rsidR="00220C95" w:rsidRPr="007764D9" w14:paraId="1FB9F9DD" w14:textId="77777777" w:rsidTr="00220C95">
        <w:trPr>
          <w:trHeight w:val="291"/>
        </w:trPr>
        <w:tc>
          <w:tcPr>
            <w:tcW w:w="4820" w:type="dxa"/>
            <w:tcBorders>
              <w:top w:val="nil"/>
              <w:left w:val="nil"/>
              <w:bottom w:val="single" w:sz="4" w:space="0" w:color="auto"/>
              <w:right w:val="nil"/>
            </w:tcBorders>
            <w:shd w:val="clear" w:color="auto" w:fill="auto"/>
            <w:vAlign w:val="center"/>
            <w:hideMark/>
          </w:tcPr>
          <w:p w14:paraId="604E8F46" w14:textId="77777777" w:rsidR="00C9584F" w:rsidRPr="00060DBA" w:rsidRDefault="00C9584F" w:rsidP="00A87629">
            <w:pPr>
              <w:jc w:val="center"/>
              <w:rPr>
                <w:rFonts w:ascii="Source Sans Pro" w:hAnsi="Source Sans Pro" w:cs="Calibri"/>
                <w:b/>
                <w:bCs/>
                <w:sz w:val="16"/>
                <w:szCs w:val="16"/>
              </w:rPr>
            </w:pPr>
            <w:r w:rsidRPr="00060DBA">
              <w:rPr>
                <w:rFonts w:ascii="Source Sans Pro" w:hAnsi="Source Sans Pro" w:cs="Calibri"/>
                <w:b/>
                <w:bCs/>
                <w:sz w:val="16"/>
                <w:szCs w:val="16"/>
              </w:rPr>
              <w:t> </w:t>
            </w:r>
          </w:p>
        </w:tc>
        <w:tc>
          <w:tcPr>
            <w:tcW w:w="1276" w:type="dxa"/>
            <w:tcBorders>
              <w:top w:val="nil"/>
              <w:left w:val="nil"/>
              <w:bottom w:val="single" w:sz="4" w:space="0" w:color="auto"/>
              <w:right w:val="nil"/>
            </w:tcBorders>
            <w:shd w:val="clear" w:color="auto" w:fill="auto"/>
            <w:vAlign w:val="center"/>
            <w:hideMark/>
          </w:tcPr>
          <w:p w14:paraId="40DB62FF" w14:textId="77777777" w:rsidR="00C9584F" w:rsidRPr="00060DBA" w:rsidRDefault="00C9584F" w:rsidP="00A87629">
            <w:pPr>
              <w:jc w:val="center"/>
              <w:rPr>
                <w:rFonts w:ascii="Source Sans Pro" w:hAnsi="Source Sans Pro" w:cs="Calibri"/>
                <w:b/>
                <w:bCs/>
                <w:sz w:val="16"/>
                <w:szCs w:val="16"/>
              </w:rPr>
            </w:pPr>
            <w:r w:rsidRPr="00060DBA">
              <w:rPr>
                <w:rFonts w:ascii="Source Sans Pro" w:hAnsi="Source Sans Pro" w:cs="Calibri"/>
                <w:b/>
                <w:bCs/>
                <w:sz w:val="16"/>
                <w:szCs w:val="16"/>
              </w:rPr>
              <w:t>Notes</w:t>
            </w:r>
          </w:p>
        </w:tc>
        <w:tc>
          <w:tcPr>
            <w:tcW w:w="1417" w:type="dxa"/>
            <w:tcBorders>
              <w:top w:val="nil"/>
              <w:left w:val="nil"/>
              <w:bottom w:val="single" w:sz="4" w:space="0" w:color="auto"/>
              <w:right w:val="nil"/>
            </w:tcBorders>
            <w:shd w:val="clear" w:color="000000" w:fill="FFFFFF"/>
            <w:vAlign w:val="center"/>
            <w:hideMark/>
          </w:tcPr>
          <w:p w14:paraId="3B71A010"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EUR 000</w:t>
            </w:r>
          </w:p>
        </w:tc>
        <w:tc>
          <w:tcPr>
            <w:tcW w:w="1418" w:type="dxa"/>
            <w:tcBorders>
              <w:top w:val="nil"/>
              <w:left w:val="nil"/>
              <w:bottom w:val="single" w:sz="4" w:space="0" w:color="auto"/>
              <w:right w:val="nil"/>
            </w:tcBorders>
            <w:shd w:val="clear" w:color="000000" w:fill="FFFFFF"/>
            <w:vAlign w:val="center"/>
            <w:hideMark/>
          </w:tcPr>
          <w:p w14:paraId="11164DF9"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EUR 000</w:t>
            </w:r>
          </w:p>
        </w:tc>
      </w:tr>
      <w:tr w:rsidR="00220C95" w:rsidRPr="007764D9" w14:paraId="535BEB1A" w14:textId="77777777" w:rsidTr="00220C95">
        <w:trPr>
          <w:trHeight w:val="306"/>
        </w:trPr>
        <w:tc>
          <w:tcPr>
            <w:tcW w:w="4820" w:type="dxa"/>
            <w:tcBorders>
              <w:top w:val="nil"/>
              <w:left w:val="nil"/>
              <w:bottom w:val="nil"/>
              <w:right w:val="nil"/>
            </w:tcBorders>
            <w:shd w:val="clear" w:color="auto" w:fill="auto"/>
            <w:vAlign w:val="center"/>
            <w:hideMark/>
          </w:tcPr>
          <w:p w14:paraId="3CB353CD" w14:textId="77777777" w:rsidR="00C9584F" w:rsidRPr="00060DBA" w:rsidRDefault="00C9584F" w:rsidP="00A87629">
            <w:pPr>
              <w:rPr>
                <w:rFonts w:ascii="Source Sans Pro" w:hAnsi="Source Sans Pro" w:cs="Calibri"/>
                <w:b/>
                <w:bCs/>
                <w:sz w:val="16"/>
                <w:szCs w:val="16"/>
              </w:rPr>
            </w:pPr>
            <w:r w:rsidRPr="00060DBA">
              <w:rPr>
                <w:rFonts w:ascii="Source Sans Pro" w:hAnsi="Source Sans Pro" w:cs="Calibri"/>
                <w:b/>
                <w:bCs/>
                <w:sz w:val="16"/>
                <w:szCs w:val="16"/>
              </w:rPr>
              <w:t>Continuing operations</w:t>
            </w:r>
          </w:p>
        </w:tc>
        <w:tc>
          <w:tcPr>
            <w:tcW w:w="1276" w:type="dxa"/>
            <w:tcBorders>
              <w:top w:val="nil"/>
              <w:left w:val="nil"/>
              <w:bottom w:val="nil"/>
              <w:right w:val="nil"/>
            </w:tcBorders>
            <w:shd w:val="clear" w:color="auto" w:fill="auto"/>
            <w:vAlign w:val="center"/>
            <w:hideMark/>
          </w:tcPr>
          <w:p w14:paraId="46A2A202" w14:textId="77777777" w:rsidR="00C9584F" w:rsidRPr="00060DBA" w:rsidRDefault="00C9584F" w:rsidP="00A87629">
            <w:pPr>
              <w:rPr>
                <w:rFonts w:ascii="Source Sans Pro" w:hAnsi="Source Sans Pro" w:cs="Calibri"/>
                <w:b/>
                <w:bCs/>
                <w:sz w:val="16"/>
                <w:szCs w:val="16"/>
              </w:rPr>
            </w:pPr>
          </w:p>
        </w:tc>
        <w:tc>
          <w:tcPr>
            <w:tcW w:w="1417" w:type="dxa"/>
            <w:tcBorders>
              <w:top w:val="nil"/>
              <w:left w:val="nil"/>
              <w:bottom w:val="nil"/>
              <w:right w:val="nil"/>
            </w:tcBorders>
            <w:shd w:val="clear" w:color="000000" w:fill="FFFFFF"/>
            <w:vAlign w:val="center"/>
            <w:hideMark/>
          </w:tcPr>
          <w:p w14:paraId="682E0BF4"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w:t>
            </w:r>
          </w:p>
        </w:tc>
        <w:tc>
          <w:tcPr>
            <w:tcW w:w="1418" w:type="dxa"/>
            <w:tcBorders>
              <w:top w:val="nil"/>
              <w:left w:val="nil"/>
              <w:bottom w:val="nil"/>
              <w:right w:val="nil"/>
            </w:tcBorders>
            <w:shd w:val="clear" w:color="000000" w:fill="FFFFFF"/>
            <w:vAlign w:val="center"/>
            <w:hideMark/>
          </w:tcPr>
          <w:p w14:paraId="498D78B1"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w:t>
            </w:r>
          </w:p>
        </w:tc>
      </w:tr>
      <w:tr w:rsidR="00C9584F" w:rsidRPr="007764D9" w14:paraId="2AB1A49D" w14:textId="77777777" w:rsidTr="00220C95">
        <w:trPr>
          <w:trHeight w:val="291"/>
        </w:trPr>
        <w:tc>
          <w:tcPr>
            <w:tcW w:w="4820" w:type="dxa"/>
            <w:tcBorders>
              <w:top w:val="nil"/>
              <w:left w:val="nil"/>
              <w:bottom w:val="nil"/>
              <w:right w:val="nil"/>
            </w:tcBorders>
            <w:shd w:val="clear" w:color="auto" w:fill="auto"/>
            <w:noWrap/>
            <w:vAlign w:val="bottom"/>
            <w:hideMark/>
          </w:tcPr>
          <w:p w14:paraId="08572542"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Revenue</w:t>
            </w:r>
          </w:p>
        </w:tc>
        <w:tc>
          <w:tcPr>
            <w:tcW w:w="1276" w:type="dxa"/>
            <w:tcBorders>
              <w:top w:val="nil"/>
              <w:left w:val="nil"/>
              <w:bottom w:val="nil"/>
              <w:right w:val="nil"/>
            </w:tcBorders>
            <w:shd w:val="clear" w:color="auto" w:fill="auto"/>
            <w:noWrap/>
            <w:vAlign w:val="bottom"/>
            <w:hideMark/>
          </w:tcPr>
          <w:p w14:paraId="123CFC2B" w14:textId="0CCFB415" w:rsidR="00C9584F" w:rsidRPr="00060DBA" w:rsidRDefault="00C9584F" w:rsidP="00A87629">
            <w:pPr>
              <w:jc w:val="center"/>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48A2B106"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69 848 </w:t>
            </w:r>
          </w:p>
        </w:tc>
        <w:tc>
          <w:tcPr>
            <w:tcW w:w="1418" w:type="dxa"/>
            <w:tcBorders>
              <w:top w:val="nil"/>
              <w:left w:val="nil"/>
              <w:bottom w:val="nil"/>
              <w:right w:val="nil"/>
            </w:tcBorders>
            <w:shd w:val="clear" w:color="auto" w:fill="auto"/>
            <w:noWrap/>
            <w:vAlign w:val="bottom"/>
            <w:hideMark/>
          </w:tcPr>
          <w:p w14:paraId="246DFDE3"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87 464 </w:t>
            </w:r>
          </w:p>
        </w:tc>
      </w:tr>
      <w:tr w:rsidR="00C9584F" w:rsidRPr="007764D9" w14:paraId="22EC9251" w14:textId="77777777" w:rsidTr="00220C95">
        <w:trPr>
          <w:trHeight w:val="291"/>
        </w:trPr>
        <w:tc>
          <w:tcPr>
            <w:tcW w:w="4820" w:type="dxa"/>
            <w:tcBorders>
              <w:top w:val="nil"/>
              <w:left w:val="nil"/>
              <w:bottom w:val="nil"/>
              <w:right w:val="nil"/>
            </w:tcBorders>
            <w:shd w:val="clear" w:color="auto" w:fill="auto"/>
            <w:noWrap/>
            <w:vAlign w:val="bottom"/>
            <w:hideMark/>
          </w:tcPr>
          <w:p w14:paraId="7C04E8E2"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Excise and duties</w:t>
            </w:r>
          </w:p>
        </w:tc>
        <w:tc>
          <w:tcPr>
            <w:tcW w:w="1276" w:type="dxa"/>
            <w:tcBorders>
              <w:top w:val="nil"/>
              <w:left w:val="nil"/>
              <w:bottom w:val="nil"/>
              <w:right w:val="nil"/>
            </w:tcBorders>
            <w:shd w:val="clear" w:color="auto" w:fill="auto"/>
            <w:noWrap/>
            <w:vAlign w:val="bottom"/>
            <w:hideMark/>
          </w:tcPr>
          <w:p w14:paraId="63671BBD" w14:textId="77777777" w:rsidR="00C9584F" w:rsidRPr="00060DBA" w:rsidRDefault="00C9584F" w:rsidP="00A87629">
            <w:pPr>
              <w:ind w:firstLineChars="100" w:firstLine="16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05A00265" w14:textId="705030E4"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w:t>
            </w:r>
            <w:r w:rsidR="00057E8D">
              <w:rPr>
                <w:rFonts w:ascii="Source Sans Pro" w:hAnsi="Source Sans Pro" w:cs="Calibri"/>
                <w:sz w:val="16"/>
                <w:szCs w:val="16"/>
                <w:lang w:val="ru-RU"/>
              </w:rPr>
              <w:t xml:space="preserve"> </w:t>
            </w:r>
            <w:r w:rsidRPr="00060DBA">
              <w:rPr>
                <w:rFonts w:ascii="Source Sans Pro" w:hAnsi="Source Sans Pro" w:cs="Calibri"/>
                <w:sz w:val="16"/>
                <w:szCs w:val="16"/>
              </w:rPr>
              <w:t xml:space="preserve">   (27 074)</w:t>
            </w:r>
          </w:p>
        </w:tc>
        <w:tc>
          <w:tcPr>
            <w:tcW w:w="1418" w:type="dxa"/>
            <w:tcBorders>
              <w:top w:val="nil"/>
              <w:left w:val="nil"/>
              <w:bottom w:val="nil"/>
              <w:right w:val="nil"/>
            </w:tcBorders>
            <w:shd w:val="clear" w:color="auto" w:fill="auto"/>
            <w:noWrap/>
            <w:vAlign w:val="bottom"/>
            <w:hideMark/>
          </w:tcPr>
          <w:p w14:paraId="6688A346"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(31 597)</w:t>
            </w:r>
          </w:p>
        </w:tc>
      </w:tr>
      <w:tr w:rsidR="00C9584F" w:rsidRPr="007764D9" w14:paraId="684E73D4" w14:textId="77777777" w:rsidTr="00220C95">
        <w:trPr>
          <w:trHeight w:val="291"/>
        </w:trPr>
        <w:tc>
          <w:tcPr>
            <w:tcW w:w="4820" w:type="dxa"/>
            <w:tcBorders>
              <w:top w:val="nil"/>
              <w:left w:val="nil"/>
              <w:bottom w:val="nil"/>
              <w:right w:val="nil"/>
            </w:tcBorders>
            <w:shd w:val="clear" w:color="auto" w:fill="auto"/>
            <w:noWrap/>
            <w:vAlign w:val="bottom"/>
            <w:hideMark/>
          </w:tcPr>
          <w:p w14:paraId="68B5F7C1" w14:textId="77777777" w:rsidR="00C9584F" w:rsidRPr="00060DBA" w:rsidRDefault="00C9584F" w:rsidP="00A87629">
            <w:pPr>
              <w:ind w:firstLineChars="100" w:firstLine="161"/>
              <w:rPr>
                <w:rFonts w:ascii="Source Sans Pro" w:hAnsi="Source Sans Pro" w:cs="Calibri"/>
                <w:b/>
                <w:bCs/>
                <w:sz w:val="16"/>
                <w:szCs w:val="16"/>
              </w:rPr>
            </w:pPr>
            <w:r w:rsidRPr="00060DBA">
              <w:rPr>
                <w:rFonts w:ascii="Source Sans Pro" w:hAnsi="Source Sans Pro" w:cs="Calibri"/>
                <w:b/>
                <w:bCs/>
                <w:sz w:val="16"/>
                <w:szCs w:val="16"/>
              </w:rPr>
              <w:t>Net revenue</w:t>
            </w:r>
          </w:p>
        </w:tc>
        <w:tc>
          <w:tcPr>
            <w:tcW w:w="1276" w:type="dxa"/>
            <w:tcBorders>
              <w:top w:val="nil"/>
              <w:left w:val="nil"/>
              <w:bottom w:val="nil"/>
              <w:right w:val="nil"/>
            </w:tcBorders>
            <w:shd w:val="clear" w:color="auto" w:fill="auto"/>
            <w:noWrap/>
            <w:vAlign w:val="bottom"/>
            <w:hideMark/>
          </w:tcPr>
          <w:p w14:paraId="27EE8826" w14:textId="77777777" w:rsidR="00C9584F" w:rsidRPr="00060DBA" w:rsidRDefault="00C9584F" w:rsidP="00A87629">
            <w:pPr>
              <w:ind w:firstLineChars="100" w:firstLine="161"/>
              <w:rPr>
                <w:rFonts w:ascii="Source Sans Pro" w:hAnsi="Source Sans Pro" w:cs="Calibri"/>
                <w:b/>
                <w:bCs/>
                <w:sz w:val="16"/>
                <w:szCs w:val="16"/>
              </w:rPr>
            </w:pPr>
          </w:p>
        </w:tc>
        <w:tc>
          <w:tcPr>
            <w:tcW w:w="1417" w:type="dxa"/>
            <w:tcBorders>
              <w:top w:val="nil"/>
              <w:left w:val="nil"/>
              <w:bottom w:val="nil"/>
              <w:right w:val="nil"/>
            </w:tcBorders>
            <w:shd w:val="clear" w:color="auto" w:fill="auto"/>
            <w:noWrap/>
            <w:vAlign w:val="bottom"/>
            <w:hideMark/>
          </w:tcPr>
          <w:p w14:paraId="04E9D5E7"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42 774 </w:t>
            </w:r>
          </w:p>
        </w:tc>
        <w:tc>
          <w:tcPr>
            <w:tcW w:w="1418" w:type="dxa"/>
            <w:tcBorders>
              <w:top w:val="nil"/>
              <w:left w:val="nil"/>
              <w:bottom w:val="nil"/>
              <w:right w:val="nil"/>
            </w:tcBorders>
            <w:shd w:val="clear" w:color="auto" w:fill="auto"/>
            <w:noWrap/>
            <w:vAlign w:val="bottom"/>
            <w:hideMark/>
          </w:tcPr>
          <w:p w14:paraId="19BFA5F5"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55 867 </w:t>
            </w:r>
          </w:p>
        </w:tc>
      </w:tr>
      <w:tr w:rsidR="00C9584F" w:rsidRPr="007764D9" w14:paraId="4B81EA78" w14:textId="77777777" w:rsidTr="00220C95">
        <w:trPr>
          <w:trHeight w:val="291"/>
        </w:trPr>
        <w:tc>
          <w:tcPr>
            <w:tcW w:w="4820" w:type="dxa"/>
            <w:tcBorders>
              <w:top w:val="nil"/>
              <w:left w:val="nil"/>
              <w:bottom w:val="nil"/>
              <w:right w:val="nil"/>
            </w:tcBorders>
            <w:shd w:val="clear" w:color="auto" w:fill="auto"/>
            <w:noWrap/>
            <w:vAlign w:val="bottom"/>
            <w:hideMark/>
          </w:tcPr>
          <w:p w14:paraId="24BE8554"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Cost of goods sold</w:t>
            </w:r>
          </w:p>
        </w:tc>
        <w:tc>
          <w:tcPr>
            <w:tcW w:w="1276" w:type="dxa"/>
            <w:tcBorders>
              <w:top w:val="nil"/>
              <w:left w:val="nil"/>
              <w:bottom w:val="nil"/>
              <w:right w:val="nil"/>
            </w:tcBorders>
            <w:shd w:val="clear" w:color="auto" w:fill="auto"/>
            <w:noWrap/>
            <w:vAlign w:val="bottom"/>
            <w:hideMark/>
          </w:tcPr>
          <w:p w14:paraId="3C0D9DEA" w14:textId="690AEFBE" w:rsidR="00C9584F" w:rsidRPr="00060DBA" w:rsidRDefault="00D71610" w:rsidP="00A87629">
            <w:pPr>
              <w:jc w:val="center"/>
              <w:rPr>
                <w:rFonts w:ascii="Source Sans Pro" w:hAnsi="Source Sans Pro" w:cs="Calibri"/>
                <w:sz w:val="16"/>
                <w:szCs w:val="16"/>
              </w:rPr>
            </w:pPr>
            <w:r>
              <w:rPr>
                <w:rFonts w:ascii="Source Sans Pro" w:hAnsi="Source Sans Pro" w:cs="Calibri"/>
                <w:sz w:val="16"/>
                <w:szCs w:val="16"/>
              </w:rPr>
              <w:t>4</w:t>
            </w:r>
          </w:p>
        </w:tc>
        <w:tc>
          <w:tcPr>
            <w:tcW w:w="1417" w:type="dxa"/>
            <w:tcBorders>
              <w:top w:val="nil"/>
              <w:left w:val="nil"/>
              <w:bottom w:val="nil"/>
              <w:right w:val="nil"/>
            </w:tcBorders>
            <w:shd w:val="clear" w:color="auto" w:fill="auto"/>
            <w:noWrap/>
            <w:vAlign w:val="bottom"/>
            <w:hideMark/>
          </w:tcPr>
          <w:p w14:paraId="716FEEE6"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(28 425)</w:t>
            </w:r>
          </w:p>
        </w:tc>
        <w:tc>
          <w:tcPr>
            <w:tcW w:w="1418" w:type="dxa"/>
            <w:tcBorders>
              <w:top w:val="nil"/>
              <w:left w:val="nil"/>
              <w:bottom w:val="nil"/>
              <w:right w:val="nil"/>
            </w:tcBorders>
            <w:shd w:val="clear" w:color="auto" w:fill="auto"/>
            <w:noWrap/>
            <w:vAlign w:val="bottom"/>
            <w:hideMark/>
          </w:tcPr>
          <w:p w14:paraId="6E2CE609"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(41 966)</w:t>
            </w:r>
          </w:p>
        </w:tc>
      </w:tr>
      <w:tr w:rsidR="00C9584F" w:rsidRPr="007764D9" w14:paraId="0E7567A7" w14:textId="77777777" w:rsidTr="00220C95">
        <w:trPr>
          <w:trHeight w:val="291"/>
        </w:trPr>
        <w:tc>
          <w:tcPr>
            <w:tcW w:w="4820" w:type="dxa"/>
            <w:tcBorders>
              <w:top w:val="nil"/>
              <w:left w:val="nil"/>
              <w:bottom w:val="nil"/>
              <w:right w:val="nil"/>
            </w:tcBorders>
            <w:shd w:val="clear" w:color="auto" w:fill="auto"/>
            <w:noWrap/>
            <w:vAlign w:val="bottom"/>
            <w:hideMark/>
          </w:tcPr>
          <w:p w14:paraId="520CD988" w14:textId="77777777" w:rsidR="00C9584F" w:rsidRPr="00060DBA" w:rsidRDefault="00C9584F" w:rsidP="00A87629">
            <w:pPr>
              <w:ind w:firstLineChars="100" w:firstLine="161"/>
              <w:rPr>
                <w:rFonts w:ascii="Source Sans Pro" w:hAnsi="Source Sans Pro" w:cs="Calibri"/>
                <w:b/>
                <w:bCs/>
                <w:sz w:val="16"/>
                <w:szCs w:val="16"/>
              </w:rPr>
            </w:pPr>
            <w:r w:rsidRPr="00060DBA">
              <w:rPr>
                <w:rFonts w:ascii="Source Sans Pro" w:hAnsi="Source Sans Pro" w:cs="Calibri"/>
                <w:b/>
                <w:bCs/>
                <w:sz w:val="16"/>
                <w:szCs w:val="16"/>
              </w:rPr>
              <w:t>Gross profit</w:t>
            </w:r>
          </w:p>
        </w:tc>
        <w:tc>
          <w:tcPr>
            <w:tcW w:w="1276" w:type="dxa"/>
            <w:tcBorders>
              <w:top w:val="nil"/>
              <w:left w:val="nil"/>
              <w:bottom w:val="nil"/>
              <w:right w:val="nil"/>
            </w:tcBorders>
            <w:shd w:val="clear" w:color="auto" w:fill="auto"/>
            <w:noWrap/>
            <w:vAlign w:val="bottom"/>
            <w:hideMark/>
          </w:tcPr>
          <w:p w14:paraId="52020B60" w14:textId="77777777" w:rsidR="00C9584F" w:rsidRPr="00060DBA" w:rsidRDefault="00C9584F" w:rsidP="00A87629">
            <w:pPr>
              <w:ind w:firstLineChars="100" w:firstLine="161"/>
              <w:rPr>
                <w:rFonts w:ascii="Source Sans Pro" w:hAnsi="Source Sans Pro" w:cs="Calibri"/>
                <w:b/>
                <w:bCs/>
                <w:sz w:val="16"/>
                <w:szCs w:val="16"/>
              </w:rPr>
            </w:pPr>
          </w:p>
        </w:tc>
        <w:tc>
          <w:tcPr>
            <w:tcW w:w="1417" w:type="dxa"/>
            <w:tcBorders>
              <w:top w:val="nil"/>
              <w:left w:val="nil"/>
              <w:bottom w:val="nil"/>
              <w:right w:val="nil"/>
            </w:tcBorders>
            <w:shd w:val="clear" w:color="auto" w:fill="auto"/>
            <w:noWrap/>
            <w:vAlign w:val="bottom"/>
            <w:hideMark/>
          </w:tcPr>
          <w:p w14:paraId="337B3AF7"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14 349 </w:t>
            </w:r>
          </w:p>
        </w:tc>
        <w:tc>
          <w:tcPr>
            <w:tcW w:w="1418" w:type="dxa"/>
            <w:tcBorders>
              <w:top w:val="nil"/>
              <w:left w:val="nil"/>
              <w:bottom w:val="nil"/>
              <w:right w:val="nil"/>
            </w:tcBorders>
            <w:shd w:val="clear" w:color="auto" w:fill="auto"/>
            <w:noWrap/>
            <w:vAlign w:val="bottom"/>
            <w:hideMark/>
          </w:tcPr>
          <w:p w14:paraId="1991EE73"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13 901 </w:t>
            </w:r>
          </w:p>
        </w:tc>
      </w:tr>
      <w:tr w:rsidR="00C9584F" w:rsidRPr="007764D9" w14:paraId="565CCB2F" w14:textId="77777777" w:rsidTr="00220C95">
        <w:trPr>
          <w:trHeight w:val="291"/>
        </w:trPr>
        <w:tc>
          <w:tcPr>
            <w:tcW w:w="4820" w:type="dxa"/>
            <w:tcBorders>
              <w:top w:val="nil"/>
              <w:left w:val="nil"/>
              <w:bottom w:val="nil"/>
              <w:right w:val="nil"/>
            </w:tcBorders>
            <w:shd w:val="clear" w:color="auto" w:fill="auto"/>
            <w:noWrap/>
            <w:vAlign w:val="bottom"/>
            <w:hideMark/>
          </w:tcPr>
          <w:p w14:paraId="49163C25"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Selling expenses</w:t>
            </w:r>
          </w:p>
        </w:tc>
        <w:tc>
          <w:tcPr>
            <w:tcW w:w="1276" w:type="dxa"/>
            <w:tcBorders>
              <w:top w:val="nil"/>
              <w:left w:val="nil"/>
              <w:bottom w:val="nil"/>
              <w:right w:val="nil"/>
            </w:tcBorders>
            <w:shd w:val="clear" w:color="auto" w:fill="auto"/>
            <w:noWrap/>
            <w:vAlign w:val="bottom"/>
            <w:hideMark/>
          </w:tcPr>
          <w:p w14:paraId="750E4668" w14:textId="20D68100" w:rsidR="00C9584F" w:rsidRPr="00060DBA" w:rsidRDefault="00F25455" w:rsidP="00A87629">
            <w:pPr>
              <w:jc w:val="center"/>
              <w:rPr>
                <w:rFonts w:ascii="Source Sans Pro" w:hAnsi="Source Sans Pro" w:cs="Calibri"/>
                <w:sz w:val="16"/>
                <w:szCs w:val="16"/>
              </w:rPr>
            </w:pPr>
            <w:r>
              <w:rPr>
                <w:rFonts w:ascii="Source Sans Pro" w:hAnsi="Source Sans Pro" w:cs="Calibri"/>
                <w:sz w:val="16"/>
                <w:szCs w:val="16"/>
              </w:rPr>
              <w:t>5</w:t>
            </w:r>
          </w:p>
        </w:tc>
        <w:tc>
          <w:tcPr>
            <w:tcW w:w="1417" w:type="dxa"/>
            <w:tcBorders>
              <w:top w:val="nil"/>
              <w:left w:val="nil"/>
              <w:bottom w:val="nil"/>
              <w:right w:val="nil"/>
            </w:tcBorders>
            <w:shd w:val="clear" w:color="auto" w:fill="auto"/>
            <w:noWrap/>
            <w:vAlign w:val="bottom"/>
            <w:hideMark/>
          </w:tcPr>
          <w:p w14:paraId="3FB0045C"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(9 908)</w:t>
            </w:r>
          </w:p>
        </w:tc>
        <w:tc>
          <w:tcPr>
            <w:tcW w:w="1418" w:type="dxa"/>
            <w:tcBorders>
              <w:top w:val="nil"/>
              <w:left w:val="nil"/>
              <w:bottom w:val="nil"/>
              <w:right w:val="nil"/>
            </w:tcBorders>
            <w:shd w:val="clear" w:color="auto" w:fill="auto"/>
            <w:noWrap/>
            <w:vAlign w:val="bottom"/>
            <w:hideMark/>
          </w:tcPr>
          <w:p w14:paraId="5EA40B92"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(10 796)</w:t>
            </w:r>
          </w:p>
        </w:tc>
      </w:tr>
      <w:tr w:rsidR="00C9584F" w:rsidRPr="007764D9" w14:paraId="35E9A5B2" w14:textId="77777777" w:rsidTr="00220C95">
        <w:trPr>
          <w:trHeight w:val="291"/>
        </w:trPr>
        <w:tc>
          <w:tcPr>
            <w:tcW w:w="4820" w:type="dxa"/>
            <w:tcBorders>
              <w:top w:val="nil"/>
              <w:left w:val="nil"/>
              <w:bottom w:val="nil"/>
              <w:right w:val="nil"/>
            </w:tcBorders>
            <w:shd w:val="clear" w:color="auto" w:fill="auto"/>
            <w:noWrap/>
            <w:vAlign w:val="bottom"/>
            <w:hideMark/>
          </w:tcPr>
          <w:p w14:paraId="40EBC089"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General and administration expenses</w:t>
            </w:r>
          </w:p>
        </w:tc>
        <w:tc>
          <w:tcPr>
            <w:tcW w:w="1276" w:type="dxa"/>
            <w:tcBorders>
              <w:top w:val="nil"/>
              <w:left w:val="nil"/>
              <w:bottom w:val="nil"/>
              <w:right w:val="nil"/>
            </w:tcBorders>
            <w:shd w:val="clear" w:color="auto" w:fill="auto"/>
            <w:noWrap/>
            <w:vAlign w:val="bottom"/>
            <w:hideMark/>
          </w:tcPr>
          <w:p w14:paraId="2F462847" w14:textId="3AAAD3CE" w:rsidR="00C9584F" w:rsidRPr="00060DBA" w:rsidRDefault="00F25455" w:rsidP="00A87629">
            <w:pPr>
              <w:jc w:val="center"/>
              <w:rPr>
                <w:rFonts w:ascii="Source Sans Pro" w:hAnsi="Source Sans Pro" w:cs="Calibri"/>
                <w:sz w:val="16"/>
                <w:szCs w:val="16"/>
              </w:rPr>
            </w:pPr>
            <w:r>
              <w:rPr>
                <w:rFonts w:ascii="Source Sans Pro" w:hAnsi="Source Sans Pro" w:cs="Calibri"/>
                <w:sz w:val="16"/>
                <w:szCs w:val="16"/>
              </w:rPr>
              <w:t>6</w:t>
            </w:r>
          </w:p>
        </w:tc>
        <w:tc>
          <w:tcPr>
            <w:tcW w:w="1417" w:type="dxa"/>
            <w:tcBorders>
              <w:top w:val="nil"/>
              <w:left w:val="nil"/>
              <w:bottom w:val="nil"/>
              <w:right w:val="nil"/>
            </w:tcBorders>
            <w:shd w:val="clear" w:color="auto" w:fill="auto"/>
            <w:noWrap/>
            <w:vAlign w:val="bottom"/>
            <w:hideMark/>
          </w:tcPr>
          <w:p w14:paraId="318403D6"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(4 869)</w:t>
            </w:r>
          </w:p>
        </w:tc>
        <w:tc>
          <w:tcPr>
            <w:tcW w:w="1418" w:type="dxa"/>
            <w:tcBorders>
              <w:top w:val="nil"/>
              <w:left w:val="nil"/>
              <w:bottom w:val="nil"/>
              <w:right w:val="nil"/>
            </w:tcBorders>
            <w:shd w:val="clear" w:color="auto" w:fill="auto"/>
            <w:noWrap/>
            <w:vAlign w:val="bottom"/>
            <w:hideMark/>
          </w:tcPr>
          <w:p w14:paraId="3093ECA1"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(6 286)</w:t>
            </w:r>
          </w:p>
        </w:tc>
      </w:tr>
      <w:tr w:rsidR="00C9584F" w:rsidRPr="007764D9" w14:paraId="61096B8A" w14:textId="77777777" w:rsidTr="00220C95">
        <w:trPr>
          <w:trHeight w:val="291"/>
        </w:trPr>
        <w:tc>
          <w:tcPr>
            <w:tcW w:w="4820" w:type="dxa"/>
            <w:tcBorders>
              <w:top w:val="nil"/>
              <w:left w:val="nil"/>
              <w:bottom w:val="nil"/>
              <w:right w:val="nil"/>
            </w:tcBorders>
            <w:shd w:val="clear" w:color="auto" w:fill="auto"/>
            <w:noWrap/>
            <w:vAlign w:val="bottom"/>
            <w:hideMark/>
          </w:tcPr>
          <w:p w14:paraId="5F8662E5"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Net impairment gain/ (losses) of financial assets</w:t>
            </w:r>
          </w:p>
        </w:tc>
        <w:tc>
          <w:tcPr>
            <w:tcW w:w="1276" w:type="dxa"/>
            <w:tcBorders>
              <w:top w:val="nil"/>
              <w:left w:val="nil"/>
              <w:bottom w:val="nil"/>
              <w:right w:val="nil"/>
            </w:tcBorders>
            <w:shd w:val="clear" w:color="auto" w:fill="auto"/>
            <w:noWrap/>
            <w:vAlign w:val="bottom"/>
            <w:hideMark/>
          </w:tcPr>
          <w:p w14:paraId="418CE51A" w14:textId="77777777" w:rsidR="00C9584F" w:rsidRPr="00060DBA" w:rsidRDefault="00C9584F" w:rsidP="00A87629">
            <w:pPr>
              <w:ind w:firstLineChars="100" w:firstLine="16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553DDE3A"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(8)</w:t>
            </w:r>
          </w:p>
        </w:tc>
        <w:tc>
          <w:tcPr>
            <w:tcW w:w="1418" w:type="dxa"/>
            <w:tcBorders>
              <w:top w:val="nil"/>
              <w:left w:val="nil"/>
              <w:bottom w:val="nil"/>
              <w:right w:val="nil"/>
            </w:tcBorders>
            <w:shd w:val="clear" w:color="auto" w:fill="auto"/>
            <w:noWrap/>
            <w:vAlign w:val="bottom"/>
            <w:hideMark/>
          </w:tcPr>
          <w:p w14:paraId="4183315C"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(64)</w:t>
            </w:r>
          </w:p>
        </w:tc>
      </w:tr>
      <w:tr w:rsidR="00C9584F" w:rsidRPr="007764D9" w14:paraId="20EC7FE0" w14:textId="77777777" w:rsidTr="00220C95">
        <w:trPr>
          <w:trHeight w:val="306"/>
        </w:trPr>
        <w:tc>
          <w:tcPr>
            <w:tcW w:w="4820" w:type="dxa"/>
            <w:tcBorders>
              <w:top w:val="nil"/>
              <w:left w:val="nil"/>
              <w:bottom w:val="nil"/>
              <w:right w:val="nil"/>
            </w:tcBorders>
            <w:shd w:val="clear" w:color="auto" w:fill="auto"/>
            <w:noWrap/>
            <w:vAlign w:val="bottom"/>
            <w:hideMark/>
          </w:tcPr>
          <w:p w14:paraId="416F7429"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Fair value adjustment on biological assets</w:t>
            </w:r>
          </w:p>
        </w:tc>
        <w:tc>
          <w:tcPr>
            <w:tcW w:w="1276" w:type="dxa"/>
            <w:tcBorders>
              <w:top w:val="nil"/>
              <w:left w:val="nil"/>
              <w:bottom w:val="nil"/>
              <w:right w:val="nil"/>
            </w:tcBorders>
            <w:shd w:val="clear" w:color="auto" w:fill="auto"/>
            <w:noWrap/>
            <w:vAlign w:val="bottom"/>
            <w:hideMark/>
          </w:tcPr>
          <w:p w14:paraId="6BC8195D" w14:textId="77777777" w:rsidR="00C9584F" w:rsidRPr="00060DBA" w:rsidRDefault="00C9584F" w:rsidP="00A87629">
            <w:pPr>
              <w:ind w:firstLineChars="100" w:firstLine="16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76820822"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   </w:t>
            </w:r>
          </w:p>
        </w:tc>
        <w:tc>
          <w:tcPr>
            <w:tcW w:w="1418" w:type="dxa"/>
            <w:tcBorders>
              <w:top w:val="nil"/>
              <w:left w:val="nil"/>
              <w:bottom w:val="nil"/>
              <w:right w:val="nil"/>
            </w:tcBorders>
            <w:shd w:val="clear" w:color="auto" w:fill="auto"/>
            <w:noWrap/>
            <w:vAlign w:val="bottom"/>
            <w:hideMark/>
          </w:tcPr>
          <w:p w14:paraId="757EEA39"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   </w:t>
            </w:r>
          </w:p>
        </w:tc>
      </w:tr>
      <w:tr w:rsidR="00C9584F" w:rsidRPr="007764D9" w14:paraId="5052E25C" w14:textId="77777777" w:rsidTr="00220C95">
        <w:trPr>
          <w:trHeight w:val="306"/>
        </w:trPr>
        <w:tc>
          <w:tcPr>
            <w:tcW w:w="4820" w:type="dxa"/>
            <w:tcBorders>
              <w:top w:val="nil"/>
              <w:left w:val="nil"/>
              <w:bottom w:val="nil"/>
              <w:right w:val="nil"/>
            </w:tcBorders>
            <w:shd w:val="clear" w:color="auto" w:fill="auto"/>
            <w:noWrap/>
            <w:vAlign w:val="bottom"/>
            <w:hideMark/>
          </w:tcPr>
          <w:p w14:paraId="2BF26EE5"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Other operational income</w:t>
            </w:r>
          </w:p>
        </w:tc>
        <w:tc>
          <w:tcPr>
            <w:tcW w:w="1276" w:type="dxa"/>
            <w:tcBorders>
              <w:top w:val="nil"/>
              <w:left w:val="nil"/>
              <w:bottom w:val="nil"/>
              <w:right w:val="nil"/>
            </w:tcBorders>
            <w:shd w:val="clear" w:color="auto" w:fill="auto"/>
            <w:noWrap/>
            <w:vAlign w:val="bottom"/>
            <w:hideMark/>
          </w:tcPr>
          <w:p w14:paraId="0E951BB7" w14:textId="77777777" w:rsidR="00C9584F" w:rsidRPr="00060DBA" w:rsidRDefault="00C9584F" w:rsidP="00A87629">
            <w:pPr>
              <w:ind w:firstLineChars="100" w:firstLine="16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0954EAC4"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5 035 </w:t>
            </w:r>
          </w:p>
        </w:tc>
        <w:tc>
          <w:tcPr>
            <w:tcW w:w="1418" w:type="dxa"/>
            <w:tcBorders>
              <w:top w:val="nil"/>
              <w:left w:val="nil"/>
              <w:bottom w:val="nil"/>
              <w:right w:val="nil"/>
            </w:tcBorders>
            <w:shd w:val="clear" w:color="auto" w:fill="auto"/>
            <w:noWrap/>
            <w:vAlign w:val="bottom"/>
            <w:hideMark/>
          </w:tcPr>
          <w:p w14:paraId="19BF05EC"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1 382 </w:t>
            </w:r>
          </w:p>
        </w:tc>
      </w:tr>
      <w:tr w:rsidR="00C9584F" w:rsidRPr="007764D9" w14:paraId="1FB78ED0" w14:textId="77777777" w:rsidTr="00220C95">
        <w:trPr>
          <w:trHeight w:val="291"/>
        </w:trPr>
        <w:tc>
          <w:tcPr>
            <w:tcW w:w="4820" w:type="dxa"/>
            <w:tcBorders>
              <w:top w:val="nil"/>
              <w:left w:val="nil"/>
              <w:bottom w:val="nil"/>
              <w:right w:val="nil"/>
            </w:tcBorders>
            <w:shd w:val="clear" w:color="auto" w:fill="auto"/>
            <w:noWrap/>
            <w:vAlign w:val="bottom"/>
            <w:hideMark/>
          </w:tcPr>
          <w:p w14:paraId="16C2C309"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Other operational expense</w:t>
            </w:r>
          </w:p>
        </w:tc>
        <w:tc>
          <w:tcPr>
            <w:tcW w:w="1276" w:type="dxa"/>
            <w:tcBorders>
              <w:top w:val="nil"/>
              <w:left w:val="nil"/>
              <w:bottom w:val="nil"/>
              <w:right w:val="nil"/>
            </w:tcBorders>
            <w:shd w:val="clear" w:color="auto" w:fill="auto"/>
            <w:noWrap/>
            <w:vAlign w:val="bottom"/>
            <w:hideMark/>
          </w:tcPr>
          <w:p w14:paraId="48C0DB0E" w14:textId="77777777" w:rsidR="00C9584F" w:rsidRPr="00060DBA" w:rsidRDefault="00C9584F" w:rsidP="00A87629">
            <w:pPr>
              <w:ind w:firstLineChars="100" w:firstLine="16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29A07710"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(498)</w:t>
            </w:r>
          </w:p>
        </w:tc>
        <w:tc>
          <w:tcPr>
            <w:tcW w:w="1418" w:type="dxa"/>
            <w:tcBorders>
              <w:top w:val="nil"/>
              <w:left w:val="nil"/>
              <w:bottom w:val="nil"/>
              <w:right w:val="nil"/>
            </w:tcBorders>
            <w:shd w:val="clear" w:color="auto" w:fill="auto"/>
            <w:noWrap/>
            <w:vAlign w:val="bottom"/>
            <w:hideMark/>
          </w:tcPr>
          <w:p w14:paraId="0C046586"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(636)</w:t>
            </w:r>
          </w:p>
        </w:tc>
      </w:tr>
      <w:tr w:rsidR="00C9584F" w:rsidRPr="007764D9" w14:paraId="33D20700" w14:textId="77777777" w:rsidTr="00220C95">
        <w:trPr>
          <w:trHeight w:val="291"/>
        </w:trPr>
        <w:tc>
          <w:tcPr>
            <w:tcW w:w="4820" w:type="dxa"/>
            <w:tcBorders>
              <w:top w:val="nil"/>
              <w:left w:val="nil"/>
              <w:bottom w:val="nil"/>
              <w:right w:val="nil"/>
            </w:tcBorders>
            <w:shd w:val="clear" w:color="auto" w:fill="auto"/>
            <w:noWrap/>
            <w:vAlign w:val="bottom"/>
            <w:hideMark/>
          </w:tcPr>
          <w:p w14:paraId="5FEE7FD4"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Merger and acquisition related costs</w:t>
            </w:r>
          </w:p>
        </w:tc>
        <w:tc>
          <w:tcPr>
            <w:tcW w:w="1276" w:type="dxa"/>
            <w:tcBorders>
              <w:top w:val="nil"/>
              <w:left w:val="nil"/>
              <w:bottom w:val="nil"/>
              <w:right w:val="nil"/>
            </w:tcBorders>
            <w:shd w:val="clear" w:color="auto" w:fill="auto"/>
            <w:noWrap/>
            <w:vAlign w:val="bottom"/>
            <w:hideMark/>
          </w:tcPr>
          <w:p w14:paraId="5BAABFAE" w14:textId="77777777" w:rsidR="00C9584F" w:rsidRPr="00060DBA" w:rsidRDefault="00C9584F" w:rsidP="00A87629">
            <w:pPr>
              <w:ind w:firstLineChars="100" w:firstLine="16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408863FB"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   </w:t>
            </w:r>
          </w:p>
        </w:tc>
        <w:tc>
          <w:tcPr>
            <w:tcW w:w="1418" w:type="dxa"/>
            <w:tcBorders>
              <w:top w:val="nil"/>
              <w:left w:val="nil"/>
              <w:bottom w:val="nil"/>
              <w:right w:val="nil"/>
            </w:tcBorders>
            <w:shd w:val="clear" w:color="auto" w:fill="auto"/>
            <w:noWrap/>
            <w:vAlign w:val="bottom"/>
            <w:hideMark/>
          </w:tcPr>
          <w:p w14:paraId="4B7071FE"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142 </w:t>
            </w:r>
          </w:p>
        </w:tc>
      </w:tr>
      <w:tr w:rsidR="00C9584F" w:rsidRPr="007764D9" w14:paraId="4F9C6F04" w14:textId="77777777" w:rsidTr="00220C95">
        <w:trPr>
          <w:trHeight w:val="291"/>
        </w:trPr>
        <w:tc>
          <w:tcPr>
            <w:tcW w:w="4820" w:type="dxa"/>
            <w:tcBorders>
              <w:top w:val="nil"/>
              <w:left w:val="nil"/>
              <w:bottom w:val="nil"/>
              <w:right w:val="nil"/>
            </w:tcBorders>
            <w:shd w:val="clear" w:color="auto" w:fill="auto"/>
            <w:vAlign w:val="bottom"/>
            <w:hideMark/>
          </w:tcPr>
          <w:p w14:paraId="1B6349CB" w14:textId="77777777" w:rsidR="00C9584F" w:rsidRPr="00060DBA" w:rsidRDefault="00C9584F" w:rsidP="00A87629">
            <w:pPr>
              <w:ind w:firstLineChars="100" w:firstLine="161"/>
              <w:rPr>
                <w:rFonts w:ascii="Source Sans Pro" w:hAnsi="Source Sans Pro" w:cs="Calibri"/>
                <w:b/>
                <w:bCs/>
                <w:sz w:val="16"/>
                <w:szCs w:val="16"/>
              </w:rPr>
            </w:pPr>
            <w:r w:rsidRPr="00060DBA">
              <w:rPr>
                <w:rFonts w:ascii="Source Sans Pro" w:hAnsi="Source Sans Pro" w:cs="Calibri"/>
                <w:b/>
                <w:bCs/>
                <w:sz w:val="16"/>
                <w:szCs w:val="16"/>
              </w:rPr>
              <w:t>Operating profit/ (loss)</w:t>
            </w:r>
          </w:p>
        </w:tc>
        <w:tc>
          <w:tcPr>
            <w:tcW w:w="1276" w:type="dxa"/>
            <w:tcBorders>
              <w:top w:val="nil"/>
              <w:left w:val="nil"/>
              <w:bottom w:val="nil"/>
              <w:right w:val="nil"/>
            </w:tcBorders>
            <w:shd w:val="clear" w:color="auto" w:fill="auto"/>
            <w:noWrap/>
            <w:vAlign w:val="bottom"/>
            <w:hideMark/>
          </w:tcPr>
          <w:p w14:paraId="4B12AC77" w14:textId="121FA2F2" w:rsidR="00C9584F" w:rsidRPr="00060DBA" w:rsidRDefault="00F25455" w:rsidP="00A87629">
            <w:pPr>
              <w:jc w:val="center"/>
              <w:rPr>
                <w:rFonts w:ascii="Source Sans Pro" w:hAnsi="Source Sans Pro" w:cs="Calibri"/>
                <w:sz w:val="16"/>
                <w:szCs w:val="16"/>
              </w:rPr>
            </w:pPr>
            <w:r>
              <w:rPr>
                <w:rFonts w:ascii="Source Sans Pro" w:hAnsi="Source Sans Pro" w:cs="Calibri"/>
                <w:sz w:val="16"/>
                <w:szCs w:val="16"/>
              </w:rPr>
              <w:t>3</w:t>
            </w:r>
          </w:p>
        </w:tc>
        <w:tc>
          <w:tcPr>
            <w:tcW w:w="1417" w:type="dxa"/>
            <w:tcBorders>
              <w:top w:val="nil"/>
              <w:left w:val="nil"/>
              <w:bottom w:val="nil"/>
              <w:right w:val="nil"/>
            </w:tcBorders>
            <w:shd w:val="clear" w:color="auto" w:fill="auto"/>
            <w:noWrap/>
            <w:vAlign w:val="bottom"/>
            <w:hideMark/>
          </w:tcPr>
          <w:p w14:paraId="266F2228"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4 101 </w:t>
            </w:r>
          </w:p>
        </w:tc>
        <w:tc>
          <w:tcPr>
            <w:tcW w:w="1418" w:type="dxa"/>
            <w:tcBorders>
              <w:top w:val="nil"/>
              <w:left w:val="nil"/>
              <w:bottom w:val="nil"/>
              <w:right w:val="nil"/>
            </w:tcBorders>
            <w:shd w:val="clear" w:color="auto" w:fill="auto"/>
            <w:noWrap/>
            <w:vAlign w:val="bottom"/>
            <w:hideMark/>
          </w:tcPr>
          <w:p w14:paraId="107E129B"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(2 357)</w:t>
            </w:r>
          </w:p>
        </w:tc>
      </w:tr>
      <w:tr w:rsidR="00C9584F" w:rsidRPr="007764D9" w14:paraId="560FE208" w14:textId="77777777" w:rsidTr="00220C95">
        <w:trPr>
          <w:trHeight w:val="291"/>
        </w:trPr>
        <w:tc>
          <w:tcPr>
            <w:tcW w:w="4820" w:type="dxa"/>
            <w:tcBorders>
              <w:top w:val="nil"/>
              <w:left w:val="nil"/>
              <w:bottom w:val="nil"/>
              <w:right w:val="nil"/>
            </w:tcBorders>
            <w:shd w:val="clear" w:color="auto" w:fill="auto"/>
            <w:noWrap/>
            <w:vAlign w:val="bottom"/>
            <w:hideMark/>
          </w:tcPr>
          <w:p w14:paraId="3F5BDAD3"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Net finance income/ (expense)</w:t>
            </w:r>
          </w:p>
        </w:tc>
        <w:tc>
          <w:tcPr>
            <w:tcW w:w="1276" w:type="dxa"/>
            <w:tcBorders>
              <w:top w:val="nil"/>
              <w:left w:val="nil"/>
              <w:bottom w:val="nil"/>
              <w:right w:val="nil"/>
            </w:tcBorders>
            <w:shd w:val="clear" w:color="auto" w:fill="auto"/>
            <w:noWrap/>
            <w:vAlign w:val="bottom"/>
            <w:hideMark/>
          </w:tcPr>
          <w:p w14:paraId="41E6997C" w14:textId="34F9CFC0" w:rsidR="00C9584F" w:rsidRPr="00060DBA" w:rsidRDefault="00F25455" w:rsidP="00A87629">
            <w:pPr>
              <w:jc w:val="center"/>
              <w:rPr>
                <w:rFonts w:ascii="Source Sans Pro" w:hAnsi="Source Sans Pro" w:cs="Calibri"/>
                <w:sz w:val="16"/>
                <w:szCs w:val="16"/>
              </w:rPr>
            </w:pPr>
            <w:r>
              <w:rPr>
                <w:rFonts w:ascii="Source Sans Pro" w:hAnsi="Source Sans Pro" w:cs="Calibri"/>
                <w:sz w:val="16"/>
                <w:szCs w:val="16"/>
              </w:rPr>
              <w:t>7</w:t>
            </w:r>
          </w:p>
        </w:tc>
        <w:tc>
          <w:tcPr>
            <w:tcW w:w="1417" w:type="dxa"/>
            <w:tcBorders>
              <w:top w:val="nil"/>
              <w:left w:val="nil"/>
              <w:bottom w:val="nil"/>
              <w:right w:val="nil"/>
            </w:tcBorders>
            <w:shd w:val="clear" w:color="auto" w:fill="auto"/>
            <w:noWrap/>
            <w:vAlign w:val="bottom"/>
            <w:hideMark/>
          </w:tcPr>
          <w:p w14:paraId="469AF2CD"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(2 483)</w:t>
            </w:r>
          </w:p>
        </w:tc>
        <w:tc>
          <w:tcPr>
            <w:tcW w:w="1418" w:type="dxa"/>
            <w:tcBorders>
              <w:top w:val="nil"/>
              <w:left w:val="nil"/>
              <w:bottom w:val="nil"/>
              <w:right w:val="nil"/>
            </w:tcBorders>
            <w:shd w:val="clear" w:color="auto" w:fill="auto"/>
            <w:noWrap/>
            <w:vAlign w:val="bottom"/>
            <w:hideMark/>
          </w:tcPr>
          <w:p w14:paraId="41618AA0"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359 </w:t>
            </w:r>
          </w:p>
        </w:tc>
      </w:tr>
      <w:tr w:rsidR="00C9584F" w:rsidRPr="007764D9" w14:paraId="6D6A494C" w14:textId="77777777" w:rsidTr="00220C95">
        <w:trPr>
          <w:trHeight w:val="291"/>
        </w:trPr>
        <w:tc>
          <w:tcPr>
            <w:tcW w:w="4820" w:type="dxa"/>
            <w:tcBorders>
              <w:top w:val="nil"/>
              <w:left w:val="nil"/>
              <w:bottom w:val="nil"/>
              <w:right w:val="nil"/>
            </w:tcBorders>
            <w:shd w:val="clear" w:color="auto" w:fill="auto"/>
            <w:noWrap/>
            <w:vAlign w:val="bottom"/>
            <w:hideMark/>
          </w:tcPr>
          <w:p w14:paraId="3A5F38CE" w14:textId="77777777" w:rsidR="00C9584F" w:rsidRPr="00060DBA" w:rsidRDefault="00C9584F" w:rsidP="00A87629">
            <w:pPr>
              <w:ind w:firstLineChars="100" w:firstLine="161"/>
              <w:rPr>
                <w:rFonts w:ascii="Source Sans Pro" w:hAnsi="Source Sans Pro" w:cs="Calibri"/>
                <w:b/>
                <w:bCs/>
                <w:sz w:val="16"/>
                <w:szCs w:val="16"/>
              </w:rPr>
            </w:pPr>
            <w:r w:rsidRPr="00060DBA">
              <w:rPr>
                <w:rFonts w:ascii="Source Sans Pro" w:hAnsi="Source Sans Pro" w:cs="Calibri"/>
                <w:b/>
                <w:bCs/>
                <w:sz w:val="16"/>
                <w:szCs w:val="16"/>
              </w:rPr>
              <w:t>Profit/ (loss) before tax from continuing operations</w:t>
            </w:r>
          </w:p>
        </w:tc>
        <w:tc>
          <w:tcPr>
            <w:tcW w:w="1276" w:type="dxa"/>
            <w:tcBorders>
              <w:top w:val="nil"/>
              <w:left w:val="nil"/>
              <w:bottom w:val="nil"/>
              <w:right w:val="nil"/>
            </w:tcBorders>
            <w:shd w:val="clear" w:color="auto" w:fill="auto"/>
            <w:noWrap/>
            <w:vAlign w:val="bottom"/>
            <w:hideMark/>
          </w:tcPr>
          <w:p w14:paraId="7212FFE3" w14:textId="77777777" w:rsidR="00C9584F" w:rsidRPr="00060DBA" w:rsidRDefault="00C9584F" w:rsidP="00A87629">
            <w:pPr>
              <w:ind w:firstLineChars="100" w:firstLine="161"/>
              <w:rPr>
                <w:rFonts w:ascii="Source Sans Pro" w:hAnsi="Source Sans Pro" w:cs="Calibri"/>
                <w:b/>
                <w:bCs/>
                <w:sz w:val="16"/>
                <w:szCs w:val="16"/>
              </w:rPr>
            </w:pPr>
          </w:p>
        </w:tc>
        <w:tc>
          <w:tcPr>
            <w:tcW w:w="1417" w:type="dxa"/>
            <w:tcBorders>
              <w:top w:val="nil"/>
              <w:left w:val="nil"/>
              <w:bottom w:val="nil"/>
              <w:right w:val="nil"/>
            </w:tcBorders>
            <w:shd w:val="clear" w:color="auto" w:fill="auto"/>
            <w:noWrap/>
            <w:vAlign w:val="bottom"/>
            <w:hideMark/>
          </w:tcPr>
          <w:p w14:paraId="5DEFAB7D"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1 618 </w:t>
            </w:r>
          </w:p>
        </w:tc>
        <w:tc>
          <w:tcPr>
            <w:tcW w:w="1418" w:type="dxa"/>
            <w:tcBorders>
              <w:top w:val="nil"/>
              <w:left w:val="nil"/>
              <w:bottom w:val="nil"/>
              <w:right w:val="nil"/>
            </w:tcBorders>
            <w:shd w:val="clear" w:color="auto" w:fill="auto"/>
            <w:noWrap/>
            <w:vAlign w:val="bottom"/>
            <w:hideMark/>
          </w:tcPr>
          <w:p w14:paraId="4E92B659"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(1 998)</w:t>
            </w:r>
          </w:p>
        </w:tc>
      </w:tr>
      <w:tr w:rsidR="00C9584F" w:rsidRPr="007764D9" w14:paraId="296BF706" w14:textId="77777777" w:rsidTr="00220C95">
        <w:trPr>
          <w:trHeight w:val="262"/>
        </w:trPr>
        <w:tc>
          <w:tcPr>
            <w:tcW w:w="4820" w:type="dxa"/>
            <w:tcBorders>
              <w:top w:val="nil"/>
              <w:left w:val="nil"/>
              <w:bottom w:val="nil"/>
              <w:right w:val="nil"/>
            </w:tcBorders>
            <w:shd w:val="clear" w:color="auto" w:fill="auto"/>
            <w:noWrap/>
            <w:vAlign w:val="bottom"/>
            <w:hideMark/>
          </w:tcPr>
          <w:p w14:paraId="218AE811"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Corporate income tax</w:t>
            </w:r>
          </w:p>
        </w:tc>
        <w:tc>
          <w:tcPr>
            <w:tcW w:w="1276" w:type="dxa"/>
            <w:tcBorders>
              <w:top w:val="nil"/>
              <w:left w:val="nil"/>
              <w:bottom w:val="nil"/>
              <w:right w:val="nil"/>
            </w:tcBorders>
            <w:shd w:val="clear" w:color="auto" w:fill="auto"/>
            <w:noWrap/>
            <w:vAlign w:val="bottom"/>
            <w:hideMark/>
          </w:tcPr>
          <w:p w14:paraId="68F5869A" w14:textId="4DFF5418" w:rsidR="00C9584F" w:rsidRPr="00060DBA" w:rsidRDefault="00DC4F65" w:rsidP="00A87629">
            <w:pPr>
              <w:jc w:val="center"/>
              <w:rPr>
                <w:rFonts w:ascii="Source Sans Pro" w:hAnsi="Source Sans Pro" w:cs="Calibri"/>
                <w:sz w:val="16"/>
                <w:szCs w:val="16"/>
              </w:rPr>
            </w:pPr>
            <w:r>
              <w:rPr>
                <w:rFonts w:ascii="Source Sans Pro" w:hAnsi="Source Sans Pro" w:cs="Calibri"/>
                <w:sz w:val="16"/>
                <w:szCs w:val="16"/>
              </w:rPr>
              <w:t>8</w:t>
            </w:r>
          </w:p>
        </w:tc>
        <w:tc>
          <w:tcPr>
            <w:tcW w:w="1417" w:type="dxa"/>
            <w:tcBorders>
              <w:top w:val="nil"/>
              <w:left w:val="nil"/>
              <w:bottom w:val="nil"/>
              <w:right w:val="nil"/>
            </w:tcBorders>
            <w:shd w:val="clear" w:color="auto" w:fill="auto"/>
            <w:noWrap/>
            <w:vAlign w:val="bottom"/>
            <w:hideMark/>
          </w:tcPr>
          <w:p w14:paraId="2E39A527"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(566)</w:t>
            </w:r>
          </w:p>
        </w:tc>
        <w:tc>
          <w:tcPr>
            <w:tcW w:w="1418" w:type="dxa"/>
            <w:tcBorders>
              <w:top w:val="nil"/>
              <w:left w:val="nil"/>
              <w:bottom w:val="nil"/>
              <w:right w:val="nil"/>
            </w:tcBorders>
            <w:shd w:val="clear" w:color="auto" w:fill="auto"/>
            <w:noWrap/>
            <w:vAlign w:val="bottom"/>
            <w:hideMark/>
          </w:tcPr>
          <w:p w14:paraId="74818F86"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(760)</w:t>
            </w:r>
          </w:p>
        </w:tc>
      </w:tr>
      <w:tr w:rsidR="00C9584F" w:rsidRPr="007764D9" w14:paraId="3528F9E4" w14:textId="77777777" w:rsidTr="00220C95">
        <w:trPr>
          <w:trHeight w:val="306"/>
        </w:trPr>
        <w:tc>
          <w:tcPr>
            <w:tcW w:w="4820" w:type="dxa"/>
            <w:tcBorders>
              <w:top w:val="single" w:sz="4" w:space="0" w:color="auto"/>
              <w:left w:val="nil"/>
              <w:bottom w:val="nil"/>
              <w:right w:val="nil"/>
            </w:tcBorders>
            <w:shd w:val="clear" w:color="auto" w:fill="auto"/>
            <w:noWrap/>
            <w:vAlign w:val="bottom"/>
            <w:hideMark/>
          </w:tcPr>
          <w:p w14:paraId="2DF07806" w14:textId="77777777" w:rsidR="00C9584F" w:rsidRPr="00060DBA" w:rsidRDefault="00C9584F" w:rsidP="00A87629">
            <w:pPr>
              <w:ind w:firstLineChars="100" w:firstLine="161"/>
              <w:rPr>
                <w:rFonts w:ascii="Source Sans Pro" w:hAnsi="Source Sans Pro" w:cs="Calibri"/>
                <w:b/>
                <w:bCs/>
                <w:sz w:val="16"/>
                <w:szCs w:val="16"/>
              </w:rPr>
            </w:pPr>
            <w:r w:rsidRPr="00060DBA">
              <w:rPr>
                <w:rFonts w:ascii="Source Sans Pro" w:hAnsi="Source Sans Pro" w:cs="Calibri"/>
                <w:b/>
                <w:bCs/>
                <w:sz w:val="16"/>
                <w:szCs w:val="16"/>
              </w:rPr>
              <w:t>Profit/ (loss) for the period from continuing operations</w:t>
            </w:r>
          </w:p>
        </w:tc>
        <w:tc>
          <w:tcPr>
            <w:tcW w:w="1276" w:type="dxa"/>
            <w:tcBorders>
              <w:top w:val="single" w:sz="4" w:space="0" w:color="auto"/>
              <w:left w:val="nil"/>
              <w:bottom w:val="nil"/>
              <w:right w:val="nil"/>
            </w:tcBorders>
            <w:shd w:val="clear" w:color="auto" w:fill="auto"/>
            <w:noWrap/>
            <w:vAlign w:val="bottom"/>
            <w:hideMark/>
          </w:tcPr>
          <w:p w14:paraId="7D3945A8" w14:textId="77777777" w:rsidR="00C9584F" w:rsidRPr="00060DBA" w:rsidRDefault="00C9584F" w:rsidP="00A87629">
            <w:pPr>
              <w:rPr>
                <w:rFonts w:ascii="Source Sans Pro" w:hAnsi="Source Sans Pro" w:cs="Calibri"/>
                <w:b/>
                <w:bCs/>
                <w:sz w:val="16"/>
                <w:szCs w:val="16"/>
              </w:rPr>
            </w:pPr>
            <w:r w:rsidRPr="00060DBA">
              <w:rPr>
                <w:rFonts w:ascii="Source Sans Pro" w:hAnsi="Source Sans Pro" w:cs="Calibri"/>
                <w:b/>
                <w:bCs/>
                <w:sz w:val="16"/>
                <w:szCs w:val="16"/>
              </w:rPr>
              <w:t> </w:t>
            </w:r>
          </w:p>
        </w:tc>
        <w:tc>
          <w:tcPr>
            <w:tcW w:w="1417" w:type="dxa"/>
            <w:tcBorders>
              <w:top w:val="single" w:sz="4" w:space="0" w:color="auto"/>
              <w:left w:val="nil"/>
              <w:bottom w:val="double" w:sz="6" w:space="0" w:color="auto"/>
              <w:right w:val="nil"/>
            </w:tcBorders>
            <w:shd w:val="clear" w:color="auto" w:fill="auto"/>
            <w:noWrap/>
            <w:vAlign w:val="bottom"/>
            <w:hideMark/>
          </w:tcPr>
          <w:p w14:paraId="1932492D"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1 052 </w:t>
            </w:r>
          </w:p>
        </w:tc>
        <w:tc>
          <w:tcPr>
            <w:tcW w:w="1418" w:type="dxa"/>
            <w:tcBorders>
              <w:top w:val="single" w:sz="4" w:space="0" w:color="auto"/>
              <w:left w:val="nil"/>
              <w:bottom w:val="double" w:sz="6" w:space="0" w:color="auto"/>
              <w:right w:val="nil"/>
            </w:tcBorders>
            <w:shd w:val="clear" w:color="auto" w:fill="auto"/>
            <w:noWrap/>
            <w:vAlign w:val="bottom"/>
            <w:hideMark/>
          </w:tcPr>
          <w:p w14:paraId="392E02AA"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(2 758)</w:t>
            </w:r>
          </w:p>
        </w:tc>
      </w:tr>
      <w:tr w:rsidR="00C9584F" w:rsidRPr="007764D9" w14:paraId="725453DD" w14:textId="77777777" w:rsidTr="00220C95">
        <w:trPr>
          <w:trHeight w:val="291"/>
        </w:trPr>
        <w:tc>
          <w:tcPr>
            <w:tcW w:w="4820" w:type="dxa"/>
            <w:tcBorders>
              <w:top w:val="nil"/>
              <w:left w:val="nil"/>
              <w:bottom w:val="nil"/>
              <w:right w:val="nil"/>
            </w:tcBorders>
            <w:shd w:val="clear" w:color="auto" w:fill="auto"/>
            <w:noWrap/>
            <w:vAlign w:val="bottom"/>
            <w:hideMark/>
          </w:tcPr>
          <w:p w14:paraId="00077A45" w14:textId="77777777" w:rsidR="00C9584F" w:rsidRPr="00060DBA" w:rsidRDefault="00C9584F" w:rsidP="00A87629">
            <w:pPr>
              <w:jc w:val="right"/>
              <w:rPr>
                <w:rFonts w:ascii="Source Sans Pro" w:hAnsi="Source Sans Pro" w:cs="Calibri"/>
                <w:b/>
                <w:bCs/>
                <w:sz w:val="16"/>
                <w:szCs w:val="16"/>
              </w:rPr>
            </w:pPr>
          </w:p>
        </w:tc>
        <w:tc>
          <w:tcPr>
            <w:tcW w:w="1276" w:type="dxa"/>
            <w:tcBorders>
              <w:top w:val="nil"/>
              <w:left w:val="nil"/>
              <w:bottom w:val="nil"/>
              <w:right w:val="nil"/>
            </w:tcBorders>
            <w:shd w:val="clear" w:color="auto" w:fill="auto"/>
            <w:noWrap/>
            <w:vAlign w:val="bottom"/>
            <w:hideMark/>
          </w:tcPr>
          <w:p w14:paraId="39EA65C2" w14:textId="77777777" w:rsidR="00C9584F" w:rsidRPr="00060DBA" w:rsidRDefault="00C9584F" w:rsidP="00A87629">
            <w:pPr>
              <w:rPr>
                <w:sz w:val="16"/>
                <w:szCs w:val="16"/>
              </w:rPr>
            </w:pPr>
          </w:p>
        </w:tc>
        <w:tc>
          <w:tcPr>
            <w:tcW w:w="1417" w:type="dxa"/>
            <w:tcBorders>
              <w:top w:val="nil"/>
              <w:left w:val="nil"/>
              <w:bottom w:val="nil"/>
              <w:right w:val="nil"/>
            </w:tcBorders>
            <w:shd w:val="clear" w:color="auto" w:fill="auto"/>
            <w:noWrap/>
            <w:vAlign w:val="bottom"/>
            <w:hideMark/>
          </w:tcPr>
          <w:p w14:paraId="704EA242" w14:textId="77777777" w:rsidR="00C9584F" w:rsidRPr="00060DBA" w:rsidRDefault="00C9584F" w:rsidP="00A87629">
            <w:pPr>
              <w:rPr>
                <w:sz w:val="16"/>
                <w:szCs w:val="16"/>
              </w:rPr>
            </w:pPr>
          </w:p>
        </w:tc>
        <w:tc>
          <w:tcPr>
            <w:tcW w:w="1418" w:type="dxa"/>
            <w:tcBorders>
              <w:top w:val="nil"/>
              <w:left w:val="nil"/>
              <w:bottom w:val="nil"/>
              <w:right w:val="nil"/>
            </w:tcBorders>
            <w:shd w:val="clear" w:color="auto" w:fill="auto"/>
            <w:noWrap/>
            <w:vAlign w:val="bottom"/>
            <w:hideMark/>
          </w:tcPr>
          <w:p w14:paraId="13B3C334" w14:textId="77777777" w:rsidR="00C9584F" w:rsidRPr="00060DBA" w:rsidRDefault="00C9584F" w:rsidP="00A87629">
            <w:pPr>
              <w:rPr>
                <w:sz w:val="16"/>
                <w:szCs w:val="16"/>
              </w:rPr>
            </w:pPr>
          </w:p>
        </w:tc>
      </w:tr>
      <w:tr w:rsidR="00C9584F" w:rsidRPr="007764D9" w14:paraId="669F6B61" w14:textId="77777777" w:rsidTr="00220C95">
        <w:trPr>
          <w:trHeight w:val="291"/>
        </w:trPr>
        <w:tc>
          <w:tcPr>
            <w:tcW w:w="4820" w:type="dxa"/>
            <w:tcBorders>
              <w:top w:val="nil"/>
              <w:left w:val="nil"/>
              <w:bottom w:val="nil"/>
              <w:right w:val="nil"/>
            </w:tcBorders>
            <w:shd w:val="clear" w:color="auto" w:fill="auto"/>
            <w:noWrap/>
            <w:vAlign w:val="bottom"/>
            <w:hideMark/>
          </w:tcPr>
          <w:p w14:paraId="28224B69" w14:textId="77777777" w:rsidR="00C9584F" w:rsidRPr="00060DBA" w:rsidRDefault="00C9584F" w:rsidP="00A87629">
            <w:pPr>
              <w:ind w:firstLineChars="100" w:firstLine="161"/>
              <w:rPr>
                <w:rFonts w:ascii="Source Sans Pro" w:hAnsi="Source Sans Pro" w:cs="Calibri"/>
                <w:b/>
                <w:bCs/>
                <w:sz w:val="16"/>
                <w:szCs w:val="16"/>
              </w:rPr>
            </w:pPr>
            <w:r w:rsidRPr="00060DBA">
              <w:rPr>
                <w:rFonts w:ascii="Source Sans Pro" w:hAnsi="Source Sans Pro" w:cs="Calibri"/>
                <w:b/>
                <w:bCs/>
                <w:sz w:val="16"/>
                <w:szCs w:val="16"/>
              </w:rPr>
              <w:t>Discontinued operations</w:t>
            </w:r>
          </w:p>
        </w:tc>
        <w:tc>
          <w:tcPr>
            <w:tcW w:w="1276" w:type="dxa"/>
            <w:tcBorders>
              <w:top w:val="nil"/>
              <w:left w:val="nil"/>
              <w:bottom w:val="nil"/>
              <w:right w:val="nil"/>
            </w:tcBorders>
            <w:shd w:val="clear" w:color="auto" w:fill="auto"/>
            <w:noWrap/>
            <w:vAlign w:val="bottom"/>
            <w:hideMark/>
          </w:tcPr>
          <w:p w14:paraId="46B3B404" w14:textId="77777777" w:rsidR="00C9584F" w:rsidRPr="00060DBA" w:rsidRDefault="00C9584F" w:rsidP="00A87629">
            <w:pPr>
              <w:ind w:firstLineChars="100" w:firstLine="161"/>
              <w:rPr>
                <w:rFonts w:ascii="Source Sans Pro" w:hAnsi="Source Sans Pro" w:cs="Calibri"/>
                <w:b/>
                <w:bCs/>
                <w:sz w:val="16"/>
                <w:szCs w:val="16"/>
              </w:rPr>
            </w:pPr>
          </w:p>
        </w:tc>
        <w:tc>
          <w:tcPr>
            <w:tcW w:w="1417" w:type="dxa"/>
            <w:tcBorders>
              <w:top w:val="nil"/>
              <w:left w:val="nil"/>
              <w:bottom w:val="nil"/>
              <w:right w:val="nil"/>
            </w:tcBorders>
            <w:shd w:val="clear" w:color="auto" w:fill="auto"/>
            <w:noWrap/>
            <w:vAlign w:val="bottom"/>
            <w:hideMark/>
          </w:tcPr>
          <w:p w14:paraId="770DD21E" w14:textId="77777777" w:rsidR="00C9584F" w:rsidRPr="00060DBA" w:rsidRDefault="00C9584F" w:rsidP="00A87629">
            <w:pPr>
              <w:rPr>
                <w:sz w:val="16"/>
                <w:szCs w:val="16"/>
              </w:rPr>
            </w:pPr>
          </w:p>
        </w:tc>
        <w:tc>
          <w:tcPr>
            <w:tcW w:w="1418" w:type="dxa"/>
            <w:tcBorders>
              <w:top w:val="nil"/>
              <w:left w:val="nil"/>
              <w:bottom w:val="nil"/>
              <w:right w:val="nil"/>
            </w:tcBorders>
            <w:shd w:val="clear" w:color="auto" w:fill="auto"/>
            <w:noWrap/>
            <w:vAlign w:val="bottom"/>
            <w:hideMark/>
          </w:tcPr>
          <w:p w14:paraId="6842D2D7" w14:textId="77777777" w:rsidR="00C9584F" w:rsidRPr="00060DBA" w:rsidRDefault="00C9584F" w:rsidP="00A87629">
            <w:pPr>
              <w:jc w:val="right"/>
              <w:rPr>
                <w:sz w:val="16"/>
                <w:szCs w:val="16"/>
              </w:rPr>
            </w:pPr>
          </w:p>
        </w:tc>
      </w:tr>
      <w:tr w:rsidR="00C9584F" w:rsidRPr="007764D9" w14:paraId="192FA2C6" w14:textId="77777777" w:rsidTr="00220C95">
        <w:trPr>
          <w:trHeight w:val="291"/>
        </w:trPr>
        <w:tc>
          <w:tcPr>
            <w:tcW w:w="4820" w:type="dxa"/>
            <w:tcBorders>
              <w:top w:val="nil"/>
              <w:left w:val="nil"/>
              <w:bottom w:val="nil"/>
              <w:right w:val="nil"/>
            </w:tcBorders>
            <w:shd w:val="clear" w:color="auto" w:fill="auto"/>
            <w:noWrap/>
            <w:vAlign w:val="bottom"/>
            <w:hideMark/>
          </w:tcPr>
          <w:p w14:paraId="0CE749F3" w14:textId="77777777" w:rsidR="00C9584F" w:rsidRPr="00060DBA" w:rsidRDefault="00C9584F" w:rsidP="00A87629">
            <w:pPr>
              <w:ind w:firstLineChars="100" w:firstLine="160"/>
              <w:rPr>
                <w:rFonts w:ascii="Source Sans Pro" w:hAnsi="Source Sans Pro" w:cs="Calibri"/>
                <w:sz w:val="16"/>
                <w:szCs w:val="16"/>
              </w:rPr>
            </w:pPr>
            <w:r w:rsidRPr="007764D9">
              <w:rPr>
                <w:rFonts w:ascii="Source Sans Pro" w:hAnsi="Source Sans Pro" w:cs="Calibri"/>
                <w:sz w:val="16"/>
                <w:szCs w:val="16"/>
              </w:rPr>
              <w:t>Profit/ (</w:t>
            </w:r>
            <w:r w:rsidRPr="00060DBA">
              <w:rPr>
                <w:rFonts w:ascii="Source Sans Pro" w:hAnsi="Source Sans Pro" w:cs="Calibri"/>
                <w:sz w:val="16"/>
                <w:szCs w:val="16"/>
              </w:rPr>
              <w:t>loss) after tax from discontinued operations</w:t>
            </w:r>
          </w:p>
        </w:tc>
        <w:tc>
          <w:tcPr>
            <w:tcW w:w="1276" w:type="dxa"/>
            <w:tcBorders>
              <w:top w:val="nil"/>
              <w:left w:val="nil"/>
              <w:bottom w:val="nil"/>
              <w:right w:val="nil"/>
            </w:tcBorders>
            <w:shd w:val="clear" w:color="auto" w:fill="auto"/>
            <w:noWrap/>
            <w:vAlign w:val="bottom"/>
            <w:hideMark/>
          </w:tcPr>
          <w:p w14:paraId="200C9D5C" w14:textId="0D8CC294" w:rsidR="00C9584F" w:rsidRPr="00060DBA" w:rsidRDefault="00C9584F" w:rsidP="00A87629">
            <w:pPr>
              <w:jc w:val="center"/>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1EFDA119"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   </w:t>
            </w:r>
          </w:p>
        </w:tc>
        <w:tc>
          <w:tcPr>
            <w:tcW w:w="1418" w:type="dxa"/>
            <w:tcBorders>
              <w:top w:val="nil"/>
              <w:left w:val="nil"/>
              <w:bottom w:val="nil"/>
              <w:right w:val="nil"/>
            </w:tcBorders>
            <w:shd w:val="clear" w:color="auto" w:fill="auto"/>
            <w:noWrap/>
            <w:vAlign w:val="bottom"/>
            <w:hideMark/>
          </w:tcPr>
          <w:p w14:paraId="031A0B49"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(534)</w:t>
            </w:r>
          </w:p>
        </w:tc>
      </w:tr>
      <w:tr w:rsidR="00C9584F" w:rsidRPr="007764D9" w14:paraId="4DCC849C" w14:textId="77777777" w:rsidTr="00220C95">
        <w:trPr>
          <w:trHeight w:val="306"/>
        </w:trPr>
        <w:tc>
          <w:tcPr>
            <w:tcW w:w="4820" w:type="dxa"/>
            <w:tcBorders>
              <w:top w:val="single" w:sz="4" w:space="0" w:color="auto"/>
              <w:left w:val="nil"/>
              <w:bottom w:val="nil"/>
              <w:right w:val="nil"/>
            </w:tcBorders>
            <w:shd w:val="clear" w:color="auto" w:fill="auto"/>
            <w:noWrap/>
            <w:vAlign w:val="bottom"/>
            <w:hideMark/>
          </w:tcPr>
          <w:p w14:paraId="538442B3" w14:textId="77777777" w:rsidR="00C9584F" w:rsidRPr="00060DBA" w:rsidRDefault="00C9584F" w:rsidP="00A87629">
            <w:pPr>
              <w:ind w:firstLineChars="100" w:firstLine="161"/>
              <w:rPr>
                <w:rFonts w:ascii="Source Sans Pro" w:hAnsi="Source Sans Pro" w:cs="Calibri"/>
                <w:b/>
                <w:bCs/>
                <w:sz w:val="16"/>
                <w:szCs w:val="16"/>
              </w:rPr>
            </w:pPr>
            <w:r w:rsidRPr="00060DBA">
              <w:rPr>
                <w:rFonts w:ascii="Source Sans Pro" w:hAnsi="Source Sans Pro" w:cs="Calibri"/>
                <w:b/>
                <w:bCs/>
                <w:sz w:val="16"/>
                <w:szCs w:val="16"/>
              </w:rPr>
              <w:t>Profit / (loss) for the period</w:t>
            </w:r>
          </w:p>
        </w:tc>
        <w:tc>
          <w:tcPr>
            <w:tcW w:w="1276" w:type="dxa"/>
            <w:tcBorders>
              <w:top w:val="nil"/>
              <w:left w:val="nil"/>
              <w:bottom w:val="nil"/>
              <w:right w:val="nil"/>
            </w:tcBorders>
            <w:shd w:val="clear" w:color="auto" w:fill="auto"/>
            <w:noWrap/>
            <w:vAlign w:val="bottom"/>
            <w:hideMark/>
          </w:tcPr>
          <w:p w14:paraId="13FFA36C" w14:textId="77777777" w:rsidR="00C9584F" w:rsidRPr="00060DBA" w:rsidRDefault="00C9584F" w:rsidP="00A87629">
            <w:pPr>
              <w:ind w:firstLineChars="100" w:firstLine="161"/>
              <w:rPr>
                <w:rFonts w:ascii="Source Sans Pro" w:hAnsi="Source Sans Pro" w:cs="Calibri"/>
                <w:b/>
                <w:bCs/>
                <w:sz w:val="16"/>
                <w:szCs w:val="16"/>
              </w:rPr>
            </w:pPr>
          </w:p>
        </w:tc>
        <w:tc>
          <w:tcPr>
            <w:tcW w:w="1417" w:type="dxa"/>
            <w:tcBorders>
              <w:top w:val="single" w:sz="4" w:space="0" w:color="auto"/>
              <w:left w:val="nil"/>
              <w:bottom w:val="double" w:sz="6" w:space="0" w:color="auto"/>
              <w:right w:val="nil"/>
            </w:tcBorders>
            <w:shd w:val="clear" w:color="auto" w:fill="auto"/>
            <w:noWrap/>
            <w:vAlign w:val="bottom"/>
            <w:hideMark/>
          </w:tcPr>
          <w:p w14:paraId="512D2A45"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1 052 </w:t>
            </w:r>
          </w:p>
        </w:tc>
        <w:tc>
          <w:tcPr>
            <w:tcW w:w="1418" w:type="dxa"/>
            <w:tcBorders>
              <w:top w:val="single" w:sz="4" w:space="0" w:color="auto"/>
              <w:left w:val="nil"/>
              <w:bottom w:val="double" w:sz="6" w:space="0" w:color="auto"/>
              <w:right w:val="nil"/>
            </w:tcBorders>
            <w:shd w:val="clear" w:color="auto" w:fill="auto"/>
            <w:noWrap/>
            <w:vAlign w:val="bottom"/>
            <w:hideMark/>
          </w:tcPr>
          <w:p w14:paraId="4CBB7035"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(3 292)</w:t>
            </w:r>
          </w:p>
        </w:tc>
      </w:tr>
      <w:tr w:rsidR="00C9584F" w:rsidRPr="007764D9" w14:paraId="0F187734" w14:textId="77777777" w:rsidTr="00220C95">
        <w:trPr>
          <w:trHeight w:val="291"/>
        </w:trPr>
        <w:tc>
          <w:tcPr>
            <w:tcW w:w="4820" w:type="dxa"/>
            <w:tcBorders>
              <w:top w:val="nil"/>
              <w:left w:val="nil"/>
              <w:bottom w:val="nil"/>
              <w:right w:val="nil"/>
            </w:tcBorders>
            <w:shd w:val="clear" w:color="auto" w:fill="auto"/>
            <w:noWrap/>
            <w:vAlign w:val="bottom"/>
            <w:hideMark/>
          </w:tcPr>
          <w:p w14:paraId="0B91E135"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Attributable to:</w:t>
            </w:r>
          </w:p>
        </w:tc>
        <w:tc>
          <w:tcPr>
            <w:tcW w:w="1276" w:type="dxa"/>
            <w:tcBorders>
              <w:top w:val="nil"/>
              <w:left w:val="nil"/>
              <w:bottom w:val="nil"/>
              <w:right w:val="nil"/>
            </w:tcBorders>
            <w:shd w:val="clear" w:color="auto" w:fill="auto"/>
            <w:noWrap/>
            <w:vAlign w:val="bottom"/>
            <w:hideMark/>
          </w:tcPr>
          <w:p w14:paraId="7679779B" w14:textId="77777777" w:rsidR="00C9584F" w:rsidRPr="00060DBA" w:rsidRDefault="00C9584F" w:rsidP="00A87629">
            <w:pPr>
              <w:ind w:firstLineChars="100" w:firstLine="16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2CEE6ED8" w14:textId="77777777" w:rsidR="00C9584F" w:rsidRPr="00060DBA" w:rsidRDefault="00C9584F" w:rsidP="00A87629">
            <w:pPr>
              <w:rPr>
                <w:sz w:val="16"/>
                <w:szCs w:val="16"/>
              </w:rPr>
            </w:pPr>
          </w:p>
        </w:tc>
        <w:tc>
          <w:tcPr>
            <w:tcW w:w="1418" w:type="dxa"/>
            <w:tcBorders>
              <w:top w:val="nil"/>
              <w:left w:val="nil"/>
              <w:bottom w:val="nil"/>
              <w:right w:val="nil"/>
            </w:tcBorders>
            <w:shd w:val="clear" w:color="auto" w:fill="auto"/>
            <w:noWrap/>
            <w:vAlign w:val="bottom"/>
            <w:hideMark/>
          </w:tcPr>
          <w:p w14:paraId="521F1FEC" w14:textId="77777777" w:rsidR="00C9584F" w:rsidRPr="00060DBA" w:rsidRDefault="00C9584F" w:rsidP="00A87629">
            <w:pPr>
              <w:jc w:val="right"/>
              <w:rPr>
                <w:sz w:val="16"/>
                <w:szCs w:val="16"/>
              </w:rPr>
            </w:pPr>
          </w:p>
        </w:tc>
      </w:tr>
      <w:tr w:rsidR="00C9584F" w:rsidRPr="007764D9" w14:paraId="39F9A04E" w14:textId="77777777" w:rsidTr="00220C95">
        <w:trPr>
          <w:trHeight w:val="291"/>
        </w:trPr>
        <w:tc>
          <w:tcPr>
            <w:tcW w:w="4820" w:type="dxa"/>
            <w:tcBorders>
              <w:top w:val="nil"/>
              <w:left w:val="nil"/>
              <w:bottom w:val="nil"/>
              <w:right w:val="nil"/>
            </w:tcBorders>
            <w:shd w:val="clear" w:color="auto" w:fill="auto"/>
            <w:noWrap/>
            <w:vAlign w:val="bottom"/>
            <w:hideMark/>
          </w:tcPr>
          <w:p w14:paraId="38A1D0E5"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Equity holders of the parent</w:t>
            </w:r>
          </w:p>
        </w:tc>
        <w:tc>
          <w:tcPr>
            <w:tcW w:w="1276" w:type="dxa"/>
            <w:tcBorders>
              <w:top w:val="nil"/>
              <w:left w:val="nil"/>
              <w:bottom w:val="nil"/>
              <w:right w:val="nil"/>
            </w:tcBorders>
            <w:shd w:val="clear" w:color="auto" w:fill="auto"/>
            <w:noWrap/>
            <w:vAlign w:val="bottom"/>
            <w:hideMark/>
          </w:tcPr>
          <w:p w14:paraId="32D7B437" w14:textId="77777777" w:rsidR="00C9584F" w:rsidRPr="00060DBA" w:rsidRDefault="00C9584F" w:rsidP="00A87629">
            <w:pPr>
              <w:ind w:firstLineChars="100" w:firstLine="16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18295F59"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966 </w:t>
            </w:r>
          </w:p>
        </w:tc>
        <w:tc>
          <w:tcPr>
            <w:tcW w:w="1418" w:type="dxa"/>
            <w:tcBorders>
              <w:top w:val="nil"/>
              <w:left w:val="nil"/>
              <w:bottom w:val="nil"/>
              <w:right w:val="nil"/>
            </w:tcBorders>
            <w:shd w:val="clear" w:color="auto" w:fill="auto"/>
            <w:noWrap/>
            <w:vAlign w:val="bottom"/>
            <w:hideMark/>
          </w:tcPr>
          <w:p w14:paraId="063BAA1C"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(3 282)</w:t>
            </w:r>
          </w:p>
        </w:tc>
      </w:tr>
      <w:tr w:rsidR="00C9584F" w:rsidRPr="007764D9" w14:paraId="424874DA" w14:textId="77777777" w:rsidTr="00220C95">
        <w:trPr>
          <w:trHeight w:val="291"/>
        </w:trPr>
        <w:tc>
          <w:tcPr>
            <w:tcW w:w="4820" w:type="dxa"/>
            <w:tcBorders>
              <w:top w:val="nil"/>
              <w:left w:val="nil"/>
              <w:bottom w:val="nil"/>
              <w:right w:val="nil"/>
            </w:tcBorders>
            <w:shd w:val="clear" w:color="auto" w:fill="auto"/>
            <w:noWrap/>
            <w:vAlign w:val="bottom"/>
            <w:hideMark/>
          </w:tcPr>
          <w:p w14:paraId="3887A9A7" w14:textId="77777777" w:rsidR="00C9584F" w:rsidRPr="00060DBA" w:rsidRDefault="00C9584F" w:rsidP="00A87629">
            <w:pPr>
              <w:ind w:firstLineChars="100" w:firstLine="160"/>
              <w:rPr>
                <w:rFonts w:ascii="Source Sans Pro" w:hAnsi="Source Sans Pro" w:cs="Calibri"/>
                <w:sz w:val="16"/>
                <w:szCs w:val="16"/>
              </w:rPr>
            </w:pPr>
            <w:r w:rsidRPr="00060DBA">
              <w:rPr>
                <w:rFonts w:ascii="Source Sans Pro" w:hAnsi="Source Sans Pro" w:cs="Calibri"/>
                <w:sz w:val="16"/>
                <w:szCs w:val="16"/>
              </w:rPr>
              <w:t>Non-controlling interest</w:t>
            </w:r>
          </w:p>
        </w:tc>
        <w:tc>
          <w:tcPr>
            <w:tcW w:w="1276" w:type="dxa"/>
            <w:tcBorders>
              <w:top w:val="nil"/>
              <w:left w:val="nil"/>
              <w:bottom w:val="nil"/>
              <w:right w:val="nil"/>
            </w:tcBorders>
            <w:shd w:val="clear" w:color="auto" w:fill="auto"/>
            <w:noWrap/>
            <w:vAlign w:val="bottom"/>
            <w:hideMark/>
          </w:tcPr>
          <w:p w14:paraId="478432ED" w14:textId="77777777" w:rsidR="00C9584F" w:rsidRPr="00060DBA" w:rsidRDefault="00C9584F" w:rsidP="00A87629">
            <w:pPr>
              <w:ind w:firstLineChars="100" w:firstLine="16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35A27DF9"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86 </w:t>
            </w:r>
          </w:p>
        </w:tc>
        <w:tc>
          <w:tcPr>
            <w:tcW w:w="1418" w:type="dxa"/>
            <w:tcBorders>
              <w:top w:val="nil"/>
              <w:left w:val="nil"/>
              <w:bottom w:val="nil"/>
              <w:right w:val="nil"/>
            </w:tcBorders>
            <w:shd w:val="clear" w:color="auto" w:fill="auto"/>
            <w:noWrap/>
            <w:vAlign w:val="bottom"/>
            <w:hideMark/>
          </w:tcPr>
          <w:p w14:paraId="35C78510" w14:textId="77777777" w:rsidR="00C9584F" w:rsidRPr="00060DBA" w:rsidRDefault="00C9584F" w:rsidP="00A87629">
            <w:pPr>
              <w:jc w:val="right"/>
              <w:rPr>
                <w:rFonts w:ascii="Source Sans Pro" w:hAnsi="Source Sans Pro" w:cs="Calibri"/>
                <w:sz w:val="16"/>
                <w:szCs w:val="16"/>
              </w:rPr>
            </w:pPr>
            <w:r w:rsidRPr="00060DBA">
              <w:rPr>
                <w:rFonts w:ascii="Source Sans Pro" w:hAnsi="Source Sans Pro" w:cs="Calibri"/>
                <w:sz w:val="16"/>
                <w:szCs w:val="16"/>
              </w:rPr>
              <w:t xml:space="preserve">                           (27)</w:t>
            </w:r>
          </w:p>
        </w:tc>
      </w:tr>
      <w:tr w:rsidR="00C9584F" w:rsidRPr="007764D9" w14:paraId="2DA0611A" w14:textId="77777777" w:rsidTr="00220C95">
        <w:trPr>
          <w:trHeight w:val="306"/>
        </w:trPr>
        <w:tc>
          <w:tcPr>
            <w:tcW w:w="4820" w:type="dxa"/>
            <w:tcBorders>
              <w:top w:val="nil"/>
              <w:left w:val="nil"/>
              <w:bottom w:val="nil"/>
              <w:right w:val="nil"/>
            </w:tcBorders>
            <w:shd w:val="clear" w:color="auto" w:fill="auto"/>
            <w:noWrap/>
            <w:vAlign w:val="bottom"/>
            <w:hideMark/>
          </w:tcPr>
          <w:p w14:paraId="70B7B851" w14:textId="77777777" w:rsidR="00C9584F" w:rsidRPr="00060DBA" w:rsidRDefault="00C9584F" w:rsidP="00A87629">
            <w:pPr>
              <w:jc w:val="right"/>
              <w:rPr>
                <w:rFonts w:ascii="Source Sans Pro" w:hAnsi="Source Sans Pro" w:cs="Calibri"/>
                <w:sz w:val="16"/>
                <w:szCs w:val="16"/>
              </w:rPr>
            </w:pPr>
          </w:p>
        </w:tc>
        <w:tc>
          <w:tcPr>
            <w:tcW w:w="1276" w:type="dxa"/>
            <w:tcBorders>
              <w:top w:val="nil"/>
              <w:left w:val="nil"/>
              <w:bottom w:val="nil"/>
              <w:right w:val="nil"/>
            </w:tcBorders>
            <w:shd w:val="clear" w:color="auto" w:fill="auto"/>
            <w:noWrap/>
            <w:vAlign w:val="bottom"/>
            <w:hideMark/>
          </w:tcPr>
          <w:p w14:paraId="5326F58F" w14:textId="77777777" w:rsidR="00C9584F" w:rsidRPr="00060DBA" w:rsidRDefault="00C9584F" w:rsidP="00A87629">
            <w:pPr>
              <w:ind w:firstLineChars="100" w:firstLine="160"/>
              <w:rPr>
                <w:sz w:val="16"/>
                <w:szCs w:val="16"/>
              </w:rPr>
            </w:pPr>
          </w:p>
        </w:tc>
        <w:tc>
          <w:tcPr>
            <w:tcW w:w="1417" w:type="dxa"/>
            <w:tcBorders>
              <w:top w:val="single" w:sz="4" w:space="0" w:color="auto"/>
              <w:left w:val="nil"/>
              <w:bottom w:val="double" w:sz="6" w:space="0" w:color="auto"/>
              <w:right w:val="nil"/>
            </w:tcBorders>
            <w:shd w:val="clear" w:color="auto" w:fill="auto"/>
            <w:noWrap/>
            <w:vAlign w:val="bottom"/>
            <w:hideMark/>
          </w:tcPr>
          <w:p w14:paraId="18A74BCA"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1 052 </w:t>
            </w:r>
          </w:p>
        </w:tc>
        <w:tc>
          <w:tcPr>
            <w:tcW w:w="1418" w:type="dxa"/>
            <w:tcBorders>
              <w:top w:val="single" w:sz="4" w:space="0" w:color="auto"/>
              <w:left w:val="nil"/>
              <w:bottom w:val="double" w:sz="6" w:space="0" w:color="auto"/>
              <w:right w:val="nil"/>
            </w:tcBorders>
            <w:shd w:val="clear" w:color="auto" w:fill="auto"/>
            <w:noWrap/>
            <w:vAlign w:val="bottom"/>
            <w:hideMark/>
          </w:tcPr>
          <w:p w14:paraId="651339E1" w14:textId="77777777" w:rsidR="00C9584F" w:rsidRPr="00060DBA" w:rsidRDefault="00C9584F" w:rsidP="00A87629">
            <w:pPr>
              <w:jc w:val="right"/>
              <w:rPr>
                <w:rFonts w:ascii="Source Sans Pro" w:hAnsi="Source Sans Pro" w:cs="Calibri"/>
                <w:b/>
                <w:bCs/>
                <w:sz w:val="16"/>
                <w:szCs w:val="16"/>
              </w:rPr>
            </w:pPr>
            <w:r w:rsidRPr="00060DBA">
              <w:rPr>
                <w:rFonts w:ascii="Source Sans Pro" w:hAnsi="Source Sans Pro" w:cs="Calibri"/>
                <w:b/>
                <w:bCs/>
                <w:sz w:val="16"/>
                <w:szCs w:val="16"/>
              </w:rPr>
              <w:t xml:space="preserve">                    (3 309)</w:t>
            </w:r>
          </w:p>
        </w:tc>
      </w:tr>
      <w:tr w:rsidR="00C9584F" w:rsidRPr="007764D9" w14:paraId="6A4F7AA2" w14:textId="77777777" w:rsidTr="00220C95">
        <w:trPr>
          <w:trHeight w:val="291"/>
        </w:trPr>
        <w:tc>
          <w:tcPr>
            <w:tcW w:w="4820" w:type="dxa"/>
            <w:tcBorders>
              <w:top w:val="nil"/>
              <w:left w:val="nil"/>
              <w:bottom w:val="nil"/>
              <w:right w:val="nil"/>
            </w:tcBorders>
            <w:shd w:val="clear" w:color="auto" w:fill="auto"/>
            <w:noWrap/>
            <w:vAlign w:val="bottom"/>
            <w:hideMark/>
          </w:tcPr>
          <w:p w14:paraId="2AB43395" w14:textId="77777777" w:rsidR="00C9584F" w:rsidRPr="00060DBA" w:rsidRDefault="00C9584F" w:rsidP="00A87629">
            <w:pPr>
              <w:ind w:firstLineChars="100" w:firstLine="160"/>
              <w:outlineLvl w:val="0"/>
              <w:rPr>
                <w:rFonts w:ascii="Source Sans Pro" w:hAnsi="Source Sans Pro" w:cs="Calibri"/>
                <w:sz w:val="16"/>
                <w:szCs w:val="16"/>
              </w:rPr>
            </w:pPr>
            <w:r w:rsidRPr="00060DBA">
              <w:rPr>
                <w:rFonts w:ascii="Source Sans Pro" w:hAnsi="Source Sans Pro" w:cs="Calibri"/>
                <w:sz w:val="16"/>
                <w:szCs w:val="16"/>
              </w:rPr>
              <w:t>Other comprehensive income</w:t>
            </w:r>
          </w:p>
        </w:tc>
        <w:tc>
          <w:tcPr>
            <w:tcW w:w="1276" w:type="dxa"/>
            <w:tcBorders>
              <w:top w:val="nil"/>
              <w:left w:val="nil"/>
              <w:bottom w:val="nil"/>
              <w:right w:val="nil"/>
            </w:tcBorders>
            <w:shd w:val="clear" w:color="auto" w:fill="auto"/>
            <w:noWrap/>
            <w:vAlign w:val="bottom"/>
            <w:hideMark/>
          </w:tcPr>
          <w:p w14:paraId="5E2B99B1" w14:textId="77777777" w:rsidR="00C9584F" w:rsidRPr="00060DBA" w:rsidRDefault="00C9584F" w:rsidP="00A87629">
            <w:pPr>
              <w:ind w:firstLineChars="100" w:firstLine="160"/>
              <w:outlineLvl w:val="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49B40ED7" w14:textId="77777777" w:rsidR="00C9584F" w:rsidRPr="00060DBA" w:rsidRDefault="00C9584F" w:rsidP="00A87629">
            <w:pPr>
              <w:jc w:val="right"/>
              <w:outlineLvl w:val="0"/>
              <w:rPr>
                <w:rFonts w:ascii="Source Sans Pro" w:hAnsi="Source Sans Pro" w:cs="Calibri"/>
                <w:sz w:val="16"/>
                <w:szCs w:val="16"/>
              </w:rPr>
            </w:pPr>
            <w:r w:rsidRPr="00060DBA">
              <w:rPr>
                <w:rFonts w:ascii="Source Sans Pro" w:hAnsi="Source Sans Pro" w:cs="Calibri"/>
                <w:sz w:val="16"/>
                <w:szCs w:val="16"/>
              </w:rPr>
              <w:t xml:space="preserve">                        (916)</w:t>
            </w:r>
          </w:p>
        </w:tc>
        <w:tc>
          <w:tcPr>
            <w:tcW w:w="1418" w:type="dxa"/>
            <w:tcBorders>
              <w:top w:val="nil"/>
              <w:left w:val="nil"/>
              <w:bottom w:val="nil"/>
              <w:right w:val="nil"/>
            </w:tcBorders>
            <w:shd w:val="clear" w:color="auto" w:fill="auto"/>
            <w:noWrap/>
            <w:vAlign w:val="bottom"/>
            <w:hideMark/>
          </w:tcPr>
          <w:p w14:paraId="1BAA2B65" w14:textId="77777777" w:rsidR="00C9584F" w:rsidRPr="00060DBA" w:rsidRDefault="00C9584F" w:rsidP="00A87629">
            <w:pPr>
              <w:jc w:val="right"/>
              <w:outlineLvl w:val="0"/>
              <w:rPr>
                <w:rFonts w:ascii="Source Sans Pro" w:hAnsi="Source Sans Pro" w:cs="Calibri"/>
                <w:sz w:val="16"/>
                <w:szCs w:val="16"/>
              </w:rPr>
            </w:pPr>
            <w:r w:rsidRPr="00060DBA">
              <w:rPr>
                <w:rFonts w:ascii="Source Sans Pro" w:hAnsi="Source Sans Pro" w:cs="Calibri"/>
                <w:sz w:val="16"/>
                <w:szCs w:val="16"/>
              </w:rPr>
              <w:t xml:space="preserve">                       1 202 </w:t>
            </w:r>
          </w:p>
        </w:tc>
      </w:tr>
      <w:tr w:rsidR="00C9584F" w:rsidRPr="007764D9" w14:paraId="565A15FB" w14:textId="77777777" w:rsidTr="00220C95">
        <w:trPr>
          <w:trHeight w:val="306"/>
        </w:trPr>
        <w:tc>
          <w:tcPr>
            <w:tcW w:w="4820" w:type="dxa"/>
            <w:tcBorders>
              <w:top w:val="nil"/>
              <w:left w:val="nil"/>
              <w:bottom w:val="nil"/>
              <w:right w:val="nil"/>
            </w:tcBorders>
            <w:shd w:val="clear" w:color="auto" w:fill="auto"/>
            <w:noWrap/>
            <w:vAlign w:val="bottom"/>
            <w:hideMark/>
          </w:tcPr>
          <w:p w14:paraId="06209ADB" w14:textId="77777777" w:rsidR="00C9584F" w:rsidRPr="00060DBA" w:rsidRDefault="00C9584F" w:rsidP="00A87629">
            <w:pPr>
              <w:ind w:firstLineChars="100" w:firstLine="161"/>
              <w:outlineLvl w:val="0"/>
              <w:rPr>
                <w:rFonts w:ascii="Source Sans Pro" w:hAnsi="Source Sans Pro" w:cs="Calibri"/>
                <w:b/>
                <w:bCs/>
                <w:sz w:val="16"/>
                <w:szCs w:val="16"/>
              </w:rPr>
            </w:pPr>
            <w:r w:rsidRPr="00060DBA">
              <w:rPr>
                <w:rFonts w:ascii="Source Sans Pro" w:hAnsi="Source Sans Pro" w:cs="Calibri"/>
                <w:b/>
                <w:bCs/>
                <w:sz w:val="16"/>
                <w:szCs w:val="16"/>
              </w:rPr>
              <w:t>Total comprehensive income/ (loss) for period</w:t>
            </w:r>
          </w:p>
        </w:tc>
        <w:tc>
          <w:tcPr>
            <w:tcW w:w="1276" w:type="dxa"/>
            <w:tcBorders>
              <w:top w:val="nil"/>
              <w:left w:val="nil"/>
              <w:bottom w:val="nil"/>
              <w:right w:val="nil"/>
            </w:tcBorders>
            <w:shd w:val="clear" w:color="auto" w:fill="auto"/>
            <w:noWrap/>
            <w:vAlign w:val="bottom"/>
            <w:hideMark/>
          </w:tcPr>
          <w:p w14:paraId="2BE17CA8" w14:textId="77777777" w:rsidR="00C9584F" w:rsidRPr="00060DBA" w:rsidRDefault="00C9584F" w:rsidP="00A87629">
            <w:pPr>
              <w:ind w:firstLineChars="100" w:firstLine="161"/>
              <w:outlineLvl w:val="0"/>
              <w:rPr>
                <w:rFonts w:ascii="Source Sans Pro" w:hAnsi="Source Sans Pro" w:cs="Calibri"/>
                <w:b/>
                <w:bCs/>
                <w:sz w:val="16"/>
                <w:szCs w:val="16"/>
              </w:rPr>
            </w:pPr>
          </w:p>
        </w:tc>
        <w:tc>
          <w:tcPr>
            <w:tcW w:w="1417" w:type="dxa"/>
            <w:tcBorders>
              <w:top w:val="single" w:sz="4" w:space="0" w:color="auto"/>
              <w:left w:val="nil"/>
              <w:bottom w:val="double" w:sz="6" w:space="0" w:color="auto"/>
              <w:right w:val="nil"/>
            </w:tcBorders>
            <w:shd w:val="clear" w:color="auto" w:fill="auto"/>
            <w:noWrap/>
            <w:vAlign w:val="bottom"/>
            <w:hideMark/>
          </w:tcPr>
          <w:p w14:paraId="0477FC3F" w14:textId="77777777" w:rsidR="00C9584F" w:rsidRPr="00060DBA" w:rsidRDefault="00C9584F" w:rsidP="00A87629">
            <w:pPr>
              <w:jc w:val="right"/>
              <w:outlineLvl w:val="0"/>
              <w:rPr>
                <w:rFonts w:ascii="Source Sans Pro" w:hAnsi="Source Sans Pro" w:cs="Calibri"/>
                <w:b/>
                <w:bCs/>
                <w:sz w:val="16"/>
                <w:szCs w:val="16"/>
              </w:rPr>
            </w:pPr>
            <w:r w:rsidRPr="00060DBA">
              <w:rPr>
                <w:rFonts w:ascii="Source Sans Pro" w:hAnsi="Source Sans Pro" w:cs="Calibri"/>
                <w:b/>
                <w:bCs/>
                <w:sz w:val="16"/>
                <w:szCs w:val="16"/>
              </w:rPr>
              <w:t xml:space="preserve">                          136 </w:t>
            </w:r>
          </w:p>
        </w:tc>
        <w:tc>
          <w:tcPr>
            <w:tcW w:w="1418" w:type="dxa"/>
            <w:tcBorders>
              <w:top w:val="single" w:sz="4" w:space="0" w:color="auto"/>
              <w:left w:val="nil"/>
              <w:bottom w:val="double" w:sz="6" w:space="0" w:color="auto"/>
              <w:right w:val="nil"/>
            </w:tcBorders>
            <w:shd w:val="clear" w:color="auto" w:fill="auto"/>
            <w:noWrap/>
            <w:vAlign w:val="bottom"/>
            <w:hideMark/>
          </w:tcPr>
          <w:p w14:paraId="0A14ADBE" w14:textId="77777777" w:rsidR="00C9584F" w:rsidRPr="00060DBA" w:rsidRDefault="00C9584F" w:rsidP="00A87629">
            <w:pPr>
              <w:jc w:val="right"/>
              <w:outlineLvl w:val="0"/>
              <w:rPr>
                <w:rFonts w:ascii="Source Sans Pro" w:hAnsi="Source Sans Pro" w:cs="Calibri"/>
                <w:b/>
                <w:bCs/>
                <w:sz w:val="16"/>
                <w:szCs w:val="16"/>
              </w:rPr>
            </w:pPr>
            <w:r w:rsidRPr="00060DBA">
              <w:rPr>
                <w:rFonts w:ascii="Source Sans Pro" w:hAnsi="Source Sans Pro" w:cs="Calibri"/>
                <w:b/>
                <w:bCs/>
                <w:sz w:val="16"/>
                <w:szCs w:val="16"/>
              </w:rPr>
              <w:t xml:space="preserve">                    (2 107)</w:t>
            </w:r>
          </w:p>
        </w:tc>
      </w:tr>
      <w:tr w:rsidR="00C9584F" w:rsidRPr="007764D9" w14:paraId="3C2D184C" w14:textId="77777777" w:rsidTr="00220C95">
        <w:trPr>
          <w:trHeight w:val="291"/>
        </w:trPr>
        <w:tc>
          <w:tcPr>
            <w:tcW w:w="4820" w:type="dxa"/>
            <w:tcBorders>
              <w:top w:val="nil"/>
              <w:left w:val="nil"/>
              <w:bottom w:val="nil"/>
              <w:right w:val="nil"/>
            </w:tcBorders>
            <w:shd w:val="clear" w:color="auto" w:fill="auto"/>
            <w:noWrap/>
            <w:vAlign w:val="bottom"/>
            <w:hideMark/>
          </w:tcPr>
          <w:p w14:paraId="606AB3E0" w14:textId="77777777" w:rsidR="00C9584F" w:rsidRPr="00060DBA" w:rsidRDefault="00C9584F" w:rsidP="00A87629">
            <w:pPr>
              <w:ind w:firstLineChars="100" w:firstLine="160"/>
              <w:outlineLvl w:val="0"/>
              <w:rPr>
                <w:rFonts w:ascii="Source Sans Pro" w:hAnsi="Source Sans Pro" w:cs="Calibri"/>
                <w:sz w:val="16"/>
                <w:szCs w:val="16"/>
              </w:rPr>
            </w:pPr>
            <w:r w:rsidRPr="00060DBA">
              <w:rPr>
                <w:rFonts w:ascii="Source Sans Pro" w:hAnsi="Source Sans Pro" w:cs="Calibri"/>
                <w:sz w:val="16"/>
                <w:szCs w:val="16"/>
              </w:rPr>
              <w:t>Attributable to:</w:t>
            </w:r>
          </w:p>
        </w:tc>
        <w:tc>
          <w:tcPr>
            <w:tcW w:w="1276" w:type="dxa"/>
            <w:tcBorders>
              <w:top w:val="nil"/>
              <w:left w:val="nil"/>
              <w:bottom w:val="nil"/>
              <w:right w:val="nil"/>
            </w:tcBorders>
            <w:shd w:val="clear" w:color="auto" w:fill="auto"/>
            <w:noWrap/>
            <w:vAlign w:val="bottom"/>
            <w:hideMark/>
          </w:tcPr>
          <w:p w14:paraId="78837BBA" w14:textId="77777777" w:rsidR="00C9584F" w:rsidRPr="00060DBA" w:rsidRDefault="00C9584F" w:rsidP="00A87629">
            <w:pPr>
              <w:ind w:firstLineChars="100" w:firstLine="160"/>
              <w:outlineLvl w:val="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672E893A" w14:textId="77777777" w:rsidR="00C9584F" w:rsidRPr="00060DBA" w:rsidRDefault="00C9584F" w:rsidP="00A87629">
            <w:pPr>
              <w:outlineLvl w:val="0"/>
              <w:rPr>
                <w:sz w:val="16"/>
                <w:szCs w:val="16"/>
              </w:rPr>
            </w:pPr>
          </w:p>
        </w:tc>
        <w:tc>
          <w:tcPr>
            <w:tcW w:w="1418" w:type="dxa"/>
            <w:tcBorders>
              <w:top w:val="nil"/>
              <w:left w:val="nil"/>
              <w:bottom w:val="nil"/>
              <w:right w:val="nil"/>
            </w:tcBorders>
            <w:shd w:val="clear" w:color="auto" w:fill="auto"/>
            <w:noWrap/>
            <w:vAlign w:val="bottom"/>
            <w:hideMark/>
          </w:tcPr>
          <w:p w14:paraId="7F535D3E" w14:textId="77777777" w:rsidR="00C9584F" w:rsidRPr="00060DBA" w:rsidRDefault="00C9584F" w:rsidP="00A87629">
            <w:pPr>
              <w:jc w:val="center"/>
              <w:outlineLvl w:val="0"/>
              <w:rPr>
                <w:sz w:val="16"/>
                <w:szCs w:val="16"/>
              </w:rPr>
            </w:pPr>
          </w:p>
        </w:tc>
      </w:tr>
      <w:tr w:rsidR="00C9584F" w:rsidRPr="007764D9" w14:paraId="1060A171" w14:textId="77777777" w:rsidTr="00220C95">
        <w:trPr>
          <w:trHeight w:val="291"/>
        </w:trPr>
        <w:tc>
          <w:tcPr>
            <w:tcW w:w="4820" w:type="dxa"/>
            <w:tcBorders>
              <w:top w:val="nil"/>
              <w:left w:val="nil"/>
              <w:bottom w:val="nil"/>
              <w:right w:val="nil"/>
            </w:tcBorders>
            <w:shd w:val="clear" w:color="auto" w:fill="auto"/>
            <w:noWrap/>
            <w:vAlign w:val="bottom"/>
            <w:hideMark/>
          </w:tcPr>
          <w:p w14:paraId="2909F05B" w14:textId="77777777" w:rsidR="00C9584F" w:rsidRPr="00060DBA" w:rsidRDefault="00C9584F" w:rsidP="00A87629">
            <w:pPr>
              <w:ind w:firstLineChars="100" w:firstLine="160"/>
              <w:outlineLvl w:val="0"/>
              <w:rPr>
                <w:rFonts w:ascii="Source Sans Pro" w:hAnsi="Source Sans Pro" w:cs="Calibri"/>
                <w:sz w:val="16"/>
                <w:szCs w:val="16"/>
              </w:rPr>
            </w:pPr>
            <w:r w:rsidRPr="00060DBA">
              <w:rPr>
                <w:rFonts w:ascii="Source Sans Pro" w:hAnsi="Source Sans Pro" w:cs="Calibri"/>
                <w:sz w:val="16"/>
                <w:szCs w:val="16"/>
              </w:rPr>
              <w:t>Equity holders of the parent</w:t>
            </w:r>
          </w:p>
        </w:tc>
        <w:tc>
          <w:tcPr>
            <w:tcW w:w="1276" w:type="dxa"/>
            <w:tcBorders>
              <w:top w:val="nil"/>
              <w:left w:val="nil"/>
              <w:bottom w:val="nil"/>
              <w:right w:val="nil"/>
            </w:tcBorders>
            <w:shd w:val="clear" w:color="auto" w:fill="auto"/>
            <w:noWrap/>
            <w:vAlign w:val="bottom"/>
            <w:hideMark/>
          </w:tcPr>
          <w:p w14:paraId="7D56973D" w14:textId="77777777" w:rsidR="00C9584F" w:rsidRPr="00060DBA" w:rsidRDefault="00C9584F" w:rsidP="00A87629">
            <w:pPr>
              <w:ind w:firstLineChars="100" w:firstLine="160"/>
              <w:outlineLvl w:val="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7DF50A99" w14:textId="77777777" w:rsidR="00C9584F" w:rsidRPr="00060DBA" w:rsidRDefault="00C9584F" w:rsidP="00A87629">
            <w:pPr>
              <w:jc w:val="right"/>
              <w:outlineLvl w:val="0"/>
              <w:rPr>
                <w:rFonts w:ascii="Source Sans Pro" w:hAnsi="Source Sans Pro" w:cs="Calibri"/>
                <w:i/>
                <w:iCs/>
                <w:sz w:val="16"/>
                <w:szCs w:val="16"/>
              </w:rPr>
            </w:pPr>
            <w:r w:rsidRPr="00060DBA">
              <w:rPr>
                <w:rFonts w:ascii="Source Sans Pro" w:hAnsi="Source Sans Pro" w:cs="Calibri"/>
                <w:i/>
                <w:iCs/>
                <w:sz w:val="16"/>
                <w:szCs w:val="16"/>
              </w:rPr>
              <w:t xml:space="preserve">                            51 </w:t>
            </w:r>
          </w:p>
        </w:tc>
        <w:tc>
          <w:tcPr>
            <w:tcW w:w="1418" w:type="dxa"/>
            <w:tcBorders>
              <w:top w:val="nil"/>
              <w:left w:val="nil"/>
              <w:bottom w:val="nil"/>
              <w:right w:val="nil"/>
            </w:tcBorders>
            <w:shd w:val="clear" w:color="auto" w:fill="auto"/>
            <w:noWrap/>
            <w:vAlign w:val="bottom"/>
            <w:hideMark/>
          </w:tcPr>
          <w:p w14:paraId="3CA49122" w14:textId="77777777" w:rsidR="00C9584F" w:rsidRPr="00060DBA" w:rsidRDefault="00C9584F" w:rsidP="00A87629">
            <w:pPr>
              <w:jc w:val="right"/>
              <w:outlineLvl w:val="0"/>
              <w:rPr>
                <w:rFonts w:ascii="Source Sans Pro" w:hAnsi="Source Sans Pro" w:cs="Calibri"/>
                <w:i/>
                <w:iCs/>
                <w:sz w:val="16"/>
                <w:szCs w:val="16"/>
              </w:rPr>
            </w:pPr>
            <w:r w:rsidRPr="00060DBA">
              <w:rPr>
                <w:rFonts w:ascii="Source Sans Pro" w:hAnsi="Source Sans Pro" w:cs="Calibri"/>
                <w:i/>
                <w:iCs/>
                <w:sz w:val="16"/>
                <w:szCs w:val="16"/>
              </w:rPr>
              <w:t xml:space="preserve">                     (2 043)</w:t>
            </w:r>
          </w:p>
        </w:tc>
      </w:tr>
      <w:tr w:rsidR="00C9584F" w:rsidRPr="007764D9" w14:paraId="1C012890" w14:textId="77777777" w:rsidTr="00220C95">
        <w:trPr>
          <w:trHeight w:val="291"/>
        </w:trPr>
        <w:tc>
          <w:tcPr>
            <w:tcW w:w="4820" w:type="dxa"/>
            <w:tcBorders>
              <w:top w:val="nil"/>
              <w:left w:val="nil"/>
              <w:bottom w:val="nil"/>
              <w:right w:val="nil"/>
            </w:tcBorders>
            <w:shd w:val="clear" w:color="auto" w:fill="auto"/>
            <w:noWrap/>
            <w:vAlign w:val="bottom"/>
            <w:hideMark/>
          </w:tcPr>
          <w:p w14:paraId="661E2897" w14:textId="77777777" w:rsidR="00C9584F" w:rsidRPr="00060DBA" w:rsidRDefault="00C9584F" w:rsidP="00A87629">
            <w:pPr>
              <w:ind w:firstLineChars="100" w:firstLine="160"/>
              <w:outlineLvl w:val="0"/>
              <w:rPr>
                <w:rFonts w:ascii="Source Sans Pro" w:hAnsi="Source Sans Pro" w:cs="Calibri"/>
                <w:sz w:val="16"/>
                <w:szCs w:val="16"/>
              </w:rPr>
            </w:pPr>
            <w:r w:rsidRPr="00060DBA">
              <w:rPr>
                <w:rFonts w:ascii="Source Sans Pro" w:hAnsi="Source Sans Pro" w:cs="Calibri"/>
                <w:sz w:val="16"/>
                <w:szCs w:val="16"/>
              </w:rPr>
              <w:t>Non-controlling interest</w:t>
            </w:r>
          </w:p>
        </w:tc>
        <w:tc>
          <w:tcPr>
            <w:tcW w:w="1276" w:type="dxa"/>
            <w:tcBorders>
              <w:top w:val="nil"/>
              <w:left w:val="nil"/>
              <w:bottom w:val="nil"/>
              <w:right w:val="nil"/>
            </w:tcBorders>
            <w:shd w:val="clear" w:color="auto" w:fill="auto"/>
            <w:noWrap/>
            <w:vAlign w:val="bottom"/>
            <w:hideMark/>
          </w:tcPr>
          <w:p w14:paraId="2E082011" w14:textId="77777777" w:rsidR="00C9584F" w:rsidRPr="00060DBA" w:rsidRDefault="00C9584F" w:rsidP="00A87629">
            <w:pPr>
              <w:ind w:firstLineChars="100" w:firstLine="160"/>
              <w:outlineLvl w:val="0"/>
              <w:rPr>
                <w:rFonts w:ascii="Source Sans Pro" w:hAnsi="Source Sans Pro" w:cs="Calibri"/>
                <w:sz w:val="16"/>
                <w:szCs w:val="16"/>
              </w:rPr>
            </w:pPr>
          </w:p>
        </w:tc>
        <w:tc>
          <w:tcPr>
            <w:tcW w:w="1417" w:type="dxa"/>
            <w:tcBorders>
              <w:top w:val="nil"/>
              <w:left w:val="nil"/>
              <w:bottom w:val="nil"/>
              <w:right w:val="nil"/>
            </w:tcBorders>
            <w:shd w:val="clear" w:color="auto" w:fill="auto"/>
            <w:noWrap/>
            <w:vAlign w:val="bottom"/>
            <w:hideMark/>
          </w:tcPr>
          <w:p w14:paraId="08C305A5" w14:textId="77777777" w:rsidR="00C9584F" w:rsidRPr="00060DBA" w:rsidRDefault="00C9584F" w:rsidP="00A87629">
            <w:pPr>
              <w:jc w:val="right"/>
              <w:outlineLvl w:val="0"/>
              <w:rPr>
                <w:rFonts w:ascii="Source Sans Pro" w:hAnsi="Source Sans Pro" w:cs="Calibri"/>
                <w:sz w:val="16"/>
                <w:szCs w:val="16"/>
              </w:rPr>
            </w:pPr>
            <w:r w:rsidRPr="00060DBA">
              <w:rPr>
                <w:rFonts w:ascii="Source Sans Pro" w:hAnsi="Source Sans Pro" w:cs="Calibri"/>
                <w:sz w:val="16"/>
                <w:szCs w:val="16"/>
              </w:rPr>
              <w:t xml:space="preserve">                             85 </w:t>
            </w:r>
          </w:p>
        </w:tc>
        <w:tc>
          <w:tcPr>
            <w:tcW w:w="1418" w:type="dxa"/>
            <w:tcBorders>
              <w:top w:val="nil"/>
              <w:left w:val="nil"/>
              <w:bottom w:val="nil"/>
              <w:right w:val="nil"/>
            </w:tcBorders>
            <w:shd w:val="clear" w:color="auto" w:fill="auto"/>
            <w:noWrap/>
            <w:vAlign w:val="bottom"/>
            <w:hideMark/>
          </w:tcPr>
          <w:p w14:paraId="3CBC39C6" w14:textId="77777777" w:rsidR="00C9584F" w:rsidRPr="00060DBA" w:rsidRDefault="00C9584F" w:rsidP="00A87629">
            <w:pPr>
              <w:jc w:val="right"/>
              <w:outlineLvl w:val="0"/>
              <w:rPr>
                <w:rFonts w:ascii="Source Sans Pro" w:hAnsi="Source Sans Pro" w:cs="Calibri"/>
                <w:sz w:val="16"/>
                <w:szCs w:val="16"/>
              </w:rPr>
            </w:pPr>
            <w:r w:rsidRPr="00060DBA">
              <w:rPr>
                <w:rFonts w:ascii="Source Sans Pro" w:hAnsi="Source Sans Pro" w:cs="Calibri"/>
                <w:sz w:val="16"/>
                <w:szCs w:val="16"/>
              </w:rPr>
              <w:t xml:space="preserve">                           (64)</w:t>
            </w:r>
          </w:p>
        </w:tc>
      </w:tr>
      <w:tr w:rsidR="00C9584F" w:rsidRPr="007764D9" w14:paraId="4C095AE6" w14:textId="77777777" w:rsidTr="00220C95">
        <w:trPr>
          <w:trHeight w:val="306"/>
        </w:trPr>
        <w:tc>
          <w:tcPr>
            <w:tcW w:w="4820" w:type="dxa"/>
            <w:tcBorders>
              <w:top w:val="nil"/>
              <w:left w:val="nil"/>
              <w:bottom w:val="nil"/>
              <w:right w:val="nil"/>
            </w:tcBorders>
            <w:shd w:val="clear" w:color="auto" w:fill="auto"/>
            <w:noWrap/>
            <w:vAlign w:val="bottom"/>
            <w:hideMark/>
          </w:tcPr>
          <w:p w14:paraId="737DE8A9" w14:textId="77777777" w:rsidR="00C9584F" w:rsidRPr="00060DBA" w:rsidRDefault="00C9584F" w:rsidP="00A87629">
            <w:pPr>
              <w:jc w:val="right"/>
              <w:outlineLvl w:val="0"/>
              <w:rPr>
                <w:rFonts w:ascii="Source Sans Pro" w:hAnsi="Source Sans Pro" w:cs="Calibri"/>
                <w:sz w:val="16"/>
                <w:szCs w:val="16"/>
              </w:rPr>
            </w:pPr>
          </w:p>
        </w:tc>
        <w:tc>
          <w:tcPr>
            <w:tcW w:w="1276" w:type="dxa"/>
            <w:tcBorders>
              <w:top w:val="nil"/>
              <w:left w:val="nil"/>
              <w:bottom w:val="nil"/>
              <w:right w:val="nil"/>
            </w:tcBorders>
            <w:shd w:val="clear" w:color="auto" w:fill="auto"/>
            <w:noWrap/>
            <w:vAlign w:val="bottom"/>
            <w:hideMark/>
          </w:tcPr>
          <w:p w14:paraId="40539F1E" w14:textId="77777777" w:rsidR="00C9584F" w:rsidRPr="00060DBA" w:rsidRDefault="00C9584F" w:rsidP="00A87629">
            <w:pPr>
              <w:ind w:firstLineChars="100" w:firstLine="160"/>
              <w:outlineLvl w:val="0"/>
              <w:rPr>
                <w:sz w:val="16"/>
                <w:szCs w:val="16"/>
              </w:rPr>
            </w:pPr>
          </w:p>
        </w:tc>
        <w:tc>
          <w:tcPr>
            <w:tcW w:w="1417" w:type="dxa"/>
            <w:tcBorders>
              <w:top w:val="single" w:sz="4" w:space="0" w:color="auto"/>
              <w:left w:val="nil"/>
              <w:bottom w:val="double" w:sz="6" w:space="0" w:color="auto"/>
              <w:right w:val="nil"/>
            </w:tcBorders>
            <w:shd w:val="clear" w:color="auto" w:fill="auto"/>
            <w:noWrap/>
            <w:vAlign w:val="bottom"/>
            <w:hideMark/>
          </w:tcPr>
          <w:p w14:paraId="630C2853" w14:textId="77777777" w:rsidR="00C9584F" w:rsidRPr="00060DBA" w:rsidRDefault="00C9584F" w:rsidP="00A87629">
            <w:pPr>
              <w:jc w:val="right"/>
              <w:outlineLvl w:val="0"/>
              <w:rPr>
                <w:rFonts w:ascii="Source Sans Pro" w:hAnsi="Source Sans Pro" w:cs="Calibri"/>
                <w:b/>
                <w:bCs/>
                <w:sz w:val="16"/>
                <w:szCs w:val="16"/>
              </w:rPr>
            </w:pPr>
            <w:r w:rsidRPr="00060DBA">
              <w:rPr>
                <w:rFonts w:ascii="Source Sans Pro" w:hAnsi="Source Sans Pro" w:cs="Calibri"/>
                <w:b/>
                <w:bCs/>
                <w:sz w:val="16"/>
                <w:szCs w:val="16"/>
              </w:rPr>
              <w:t xml:space="preserve">                          136 </w:t>
            </w:r>
          </w:p>
        </w:tc>
        <w:tc>
          <w:tcPr>
            <w:tcW w:w="1418" w:type="dxa"/>
            <w:tcBorders>
              <w:top w:val="single" w:sz="4" w:space="0" w:color="auto"/>
              <w:left w:val="nil"/>
              <w:bottom w:val="double" w:sz="6" w:space="0" w:color="auto"/>
              <w:right w:val="nil"/>
            </w:tcBorders>
            <w:shd w:val="clear" w:color="auto" w:fill="auto"/>
            <w:noWrap/>
            <w:vAlign w:val="bottom"/>
            <w:hideMark/>
          </w:tcPr>
          <w:p w14:paraId="6473DD9A" w14:textId="77777777" w:rsidR="00C9584F" w:rsidRPr="00060DBA" w:rsidRDefault="00C9584F" w:rsidP="00A87629">
            <w:pPr>
              <w:jc w:val="right"/>
              <w:outlineLvl w:val="0"/>
              <w:rPr>
                <w:rFonts w:ascii="Source Sans Pro" w:hAnsi="Source Sans Pro" w:cs="Calibri"/>
                <w:b/>
                <w:bCs/>
                <w:sz w:val="16"/>
                <w:szCs w:val="16"/>
              </w:rPr>
            </w:pPr>
            <w:r w:rsidRPr="00060DBA">
              <w:rPr>
                <w:rFonts w:ascii="Source Sans Pro" w:hAnsi="Source Sans Pro" w:cs="Calibri"/>
                <w:b/>
                <w:bCs/>
                <w:sz w:val="16"/>
                <w:szCs w:val="16"/>
              </w:rPr>
              <w:t xml:space="preserve">                    (2 107)</w:t>
            </w:r>
          </w:p>
        </w:tc>
      </w:tr>
    </w:tbl>
    <w:p w14:paraId="0E4948E4" w14:textId="4C75DCB2" w:rsidR="00F66B7A" w:rsidRPr="007764D9" w:rsidRDefault="00F66B7A" w:rsidP="00F66B7A">
      <w:pPr>
        <w:pStyle w:val="BodyText"/>
        <w:jc w:val="left"/>
        <w:rPr>
          <w:rFonts w:ascii="Source Sans Pro Light" w:hAnsi="Source Sans Pro Light" w:cstheme="minorHAnsi"/>
          <w:sz w:val="20"/>
          <w:lang w:val="en-GB"/>
        </w:rPr>
      </w:pPr>
      <w:r w:rsidRPr="007764D9">
        <w:rPr>
          <w:rFonts w:ascii="Source Sans Pro Light" w:hAnsi="Source Sans Pro Light" w:cstheme="minorHAnsi"/>
          <w:sz w:val="20"/>
          <w:lang w:val="en-GB"/>
        </w:rPr>
        <w:t>On behalf of the Board:</w:t>
      </w:r>
    </w:p>
    <w:p w14:paraId="6408CB9E" w14:textId="03EFF25D" w:rsidR="00F66B7A" w:rsidRPr="00955105" w:rsidRDefault="004D6761" w:rsidP="004D6761">
      <w:pPr>
        <w:pStyle w:val="BodyText"/>
        <w:jc w:val="left"/>
        <w:rPr>
          <w:rFonts w:ascii="Source Sans Pro Light" w:hAnsi="Source Sans Pro Light" w:cstheme="minorHAnsi"/>
          <w:color w:val="FF0000"/>
          <w:sz w:val="20"/>
          <w:lang w:val="en-GB"/>
        </w:rPr>
      </w:pPr>
      <w:r w:rsidRPr="00955105">
        <w:rPr>
          <w:rFonts w:ascii="Source Sans Pro Light" w:hAnsi="Source Sans Pro Light" w:cstheme="minorHAnsi"/>
          <w:noProof/>
          <w:color w:val="FF0000"/>
          <w:sz w:val="20"/>
          <w:lang w:val="en-GB"/>
        </w:rPr>
        <w:drawing>
          <wp:inline distT="0" distB="0" distL="0" distR="0" wp14:anchorId="44F7F362" wp14:editId="012197C7">
            <wp:extent cx="1581150" cy="942975"/>
            <wp:effectExtent l="0" t="0" r="0" b="9525"/>
            <wp:docPr id="2827918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1150" cy="942975"/>
                    </a:xfrm>
                    <a:prstGeom prst="rect">
                      <a:avLst/>
                    </a:prstGeom>
                    <a:noFill/>
                  </pic:spPr>
                </pic:pic>
              </a:graphicData>
            </a:graphic>
          </wp:inline>
        </w:drawing>
      </w:r>
      <w:r w:rsidR="00F66B7A" w:rsidRPr="00955105">
        <w:rPr>
          <w:rFonts w:ascii="Source Sans Pro Light" w:eastAsia="Calibri" w:hAnsi="Source Sans Pro Light" w:cstheme="minorHAnsi"/>
          <w:color w:val="FF0000"/>
          <w:sz w:val="20"/>
          <w:lang w:val="en-GB"/>
        </w:rPr>
        <w:tab/>
      </w:r>
    </w:p>
    <w:p w14:paraId="40785EAA" w14:textId="77777777" w:rsidR="00F66B7A" w:rsidRPr="007764D9" w:rsidRDefault="00F66B7A" w:rsidP="00F66B7A">
      <w:pPr>
        <w:tabs>
          <w:tab w:val="left" w:pos="6237"/>
        </w:tabs>
        <w:spacing w:line="259" w:lineRule="auto"/>
        <w:jc w:val="both"/>
        <w:rPr>
          <w:rFonts w:ascii="Source Sans Pro Light" w:eastAsia="Calibri" w:hAnsi="Source Sans Pro Light" w:cstheme="minorHAnsi"/>
          <w:sz w:val="20"/>
          <w:szCs w:val="20"/>
          <w:lang w:val="en-GB"/>
        </w:rPr>
      </w:pPr>
      <w:r w:rsidRPr="007764D9">
        <w:rPr>
          <w:rFonts w:ascii="Source Sans Pro Light" w:eastAsia="Calibri" w:hAnsi="Source Sans Pro Light" w:cstheme="minorHAnsi"/>
          <w:sz w:val="20"/>
          <w:szCs w:val="20"/>
          <w:lang w:val="en-GB"/>
        </w:rPr>
        <w:t>Arturs Evarts</w:t>
      </w:r>
    </w:p>
    <w:p w14:paraId="344E1D3C" w14:textId="77777777" w:rsidR="000A51BD" w:rsidRPr="00955105" w:rsidRDefault="000A51BD" w:rsidP="000A51BD">
      <w:pPr>
        <w:tabs>
          <w:tab w:val="left" w:pos="6237"/>
        </w:tabs>
        <w:spacing w:line="259" w:lineRule="auto"/>
        <w:jc w:val="both"/>
        <w:rPr>
          <w:rFonts w:ascii="Source Sans Pro Light" w:eastAsia="Calibri" w:hAnsi="Source Sans Pro Light" w:cstheme="minorHAnsi"/>
          <w:color w:val="FF0000"/>
          <w:sz w:val="20"/>
          <w:szCs w:val="20"/>
          <w:lang w:val="en-GB"/>
        </w:rPr>
      </w:pPr>
      <w:r w:rsidRPr="007764D9">
        <w:rPr>
          <w:rFonts w:ascii="Source Sans Pro Light" w:eastAsia="Calibri" w:hAnsi="Source Sans Pro Light" w:cstheme="minorHAnsi"/>
          <w:sz w:val="20"/>
          <w:szCs w:val="20"/>
          <w:lang w:val="en-GB"/>
        </w:rPr>
        <w:t>Chairman of the Board</w:t>
      </w:r>
      <w:r w:rsidRPr="00955105">
        <w:rPr>
          <w:rFonts w:ascii="Source Sans Pro Light" w:eastAsia="Calibri" w:hAnsi="Source Sans Pro Light" w:cstheme="minorHAnsi"/>
          <w:color w:val="FF0000"/>
          <w:sz w:val="20"/>
          <w:szCs w:val="20"/>
          <w:lang w:val="en-GB"/>
        </w:rPr>
        <w:tab/>
      </w:r>
    </w:p>
    <w:p w14:paraId="33C45A1F" w14:textId="079E2B46" w:rsidR="000A51BD" w:rsidRPr="00763FAA" w:rsidRDefault="000A51BD" w:rsidP="000A51BD">
      <w:pPr>
        <w:tabs>
          <w:tab w:val="left" w:pos="6237"/>
        </w:tabs>
        <w:spacing w:line="259" w:lineRule="auto"/>
        <w:jc w:val="both"/>
        <w:rPr>
          <w:rFonts w:ascii="Source Sans Pro Light" w:eastAsia="Calibri" w:hAnsi="Source Sans Pro Light" w:cstheme="minorHAnsi"/>
          <w:sz w:val="20"/>
          <w:szCs w:val="20"/>
          <w:lang w:val="en-GB"/>
        </w:rPr>
      </w:pPr>
      <w:r w:rsidRPr="00763FAA">
        <w:rPr>
          <w:rFonts w:ascii="Source Sans Pro Light" w:eastAsia="Calibri" w:hAnsi="Source Sans Pro Light" w:cstheme="minorHAnsi"/>
          <w:sz w:val="20"/>
          <w:szCs w:val="20"/>
          <w:lang w:val="en-GB"/>
        </w:rPr>
        <w:t xml:space="preserve">Luxembourg, </w:t>
      </w:r>
      <w:r w:rsidR="0066364E" w:rsidRPr="00763FAA">
        <w:rPr>
          <w:rFonts w:ascii="Source Sans Pro Light" w:eastAsia="Calibri" w:hAnsi="Source Sans Pro Light" w:cstheme="minorHAnsi"/>
          <w:sz w:val="20"/>
          <w:szCs w:val="20"/>
          <w:lang w:val="en-GB"/>
        </w:rPr>
        <w:t>30</w:t>
      </w:r>
      <w:r w:rsidR="00D32681" w:rsidRPr="00763FAA">
        <w:rPr>
          <w:rFonts w:ascii="Source Sans Pro Light" w:eastAsia="Calibri" w:hAnsi="Source Sans Pro Light" w:cstheme="minorHAnsi"/>
          <w:sz w:val="20"/>
          <w:szCs w:val="20"/>
          <w:lang w:val="en-GB"/>
        </w:rPr>
        <w:t xml:space="preserve"> </w:t>
      </w:r>
      <w:r w:rsidR="0066364E" w:rsidRPr="00763FAA">
        <w:rPr>
          <w:rFonts w:ascii="Source Sans Pro Light" w:eastAsia="Calibri" w:hAnsi="Source Sans Pro Light" w:cstheme="minorHAnsi"/>
          <w:sz w:val="20"/>
          <w:szCs w:val="20"/>
          <w:lang w:val="en-GB"/>
        </w:rPr>
        <w:t>May</w:t>
      </w:r>
      <w:r w:rsidR="00D32681" w:rsidRPr="00763FAA">
        <w:rPr>
          <w:rFonts w:ascii="Source Sans Pro Light" w:eastAsia="Calibri" w:hAnsi="Source Sans Pro Light" w:cstheme="minorHAnsi"/>
          <w:sz w:val="20"/>
          <w:szCs w:val="20"/>
          <w:lang w:val="en-GB"/>
        </w:rPr>
        <w:t xml:space="preserve"> 202</w:t>
      </w:r>
      <w:r w:rsidR="000F4B49" w:rsidRPr="00763FAA">
        <w:rPr>
          <w:rFonts w:ascii="Source Sans Pro Light" w:eastAsia="Calibri" w:hAnsi="Source Sans Pro Light" w:cstheme="minorHAnsi"/>
          <w:sz w:val="20"/>
          <w:szCs w:val="20"/>
          <w:lang w:val="en-GB"/>
        </w:rPr>
        <w:t>5</w:t>
      </w:r>
    </w:p>
    <w:p w14:paraId="74D7D1B6" w14:textId="332E3541" w:rsidR="005B5204" w:rsidRDefault="00843402" w:rsidP="21A222AE">
      <w:pPr>
        <w:rPr>
          <w:rFonts w:ascii="Source Sans Pro Light" w:hAnsi="Source Sans Pro Light"/>
          <w:b/>
          <w:bCs/>
          <w:color w:val="FF0000"/>
        </w:rPr>
      </w:pPr>
      <w:r w:rsidRPr="00955105">
        <w:rPr>
          <w:rFonts w:ascii="Source Sans Pro Light" w:hAnsi="Source Sans Pro Light" w:cstheme="minorHAnsi"/>
          <w:color w:val="FF0000"/>
          <w:highlight w:val="yellow"/>
          <w:lang w:val="en-GB"/>
        </w:rPr>
        <w:br w:type="page"/>
      </w:r>
      <w:bookmarkStart w:id="22" w:name="_Toc167972419"/>
      <w:r w:rsidR="004B1959" w:rsidRPr="001E0808">
        <w:rPr>
          <w:rFonts w:ascii="Source Sans Pro Light" w:hAnsi="Source Sans Pro Light"/>
          <w:b/>
          <w:bCs/>
        </w:rPr>
        <w:lastRenderedPageBreak/>
        <w:t xml:space="preserve">CONSOLIDATED </w:t>
      </w:r>
      <w:r w:rsidR="00426B27" w:rsidRPr="001E0808">
        <w:rPr>
          <w:rFonts w:ascii="Source Sans Pro Light" w:hAnsi="Source Sans Pro Light"/>
          <w:b/>
          <w:bCs/>
        </w:rPr>
        <w:t>STATEMENT OF FINANCIAL POSITION</w:t>
      </w:r>
      <w:bookmarkEnd w:id="21"/>
      <w:bookmarkEnd w:id="22"/>
    </w:p>
    <w:p w14:paraId="3B73B4DB" w14:textId="77777777" w:rsidR="00660A5E" w:rsidRDefault="00660A5E" w:rsidP="21A222AE">
      <w:pPr>
        <w:rPr>
          <w:rFonts w:ascii="Source Sans Pro Light" w:hAnsi="Source Sans Pro Light"/>
          <w:b/>
          <w:bCs/>
          <w:color w:val="FF0000"/>
        </w:rPr>
      </w:pPr>
    </w:p>
    <w:tbl>
      <w:tblPr>
        <w:tblW w:w="10065" w:type="dxa"/>
        <w:tblLayout w:type="fixed"/>
        <w:tblLook w:val="04A0" w:firstRow="1" w:lastRow="0" w:firstColumn="1" w:lastColumn="0" w:noHBand="0" w:noVBand="1"/>
      </w:tblPr>
      <w:tblGrid>
        <w:gridCol w:w="236"/>
        <w:gridCol w:w="5576"/>
        <w:gridCol w:w="1139"/>
        <w:gridCol w:w="1557"/>
        <w:gridCol w:w="1557"/>
      </w:tblGrid>
      <w:tr w:rsidR="00A34592" w14:paraId="62FE50AB" w14:textId="77777777" w:rsidTr="00A34592">
        <w:trPr>
          <w:trHeight w:val="276"/>
        </w:trPr>
        <w:tc>
          <w:tcPr>
            <w:tcW w:w="5812" w:type="dxa"/>
            <w:gridSpan w:val="2"/>
            <w:tcBorders>
              <w:top w:val="nil"/>
              <w:left w:val="nil"/>
              <w:bottom w:val="nil"/>
              <w:right w:val="nil"/>
            </w:tcBorders>
            <w:shd w:val="clear" w:color="auto" w:fill="auto"/>
            <w:noWrap/>
            <w:vAlign w:val="center"/>
            <w:hideMark/>
          </w:tcPr>
          <w:p w14:paraId="4FC54739" w14:textId="77777777" w:rsidR="00A34592" w:rsidRDefault="00A34592">
            <w:pPr>
              <w:rPr>
                <w:rFonts w:ascii="Source Sans Pro" w:hAnsi="Source Sans Pro" w:cs="Calibri"/>
                <w:b/>
                <w:bCs/>
                <w:sz w:val="20"/>
                <w:szCs w:val="20"/>
              </w:rPr>
            </w:pPr>
            <w:r>
              <w:rPr>
                <w:rFonts w:ascii="Source Sans Pro" w:hAnsi="Source Sans Pro" w:cs="Calibri"/>
                <w:b/>
                <w:bCs/>
                <w:sz w:val="20"/>
                <w:szCs w:val="20"/>
              </w:rPr>
              <w:t>ASSETS</w:t>
            </w:r>
          </w:p>
        </w:tc>
        <w:tc>
          <w:tcPr>
            <w:tcW w:w="1139" w:type="dxa"/>
            <w:tcBorders>
              <w:top w:val="nil"/>
              <w:left w:val="nil"/>
              <w:bottom w:val="nil"/>
              <w:right w:val="nil"/>
            </w:tcBorders>
            <w:shd w:val="clear" w:color="auto" w:fill="auto"/>
            <w:noWrap/>
            <w:vAlign w:val="center"/>
            <w:hideMark/>
          </w:tcPr>
          <w:p w14:paraId="5E4A3E15" w14:textId="77777777" w:rsidR="00A34592" w:rsidRDefault="00A34592">
            <w:pPr>
              <w:rPr>
                <w:rFonts w:ascii="Source Sans Pro" w:hAnsi="Source Sans Pro" w:cs="Calibri"/>
                <w:b/>
                <w:bCs/>
                <w:sz w:val="20"/>
                <w:szCs w:val="20"/>
              </w:rPr>
            </w:pPr>
          </w:p>
        </w:tc>
        <w:tc>
          <w:tcPr>
            <w:tcW w:w="1557" w:type="dxa"/>
            <w:tcBorders>
              <w:top w:val="nil"/>
              <w:left w:val="nil"/>
              <w:bottom w:val="nil"/>
              <w:right w:val="nil"/>
            </w:tcBorders>
            <w:shd w:val="clear" w:color="auto" w:fill="auto"/>
            <w:noWrap/>
            <w:vAlign w:val="center"/>
            <w:hideMark/>
          </w:tcPr>
          <w:p w14:paraId="613C8671" w14:textId="77777777" w:rsidR="00A34592" w:rsidRDefault="00A34592">
            <w:pPr>
              <w:rPr>
                <w:sz w:val="20"/>
                <w:szCs w:val="20"/>
              </w:rPr>
            </w:pPr>
          </w:p>
        </w:tc>
        <w:tc>
          <w:tcPr>
            <w:tcW w:w="1557" w:type="dxa"/>
            <w:tcBorders>
              <w:top w:val="nil"/>
              <w:left w:val="nil"/>
              <w:bottom w:val="nil"/>
              <w:right w:val="nil"/>
            </w:tcBorders>
            <w:shd w:val="clear" w:color="auto" w:fill="auto"/>
            <w:noWrap/>
            <w:vAlign w:val="center"/>
            <w:hideMark/>
          </w:tcPr>
          <w:p w14:paraId="69FE7C95" w14:textId="77777777" w:rsidR="00A34592" w:rsidRDefault="00A34592">
            <w:pPr>
              <w:rPr>
                <w:sz w:val="20"/>
                <w:szCs w:val="20"/>
              </w:rPr>
            </w:pPr>
          </w:p>
        </w:tc>
      </w:tr>
      <w:tr w:rsidR="00A34592" w14:paraId="5127A044" w14:textId="77777777" w:rsidTr="00A34592">
        <w:trPr>
          <w:trHeight w:val="255"/>
        </w:trPr>
        <w:tc>
          <w:tcPr>
            <w:tcW w:w="236" w:type="dxa"/>
            <w:tcBorders>
              <w:top w:val="nil"/>
              <w:left w:val="nil"/>
              <w:bottom w:val="nil"/>
              <w:right w:val="nil"/>
            </w:tcBorders>
            <w:shd w:val="clear" w:color="auto" w:fill="auto"/>
            <w:noWrap/>
            <w:vAlign w:val="bottom"/>
            <w:hideMark/>
          </w:tcPr>
          <w:p w14:paraId="5169A994" w14:textId="77777777" w:rsidR="00A34592" w:rsidRDefault="00A34592">
            <w:pPr>
              <w:rPr>
                <w:sz w:val="20"/>
                <w:szCs w:val="20"/>
              </w:rPr>
            </w:pPr>
          </w:p>
        </w:tc>
        <w:tc>
          <w:tcPr>
            <w:tcW w:w="5576" w:type="dxa"/>
            <w:tcBorders>
              <w:top w:val="nil"/>
              <w:left w:val="nil"/>
              <w:bottom w:val="nil"/>
              <w:right w:val="nil"/>
            </w:tcBorders>
            <w:shd w:val="clear" w:color="auto" w:fill="auto"/>
            <w:noWrap/>
            <w:vAlign w:val="bottom"/>
            <w:hideMark/>
          </w:tcPr>
          <w:p w14:paraId="5D9B7D76" w14:textId="77777777" w:rsidR="00A34592" w:rsidRDefault="00A34592">
            <w:pPr>
              <w:rPr>
                <w:sz w:val="20"/>
                <w:szCs w:val="20"/>
              </w:rPr>
            </w:pPr>
          </w:p>
        </w:tc>
        <w:tc>
          <w:tcPr>
            <w:tcW w:w="1139" w:type="dxa"/>
            <w:tcBorders>
              <w:top w:val="nil"/>
              <w:left w:val="nil"/>
              <w:bottom w:val="nil"/>
              <w:right w:val="nil"/>
            </w:tcBorders>
            <w:shd w:val="clear" w:color="auto" w:fill="auto"/>
            <w:vAlign w:val="center"/>
            <w:hideMark/>
          </w:tcPr>
          <w:p w14:paraId="31290AE2" w14:textId="77777777" w:rsidR="00A34592" w:rsidRDefault="00A34592">
            <w:pPr>
              <w:jc w:val="center"/>
              <w:rPr>
                <w:rFonts w:ascii="Source Sans Pro" w:hAnsi="Source Sans Pro" w:cs="Calibri"/>
                <w:b/>
                <w:bCs/>
                <w:sz w:val="20"/>
                <w:szCs w:val="20"/>
              </w:rPr>
            </w:pPr>
            <w:r>
              <w:rPr>
                <w:rFonts w:ascii="Source Sans Pro" w:hAnsi="Source Sans Pro" w:cs="Calibri"/>
                <w:b/>
                <w:bCs/>
                <w:sz w:val="20"/>
                <w:szCs w:val="20"/>
              </w:rPr>
              <w:t>Notes</w:t>
            </w:r>
          </w:p>
        </w:tc>
        <w:tc>
          <w:tcPr>
            <w:tcW w:w="1557" w:type="dxa"/>
            <w:tcBorders>
              <w:top w:val="nil"/>
              <w:left w:val="nil"/>
              <w:bottom w:val="nil"/>
              <w:right w:val="nil"/>
            </w:tcBorders>
            <w:shd w:val="clear" w:color="auto" w:fill="auto"/>
            <w:noWrap/>
            <w:vAlign w:val="bottom"/>
            <w:hideMark/>
          </w:tcPr>
          <w:p w14:paraId="0E9352FA" w14:textId="77777777" w:rsidR="00A34592" w:rsidRDefault="00A34592">
            <w:pPr>
              <w:jc w:val="right"/>
              <w:rPr>
                <w:rFonts w:ascii="Source Sans Pro" w:hAnsi="Source Sans Pro" w:cs="Calibri"/>
                <w:b/>
                <w:bCs/>
                <w:sz w:val="20"/>
                <w:szCs w:val="20"/>
              </w:rPr>
            </w:pPr>
            <w:r>
              <w:rPr>
                <w:rFonts w:ascii="Source Sans Pro" w:hAnsi="Source Sans Pro" w:cs="Calibri"/>
                <w:b/>
                <w:bCs/>
                <w:sz w:val="20"/>
                <w:szCs w:val="20"/>
              </w:rPr>
              <w:t>31.03.2025</w:t>
            </w:r>
          </w:p>
        </w:tc>
        <w:tc>
          <w:tcPr>
            <w:tcW w:w="1557" w:type="dxa"/>
            <w:tcBorders>
              <w:top w:val="nil"/>
              <w:left w:val="nil"/>
              <w:bottom w:val="nil"/>
              <w:right w:val="nil"/>
            </w:tcBorders>
            <w:shd w:val="clear" w:color="auto" w:fill="auto"/>
            <w:noWrap/>
            <w:vAlign w:val="bottom"/>
            <w:hideMark/>
          </w:tcPr>
          <w:p w14:paraId="44E2F040" w14:textId="338D4F2B" w:rsidR="00A34592" w:rsidRDefault="00A34592">
            <w:pPr>
              <w:jc w:val="right"/>
              <w:rPr>
                <w:rFonts w:ascii="Source Sans Pro" w:hAnsi="Source Sans Pro" w:cs="Calibri"/>
                <w:b/>
                <w:bCs/>
                <w:sz w:val="20"/>
                <w:szCs w:val="20"/>
              </w:rPr>
            </w:pPr>
            <w:r>
              <w:rPr>
                <w:rFonts w:ascii="Source Sans Pro" w:hAnsi="Source Sans Pro" w:cs="Calibri"/>
                <w:b/>
                <w:bCs/>
                <w:sz w:val="20"/>
                <w:szCs w:val="20"/>
              </w:rPr>
              <w:t>31.12.2024</w:t>
            </w:r>
            <w:r w:rsidR="00507CD5">
              <w:rPr>
                <w:rFonts w:ascii="Source Sans Pro" w:hAnsi="Source Sans Pro" w:cs="Calibri"/>
                <w:b/>
                <w:bCs/>
                <w:sz w:val="20"/>
                <w:szCs w:val="20"/>
              </w:rPr>
              <w:t>*</w:t>
            </w:r>
          </w:p>
        </w:tc>
      </w:tr>
      <w:tr w:rsidR="00A34592" w14:paraId="2E22EF1C" w14:textId="77777777" w:rsidTr="00A34592">
        <w:trPr>
          <w:trHeight w:val="315"/>
        </w:trPr>
        <w:tc>
          <w:tcPr>
            <w:tcW w:w="5812" w:type="dxa"/>
            <w:gridSpan w:val="2"/>
            <w:tcBorders>
              <w:top w:val="nil"/>
              <w:left w:val="nil"/>
              <w:bottom w:val="single" w:sz="4" w:space="0" w:color="auto"/>
              <w:right w:val="nil"/>
            </w:tcBorders>
            <w:shd w:val="clear" w:color="auto" w:fill="auto"/>
            <w:noWrap/>
            <w:vAlign w:val="bottom"/>
            <w:hideMark/>
          </w:tcPr>
          <w:p w14:paraId="783C2272" w14:textId="77777777" w:rsidR="00A34592" w:rsidRDefault="00A34592">
            <w:pPr>
              <w:rPr>
                <w:rFonts w:ascii="Source Sans Pro" w:hAnsi="Source Sans Pro" w:cs="Calibri"/>
                <w:b/>
                <w:bCs/>
                <w:sz w:val="20"/>
                <w:szCs w:val="20"/>
              </w:rPr>
            </w:pPr>
            <w:r>
              <w:rPr>
                <w:rFonts w:ascii="Source Sans Pro" w:hAnsi="Source Sans Pro" w:cs="Calibri"/>
                <w:b/>
                <w:bCs/>
                <w:sz w:val="20"/>
                <w:szCs w:val="20"/>
              </w:rPr>
              <w:t>Non-current assets</w:t>
            </w:r>
          </w:p>
        </w:tc>
        <w:tc>
          <w:tcPr>
            <w:tcW w:w="1139" w:type="dxa"/>
            <w:tcBorders>
              <w:top w:val="nil"/>
              <w:left w:val="nil"/>
              <w:bottom w:val="single" w:sz="4" w:space="0" w:color="auto"/>
              <w:right w:val="nil"/>
            </w:tcBorders>
            <w:shd w:val="clear" w:color="auto" w:fill="auto"/>
            <w:noWrap/>
            <w:vAlign w:val="center"/>
            <w:hideMark/>
          </w:tcPr>
          <w:p w14:paraId="36027623" w14:textId="77777777" w:rsidR="00A34592" w:rsidRDefault="00A34592">
            <w:pPr>
              <w:rPr>
                <w:rFonts w:ascii="Source Sans Pro" w:hAnsi="Source Sans Pro" w:cs="Calibri"/>
                <w:sz w:val="20"/>
                <w:szCs w:val="20"/>
              </w:rPr>
            </w:pPr>
            <w:r>
              <w:rPr>
                <w:rFonts w:ascii="Source Sans Pro" w:hAnsi="Source Sans Pro" w:cs="Calibri"/>
                <w:sz w:val="20"/>
                <w:szCs w:val="20"/>
              </w:rPr>
              <w:t> </w:t>
            </w:r>
          </w:p>
        </w:tc>
        <w:tc>
          <w:tcPr>
            <w:tcW w:w="1557" w:type="dxa"/>
            <w:tcBorders>
              <w:top w:val="nil"/>
              <w:left w:val="nil"/>
              <w:bottom w:val="single" w:sz="4" w:space="0" w:color="auto"/>
              <w:right w:val="nil"/>
            </w:tcBorders>
            <w:shd w:val="clear" w:color="auto" w:fill="auto"/>
            <w:noWrap/>
            <w:hideMark/>
          </w:tcPr>
          <w:p w14:paraId="177AE6F9" w14:textId="77777777" w:rsidR="00A34592" w:rsidRDefault="00A34592">
            <w:pPr>
              <w:jc w:val="right"/>
              <w:rPr>
                <w:rFonts w:ascii="Source Sans Pro" w:hAnsi="Source Sans Pro" w:cs="Calibri"/>
                <w:b/>
                <w:bCs/>
                <w:sz w:val="20"/>
                <w:szCs w:val="20"/>
              </w:rPr>
            </w:pPr>
            <w:r>
              <w:rPr>
                <w:rFonts w:ascii="Source Sans Pro" w:hAnsi="Source Sans Pro" w:cs="Calibri"/>
                <w:b/>
                <w:bCs/>
                <w:sz w:val="20"/>
                <w:szCs w:val="20"/>
              </w:rPr>
              <w:t xml:space="preserve"> EUR 000 </w:t>
            </w:r>
          </w:p>
        </w:tc>
        <w:tc>
          <w:tcPr>
            <w:tcW w:w="1557" w:type="dxa"/>
            <w:tcBorders>
              <w:top w:val="nil"/>
              <w:left w:val="nil"/>
              <w:bottom w:val="single" w:sz="4" w:space="0" w:color="auto"/>
              <w:right w:val="nil"/>
            </w:tcBorders>
            <w:shd w:val="clear" w:color="auto" w:fill="auto"/>
            <w:noWrap/>
            <w:hideMark/>
          </w:tcPr>
          <w:p w14:paraId="60FB9228" w14:textId="77777777" w:rsidR="00A34592" w:rsidRDefault="00A34592">
            <w:pPr>
              <w:jc w:val="right"/>
              <w:rPr>
                <w:rFonts w:ascii="Source Sans Pro" w:hAnsi="Source Sans Pro" w:cs="Calibri"/>
                <w:b/>
                <w:bCs/>
                <w:sz w:val="20"/>
                <w:szCs w:val="20"/>
              </w:rPr>
            </w:pPr>
            <w:r>
              <w:rPr>
                <w:rFonts w:ascii="Source Sans Pro" w:hAnsi="Source Sans Pro" w:cs="Calibri"/>
                <w:b/>
                <w:bCs/>
                <w:sz w:val="20"/>
                <w:szCs w:val="20"/>
              </w:rPr>
              <w:t xml:space="preserve"> EUR 000 </w:t>
            </w:r>
          </w:p>
        </w:tc>
      </w:tr>
      <w:tr w:rsidR="00A34592" w14:paraId="104AEDC9" w14:textId="77777777" w:rsidTr="00A34592">
        <w:trPr>
          <w:trHeight w:val="276"/>
        </w:trPr>
        <w:tc>
          <w:tcPr>
            <w:tcW w:w="236" w:type="dxa"/>
            <w:tcBorders>
              <w:top w:val="nil"/>
              <w:left w:val="nil"/>
              <w:bottom w:val="nil"/>
              <w:right w:val="nil"/>
            </w:tcBorders>
            <w:shd w:val="clear" w:color="auto" w:fill="auto"/>
            <w:noWrap/>
            <w:vAlign w:val="bottom"/>
            <w:hideMark/>
          </w:tcPr>
          <w:p w14:paraId="0D3BD234" w14:textId="77777777" w:rsidR="00A34592" w:rsidRDefault="00A34592">
            <w:pPr>
              <w:jc w:val="right"/>
              <w:rPr>
                <w:rFonts w:ascii="Source Sans Pro" w:hAnsi="Source Sans Pro" w:cs="Calibri"/>
                <w:b/>
                <w:bCs/>
                <w:sz w:val="20"/>
                <w:szCs w:val="20"/>
              </w:rPr>
            </w:pPr>
          </w:p>
        </w:tc>
        <w:tc>
          <w:tcPr>
            <w:tcW w:w="5576" w:type="dxa"/>
            <w:tcBorders>
              <w:top w:val="nil"/>
              <w:left w:val="nil"/>
              <w:bottom w:val="nil"/>
              <w:right w:val="nil"/>
            </w:tcBorders>
            <w:shd w:val="clear" w:color="auto" w:fill="auto"/>
            <w:noWrap/>
            <w:vAlign w:val="bottom"/>
            <w:hideMark/>
          </w:tcPr>
          <w:p w14:paraId="4AFBBDE0" w14:textId="77777777" w:rsidR="00A34592" w:rsidRDefault="00A34592">
            <w:pPr>
              <w:rPr>
                <w:rFonts w:ascii="Source Sans Pro" w:hAnsi="Source Sans Pro" w:cs="Calibri"/>
                <w:sz w:val="20"/>
                <w:szCs w:val="20"/>
              </w:rPr>
            </w:pPr>
            <w:r>
              <w:rPr>
                <w:rFonts w:ascii="Source Sans Pro" w:hAnsi="Source Sans Pro" w:cs="Calibri"/>
                <w:sz w:val="20"/>
                <w:szCs w:val="20"/>
              </w:rPr>
              <w:t>Intangible assets</w:t>
            </w:r>
          </w:p>
        </w:tc>
        <w:tc>
          <w:tcPr>
            <w:tcW w:w="1139" w:type="dxa"/>
            <w:tcBorders>
              <w:top w:val="nil"/>
              <w:left w:val="nil"/>
              <w:bottom w:val="nil"/>
              <w:right w:val="nil"/>
            </w:tcBorders>
            <w:shd w:val="clear" w:color="auto" w:fill="auto"/>
            <w:noWrap/>
            <w:vAlign w:val="bottom"/>
            <w:hideMark/>
          </w:tcPr>
          <w:p w14:paraId="36B021ED" w14:textId="77777777" w:rsidR="00A34592" w:rsidRDefault="00A34592">
            <w:pPr>
              <w:rPr>
                <w:rFonts w:ascii="Source Sans Pro" w:hAnsi="Source Sans Pro" w:cs="Calibri"/>
                <w:sz w:val="20"/>
                <w:szCs w:val="20"/>
              </w:rPr>
            </w:pPr>
          </w:p>
        </w:tc>
        <w:tc>
          <w:tcPr>
            <w:tcW w:w="1557" w:type="dxa"/>
            <w:tcBorders>
              <w:top w:val="nil"/>
              <w:left w:val="nil"/>
              <w:bottom w:val="nil"/>
              <w:right w:val="nil"/>
            </w:tcBorders>
            <w:shd w:val="clear" w:color="auto" w:fill="auto"/>
            <w:noWrap/>
            <w:vAlign w:val="bottom"/>
            <w:hideMark/>
          </w:tcPr>
          <w:p w14:paraId="1E125BFD"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85 211 </w:t>
            </w:r>
          </w:p>
        </w:tc>
        <w:tc>
          <w:tcPr>
            <w:tcW w:w="1557" w:type="dxa"/>
            <w:tcBorders>
              <w:top w:val="nil"/>
              <w:left w:val="nil"/>
              <w:bottom w:val="nil"/>
              <w:right w:val="nil"/>
            </w:tcBorders>
            <w:shd w:val="clear" w:color="auto" w:fill="auto"/>
            <w:noWrap/>
            <w:vAlign w:val="bottom"/>
            <w:hideMark/>
          </w:tcPr>
          <w:p w14:paraId="415FB90D"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85 997 </w:t>
            </w:r>
          </w:p>
        </w:tc>
      </w:tr>
      <w:tr w:rsidR="00A34592" w14:paraId="56D50688" w14:textId="77777777" w:rsidTr="00A34592">
        <w:trPr>
          <w:trHeight w:val="276"/>
        </w:trPr>
        <w:tc>
          <w:tcPr>
            <w:tcW w:w="236" w:type="dxa"/>
            <w:tcBorders>
              <w:top w:val="nil"/>
              <w:left w:val="nil"/>
              <w:bottom w:val="nil"/>
              <w:right w:val="nil"/>
            </w:tcBorders>
            <w:shd w:val="clear" w:color="auto" w:fill="auto"/>
            <w:noWrap/>
            <w:vAlign w:val="bottom"/>
            <w:hideMark/>
          </w:tcPr>
          <w:p w14:paraId="2590E521"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42B2E3CD" w14:textId="77777777" w:rsidR="00A34592" w:rsidRDefault="00A34592">
            <w:pPr>
              <w:rPr>
                <w:rFonts w:ascii="Source Sans Pro" w:hAnsi="Source Sans Pro" w:cs="Calibri"/>
                <w:sz w:val="20"/>
                <w:szCs w:val="20"/>
              </w:rPr>
            </w:pPr>
            <w:r>
              <w:rPr>
                <w:rFonts w:ascii="Source Sans Pro" w:hAnsi="Source Sans Pro" w:cs="Calibri"/>
                <w:sz w:val="20"/>
                <w:szCs w:val="20"/>
              </w:rPr>
              <w:t>Property, plant and equipment</w:t>
            </w:r>
          </w:p>
        </w:tc>
        <w:tc>
          <w:tcPr>
            <w:tcW w:w="1139" w:type="dxa"/>
            <w:tcBorders>
              <w:top w:val="nil"/>
              <w:left w:val="nil"/>
              <w:bottom w:val="nil"/>
              <w:right w:val="nil"/>
            </w:tcBorders>
            <w:shd w:val="clear" w:color="auto" w:fill="auto"/>
            <w:noWrap/>
            <w:vAlign w:val="bottom"/>
            <w:hideMark/>
          </w:tcPr>
          <w:p w14:paraId="63DA0DE1" w14:textId="77777777" w:rsidR="00A34592" w:rsidRDefault="00A34592">
            <w:pPr>
              <w:rPr>
                <w:rFonts w:ascii="Source Sans Pro" w:hAnsi="Source Sans Pro" w:cs="Calibri"/>
                <w:sz w:val="20"/>
                <w:szCs w:val="20"/>
              </w:rPr>
            </w:pPr>
          </w:p>
        </w:tc>
        <w:tc>
          <w:tcPr>
            <w:tcW w:w="1557" w:type="dxa"/>
            <w:tcBorders>
              <w:top w:val="nil"/>
              <w:left w:val="nil"/>
              <w:bottom w:val="nil"/>
              <w:right w:val="nil"/>
            </w:tcBorders>
            <w:shd w:val="clear" w:color="auto" w:fill="auto"/>
            <w:noWrap/>
            <w:vAlign w:val="bottom"/>
            <w:hideMark/>
          </w:tcPr>
          <w:p w14:paraId="3F536BD9"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66 969 </w:t>
            </w:r>
          </w:p>
        </w:tc>
        <w:tc>
          <w:tcPr>
            <w:tcW w:w="1557" w:type="dxa"/>
            <w:tcBorders>
              <w:top w:val="nil"/>
              <w:left w:val="nil"/>
              <w:bottom w:val="nil"/>
              <w:right w:val="nil"/>
            </w:tcBorders>
            <w:shd w:val="clear" w:color="auto" w:fill="auto"/>
            <w:noWrap/>
            <w:vAlign w:val="bottom"/>
            <w:hideMark/>
          </w:tcPr>
          <w:p w14:paraId="7E5D2803" w14:textId="259D663F"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w:t>
            </w:r>
            <w:r w:rsidR="00C336FD">
              <w:rPr>
                <w:rFonts w:ascii="Source Sans Pro" w:hAnsi="Source Sans Pro" w:cs="Calibri"/>
                <w:sz w:val="20"/>
                <w:szCs w:val="20"/>
              </w:rPr>
              <w:t>72</w:t>
            </w:r>
            <w:r w:rsidR="0089384F">
              <w:rPr>
                <w:rFonts w:ascii="Source Sans Pro" w:hAnsi="Source Sans Pro" w:cs="Calibri"/>
                <w:sz w:val="20"/>
                <w:szCs w:val="20"/>
              </w:rPr>
              <w:t xml:space="preserve"> 358</w:t>
            </w:r>
            <w:r>
              <w:rPr>
                <w:rFonts w:ascii="Source Sans Pro" w:hAnsi="Source Sans Pro" w:cs="Calibri"/>
                <w:sz w:val="20"/>
                <w:szCs w:val="20"/>
              </w:rPr>
              <w:t xml:space="preserve"> </w:t>
            </w:r>
          </w:p>
        </w:tc>
      </w:tr>
      <w:tr w:rsidR="00A34592" w14:paraId="6B581C62" w14:textId="77777777" w:rsidTr="00A34592">
        <w:trPr>
          <w:trHeight w:val="276"/>
        </w:trPr>
        <w:tc>
          <w:tcPr>
            <w:tcW w:w="236" w:type="dxa"/>
            <w:tcBorders>
              <w:top w:val="nil"/>
              <w:left w:val="nil"/>
              <w:bottom w:val="nil"/>
              <w:right w:val="nil"/>
            </w:tcBorders>
            <w:shd w:val="clear" w:color="auto" w:fill="auto"/>
            <w:noWrap/>
            <w:vAlign w:val="bottom"/>
            <w:hideMark/>
          </w:tcPr>
          <w:p w14:paraId="45686A98"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51CE253B" w14:textId="77777777" w:rsidR="00A34592" w:rsidRDefault="00A34592">
            <w:pPr>
              <w:rPr>
                <w:rFonts w:ascii="Source Sans Pro" w:hAnsi="Source Sans Pro" w:cs="Calibri"/>
                <w:sz w:val="20"/>
                <w:szCs w:val="20"/>
              </w:rPr>
            </w:pPr>
            <w:r>
              <w:rPr>
                <w:rFonts w:ascii="Source Sans Pro" w:hAnsi="Source Sans Pro" w:cs="Calibri"/>
                <w:sz w:val="20"/>
                <w:szCs w:val="20"/>
              </w:rPr>
              <w:t>Rights-to-use assets</w:t>
            </w:r>
          </w:p>
        </w:tc>
        <w:tc>
          <w:tcPr>
            <w:tcW w:w="1139" w:type="dxa"/>
            <w:tcBorders>
              <w:top w:val="nil"/>
              <w:left w:val="nil"/>
              <w:bottom w:val="nil"/>
              <w:right w:val="nil"/>
            </w:tcBorders>
            <w:shd w:val="clear" w:color="auto" w:fill="auto"/>
            <w:noWrap/>
            <w:vAlign w:val="bottom"/>
            <w:hideMark/>
          </w:tcPr>
          <w:p w14:paraId="6C77245E" w14:textId="77777777" w:rsidR="00A34592" w:rsidRDefault="00A34592">
            <w:pPr>
              <w:rPr>
                <w:rFonts w:ascii="Source Sans Pro" w:hAnsi="Source Sans Pro" w:cs="Calibri"/>
                <w:sz w:val="20"/>
                <w:szCs w:val="20"/>
              </w:rPr>
            </w:pPr>
          </w:p>
        </w:tc>
        <w:tc>
          <w:tcPr>
            <w:tcW w:w="1557" w:type="dxa"/>
            <w:tcBorders>
              <w:top w:val="nil"/>
              <w:left w:val="nil"/>
              <w:bottom w:val="nil"/>
              <w:right w:val="nil"/>
            </w:tcBorders>
            <w:shd w:val="clear" w:color="auto" w:fill="auto"/>
            <w:noWrap/>
            <w:vAlign w:val="bottom"/>
            <w:hideMark/>
          </w:tcPr>
          <w:p w14:paraId="31BB257B"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8 209 </w:t>
            </w:r>
          </w:p>
        </w:tc>
        <w:tc>
          <w:tcPr>
            <w:tcW w:w="1557" w:type="dxa"/>
            <w:tcBorders>
              <w:top w:val="nil"/>
              <w:left w:val="nil"/>
              <w:bottom w:val="nil"/>
              <w:right w:val="nil"/>
            </w:tcBorders>
            <w:shd w:val="clear" w:color="auto" w:fill="auto"/>
            <w:noWrap/>
            <w:vAlign w:val="bottom"/>
            <w:hideMark/>
          </w:tcPr>
          <w:p w14:paraId="7399B8EC"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8 526 </w:t>
            </w:r>
          </w:p>
        </w:tc>
      </w:tr>
      <w:tr w:rsidR="00A34592" w14:paraId="3DBCB532" w14:textId="77777777" w:rsidTr="00A34592">
        <w:trPr>
          <w:trHeight w:val="276"/>
        </w:trPr>
        <w:tc>
          <w:tcPr>
            <w:tcW w:w="236" w:type="dxa"/>
            <w:tcBorders>
              <w:top w:val="nil"/>
              <w:left w:val="nil"/>
              <w:bottom w:val="nil"/>
              <w:right w:val="nil"/>
            </w:tcBorders>
            <w:shd w:val="clear" w:color="auto" w:fill="auto"/>
            <w:noWrap/>
            <w:vAlign w:val="bottom"/>
            <w:hideMark/>
          </w:tcPr>
          <w:p w14:paraId="2E45D61C"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4833C969" w14:textId="77777777" w:rsidR="00A34592" w:rsidRDefault="00A34592">
            <w:pPr>
              <w:rPr>
                <w:rFonts w:ascii="Source Sans Pro" w:hAnsi="Source Sans Pro" w:cs="Calibri"/>
                <w:sz w:val="20"/>
                <w:szCs w:val="20"/>
              </w:rPr>
            </w:pPr>
            <w:r>
              <w:rPr>
                <w:rFonts w:ascii="Source Sans Pro" w:hAnsi="Source Sans Pro" w:cs="Calibri"/>
                <w:sz w:val="20"/>
                <w:szCs w:val="20"/>
              </w:rPr>
              <w:t>Biological assets</w:t>
            </w:r>
          </w:p>
        </w:tc>
        <w:tc>
          <w:tcPr>
            <w:tcW w:w="1139" w:type="dxa"/>
            <w:tcBorders>
              <w:top w:val="nil"/>
              <w:left w:val="nil"/>
              <w:bottom w:val="nil"/>
              <w:right w:val="nil"/>
            </w:tcBorders>
            <w:shd w:val="clear" w:color="auto" w:fill="auto"/>
            <w:noWrap/>
            <w:vAlign w:val="bottom"/>
            <w:hideMark/>
          </w:tcPr>
          <w:p w14:paraId="05C2A7CD" w14:textId="77777777" w:rsidR="00A34592" w:rsidRDefault="00A34592">
            <w:pPr>
              <w:rPr>
                <w:rFonts w:ascii="Source Sans Pro" w:hAnsi="Source Sans Pro" w:cs="Calibri"/>
                <w:sz w:val="20"/>
                <w:szCs w:val="20"/>
              </w:rPr>
            </w:pPr>
          </w:p>
        </w:tc>
        <w:tc>
          <w:tcPr>
            <w:tcW w:w="1557" w:type="dxa"/>
            <w:tcBorders>
              <w:top w:val="nil"/>
              <w:left w:val="nil"/>
              <w:bottom w:val="nil"/>
              <w:right w:val="nil"/>
            </w:tcBorders>
            <w:shd w:val="clear" w:color="auto" w:fill="auto"/>
            <w:noWrap/>
            <w:vAlign w:val="bottom"/>
            <w:hideMark/>
          </w:tcPr>
          <w:p w14:paraId="17AC111B"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542 </w:t>
            </w:r>
          </w:p>
        </w:tc>
        <w:tc>
          <w:tcPr>
            <w:tcW w:w="1557" w:type="dxa"/>
            <w:tcBorders>
              <w:top w:val="nil"/>
              <w:left w:val="nil"/>
              <w:bottom w:val="nil"/>
              <w:right w:val="nil"/>
            </w:tcBorders>
            <w:shd w:val="clear" w:color="auto" w:fill="auto"/>
            <w:noWrap/>
            <w:vAlign w:val="bottom"/>
            <w:hideMark/>
          </w:tcPr>
          <w:p w14:paraId="3F190409"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584 </w:t>
            </w:r>
          </w:p>
        </w:tc>
      </w:tr>
      <w:tr w:rsidR="00A34592" w14:paraId="7FCF3704" w14:textId="77777777" w:rsidTr="00A34592">
        <w:trPr>
          <w:trHeight w:val="276"/>
        </w:trPr>
        <w:tc>
          <w:tcPr>
            <w:tcW w:w="236" w:type="dxa"/>
            <w:tcBorders>
              <w:top w:val="nil"/>
              <w:left w:val="nil"/>
              <w:bottom w:val="nil"/>
              <w:right w:val="nil"/>
            </w:tcBorders>
            <w:shd w:val="clear" w:color="auto" w:fill="auto"/>
            <w:noWrap/>
            <w:vAlign w:val="bottom"/>
            <w:hideMark/>
          </w:tcPr>
          <w:p w14:paraId="0B801689"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4BED314D" w14:textId="77777777" w:rsidR="00A34592" w:rsidRDefault="00A34592">
            <w:pPr>
              <w:rPr>
                <w:rFonts w:ascii="Source Sans Pro" w:hAnsi="Source Sans Pro" w:cs="Calibri"/>
                <w:sz w:val="20"/>
                <w:szCs w:val="20"/>
              </w:rPr>
            </w:pPr>
            <w:r>
              <w:rPr>
                <w:rFonts w:ascii="Source Sans Pro" w:hAnsi="Source Sans Pro" w:cs="Calibri"/>
                <w:sz w:val="20"/>
                <w:szCs w:val="20"/>
              </w:rPr>
              <w:t>Non-current portion of loans to related parties</w:t>
            </w:r>
          </w:p>
        </w:tc>
        <w:tc>
          <w:tcPr>
            <w:tcW w:w="1139" w:type="dxa"/>
            <w:tcBorders>
              <w:top w:val="nil"/>
              <w:left w:val="nil"/>
              <w:bottom w:val="nil"/>
              <w:right w:val="nil"/>
            </w:tcBorders>
            <w:shd w:val="clear" w:color="auto" w:fill="auto"/>
            <w:noWrap/>
            <w:vAlign w:val="bottom"/>
            <w:hideMark/>
          </w:tcPr>
          <w:p w14:paraId="65894544" w14:textId="77777777" w:rsidR="00A34592" w:rsidRDefault="00A34592">
            <w:pPr>
              <w:rPr>
                <w:rFonts w:ascii="Source Sans Pro" w:hAnsi="Source Sans Pro" w:cs="Calibri"/>
                <w:sz w:val="20"/>
                <w:szCs w:val="20"/>
              </w:rPr>
            </w:pPr>
          </w:p>
        </w:tc>
        <w:tc>
          <w:tcPr>
            <w:tcW w:w="1557" w:type="dxa"/>
            <w:tcBorders>
              <w:top w:val="nil"/>
              <w:left w:val="nil"/>
              <w:bottom w:val="nil"/>
              <w:right w:val="nil"/>
            </w:tcBorders>
            <w:shd w:val="clear" w:color="auto" w:fill="auto"/>
            <w:noWrap/>
            <w:vAlign w:val="bottom"/>
            <w:hideMark/>
          </w:tcPr>
          <w:p w14:paraId="5E3329ED"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29 560 </w:t>
            </w:r>
          </w:p>
        </w:tc>
        <w:tc>
          <w:tcPr>
            <w:tcW w:w="1557" w:type="dxa"/>
            <w:tcBorders>
              <w:top w:val="nil"/>
              <w:left w:val="nil"/>
              <w:bottom w:val="nil"/>
              <w:right w:val="nil"/>
            </w:tcBorders>
            <w:shd w:val="clear" w:color="auto" w:fill="auto"/>
            <w:noWrap/>
            <w:vAlign w:val="bottom"/>
            <w:hideMark/>
          </w:tcPr>
          <w:p w14:paraId="6BDC5C56"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29 560 </w:t>
            </w:r>
          </w:p>
        </w:tc>
      </w:tr>
      <w:tr w:rsidR="00A34592" w14:paraId="4872D24D" w14:textId="77777777" w:rsidTr="00A34592">
        <w:trPr>
          <w:trHeight w:val="276"/>
        </w:trPr>
        <w:tc>
          <w:tcPr>
            <w:tcW w:w="236" w:type="dxa"/>
            <w:tcBorders>
              <w:top w:val="nil"/>
              <w:left w:val="nil"/>
              <w:bottom w:val="nil"/>
              <w:right w:val="nil"/>
            </w:tcBorders>
            <w:shd w:val="clear" w:color="auto" w:fill="auto"/>
            <w:noWrap/>
            <w:vAlign w:val="bottom"/>
            <w:hideMark/>
          </w:tcPr>
          <w:p w14:paraId="4B7E8452"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4FA71EF8" w14:textId="77777777" w:rsidR="00A34592" w:rsidRDefault="00A34592">
            <w:pPr>
              <w:rPr>
                <w:rFonts w:ascii="Source Sans Pro" w:hAnsi="Source Sans Pro" w:cs="Calibri"/>
                <w:sz w:val="20"/>
                <w:szCs w:val="20"/>
              </w:rPr>
            </w:pPr>
            <w:r>
              <w:rPr>
                <w:rFonts w:ascii="Source Sans Pro" w:hAnsi="Source Sans Pro" w:cs="Calibri"/>
                <w:sz w:val="20"/>
                <w:szCs w:val="20"/>
              </w:rPr>
              <w:t>Other non-current financial assets</w:t>
            </w:r>
          </w:p>
        </w:tc>
        <w:tc>
          <w:tcPr>
            <w:tcW w:w="1139" w:type="dxa"/>
            <w:tcBorders>
              <w:top w:val="nil"/>
              <w:left w:val="nil"/>
              <w:bottom w:val="nil"/>
              <w:right w:val="nil"/>
            </w:tcBorders>
            <w:shd w:val="clear" w:color="auto" w:fill="auto"/>
            <w:noWrap/>
            <w:vAlign w:val="bottom"/>
            <w:hideMark/>
          </w:tcPr>
          <w:p w14:paraId="595C007C" w14:textId="77777777" w:rsidR="00A34592" w:rsidRDefault="00A34592">
            <w:pPr>
              <w:rPr>
                <w:rFonts w:ascii="Source Sans Pro" w:hAnsi="Source Sans Pro" w:cs="Calibri"/>
                <w:sz w:val="20"/>
                <w:szCs w:val="20"/>
              </w:rPr>
            </w:pPr>
          </w:p>
        </w:tc>
        <w:tc>
          <w:tcPr>
            <w:tcW w:w="1557" w:type="dxa"/>
            <w:tcBorders>
              <w:top w:val="nil"/>
              <w:left w:val="nil"/>
              <w:bottom w:val="nil"/>
              <w:right w:val="nil"/>
            </w:tcBorders>
            <w:shd w:val="clear" w:color="auto" w:fill="auto"/>
            <w:noWrap/>
            <w:vAlign w:val="bottom"/>
            <w:hideMark/>
          </w:tcPr>
          <w:p w14:paraId="398B8092"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2 319 </w:t>
            </w:r>
          </w:p>
        </w:tc>
        <w:tc>
          <w:tcPr>
            <w:tcW w:w="1557" w:type="dxa"/>
            <w:tcBorders>
              <w:top w:val="nil"/>
              <w:left w:val="nil"/>
              <w:bottom w:val="nil"/>
              <w:right w:val="nil"/>
            </w:tcBorders>
            <w:shd w:val="clear" w:color="auto" w:fill="auto"/>
            <w:noWrap/>
            <w:vAlign w:val="bottom"/>
            <w:hideMark/>
          </w:tcPr>
          <w:p w14:paraId="37D02D9E"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2 334 </w:t>
            </w:r>
          </w:p>
        </w:tc>
      </w:tr>
      <w:tr w:rsidR="00A34592" w14:paraId="472631AD" w14:textId="77777777" w:rsidTr="00A34592">
        <w:trPr>
          <w:trHeight w:val="276"/>
        </w:trPr>
        <w:tc>
          <w:tcPr>
            <w:tcW w:w="236" w:type="dxa"/>
            <w:tcBorders>
              <w:top w:val="nil"/>
              <w:left w:val="nil"/>
              <w:bottom w:val="nil"/>
              <w:right w:val="nil"/>
            </w:tcBorders>
            <w:shd w:val="clear" w:color="auto" w:fill="auto"/>
            <w:noWrap/>
            <w:vAlign w:val="bottom"/>
            <w:hideMark/>
          </w:tcPr>
          <w:p w14:paraId="77FAADE2"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66EDB61A" w14:textId="77777777" w:rsidR="00A34592" w:rsidRDefault="00A34592">
            <w:pPr>
              <w:rPr>
                <w:rFonts w:ascii="Source Sans Pro" w:hAnsi="Source Sans Pro" w:cs="Calibri"/>
                <w:sz w:val="20"/>
                <w:szCs w:val="20"/>
              </w:rPr>
            </w:pPr>
            <w:r>
              <w:rPr>
                <w:rFonts w:ascii="Source Sans Pro" w:hAnsi="Source Sans Pro" w:cs="Calibri"/>
                <w:sz w:val="20"/>
                <w:szCs w:val="20"/>
              </w:rPr>
              <w:t>Non-current financial investments</w:t>
            </w:r>
          </w:p>
        </w:tc>
        <w:tc>
          <w:tcPr>
            <w:tcW w:w="1139" w:type="dxa"/>
            <w:tcBorders>
              <w:top w:val="nil"/>
              <w:left w:val="nil"/>
              <w:bottom w:val="nil"/>
              <w:right w:val="nil"/>
            </w:tcBorders>
            <w:shd w:val="clear" w:color="auto" w:fill="auto"/>
            <w:noWrap/>
            <w:vAlign w:val="bottom"/>
            <w:hideMark/>
          </w:tcPr>
          <w:p w14:paraId="486FFF27" w14:textId="77777777" w:rsidR="00A34592" w:rsidRDefault="00A34592">
            <w:pPr>
              <w:rPr>
                <w:rFonts w:ascii="Source Sans Pro" w:hAnsi="Source Sans Pro" w:cs="Calibri"/>
                <w:sz w:val="20"/>
                <w:szCs w:val="20"/>
              </w:rPr>
            </w:pPr>
          </w:p>
        </w:tc>
        <w:tc>
          <w:tcPr>
            <w:tcW w:w="1557" w:type="dxa"/>
            <w:tcBorders>
              <w:top w:val="nil"/>
              <w:left w:val="nil"/>
              <w:bottom w:val="nil"/>
              <w:right w:val="nil"/>
            </w:tcBorders>
            <w:shd w:val="clear" w:color="auto" w:fill="auto"/>
            <w:noWrap/>
            <w:vAlign w:val="bottom"/>
            <w:hideMark/>
          </w:tcPr>
          <w:p w14:paraId="0B9C50BD"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2 436 </w:t>
            </w:r>
          </w:p>
        </w:tc>
        <w:tc>
          <w:tcPr>
            <w:tcW w:w="1557" w:type="dxa"/>
            <w:tcBorders>
              <w:top w:val="nil"/>
              <w:left w:val="nil"/>
              <w:bottom w:val="nil"/>
              <w:right w:val="nil"/>
            </w:tcBorders>
            <w:shd w:val="clear" w:color="auto" w:fill="auto"/>
            <w:noWrap/>
            <w:vAlign w:val="bottom"/>
            <w:hideMark/>
          </w:tcPr>
          <w:p w14:paraId="06D226C6" w14:textId="77777777" w:rsidR="00A34592" w:rsidRDefault="00A34592" w:rsidP="00A67085">
            <w:pPr>
              <w:jc w:val="right"/>
              <w:rPr>
                <w:rFonts w:ascii="Source Sans Pro" w:hAnsi="Source Sans Pro" w:cs="Calibri"/>
                <w:sz w:val="20"/>
                <w:szCs w:val="20"/>
              </w:rPr>
            </w:pPr>
            <w:r>
              <w:rPr>
                <w:rFonts w:ascii="Source Sans Pro" w:hAnsi="Source Sans Pro" w:cs="Calibri"/>
                <w:sz w:val="20"/>
                <w:szCs w:val="20"/>
              </w:rPr>
              <w:t xml:space="preserve">                  2 315 </w:t>
            </w:r>
          </w:p>
        </w:tc>
      </w:tr>
      <w:tr w:rsidR="00A34592" w14:paraId="0218C036" w14:textId="77777777" w:rsidTr="00A34592">
        <w:trPr>
          <w:trHeight w:val="276"/>
        </w:trPr>
        <w:tc>
          <w:tcPr>
            <w:tcW w:w="236" w:type="dxa"/>
            <w:tcBorders>
              <w:top w:val="nil"/>
              <w:left w:val="nil"/>
              <w:bottom w:val="nil"/>
              <w:right w:val="nil"/>
            </w:tcBorders>
            <w:shd w:val="clear" w:color="auto" w:fill="auto"/>
            <w:noWrap/>
            <w:vAlign w:val="bottom"/>
            <w:hideMark/>
          </w:tcPr>
          <w:p w14:paraId="1F4C9915"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58998F4C" w14:textId="77777777" w:rsidR="00A34592" w:rsidRDefault="00A34592">
            <w:pPr>
              <w:rPr>
                <w:rFonts w:ascii="Source Sans Pro" w:hAnsi="Source Sans Pro" w:cs="Calibri"/>
                <w:sz w:val="20"/>
                <w:szCs w:val="20"/>
              </w:rPr>
            </w:pPr>
            <w:r>
              <w:rPr>
                <w:rFonts w:ascii="Source Sans Pro" w:hAnsi="Source Sans Pro" w:cs="Calibri"/>
                <w:sz w:val="20"/>
                <w:szCs w:val="20"/>
              </w:rPr>
              <w:t>Deferred tax asset</w:t>
            </w:r>
          </w:p>
        </w:tc>
        <w:tc>
          <w:tcPr>
            <w:tcW w:w="1139" w:type="dxa"/>
            <w:tcBorders>
              <w:top w:val="nil"/>
              <w:left w:val="nil"/>
              <w:bottom w:val="nil"/>
              <w:right w:val="nil"/>
            </w:tcBorders>
            <w:shd w:val="clear" w:color="auto" w:fill="auto"/>
            <w:noWrap/>
            <w:vAlign w:val="bottom"/>
            <w:hideMark/>
          </w:tcPr>
          <w:p w14:paraId="161B3A31" w14:textId="77777777" w:rsidR="00A34592" w:rsidRDefault="00A34592">
            <w:pPr>
              <w:rPr>
                <w:rFonts w:ascii="Source Sans Pro" w:hAnsi="Source Sans Pro" w:cs="Calibri"/>
                <w:sz w:val="20"/>
                <w:szCs w:val="20"/>
              </w:rPr>
            </w:pPr>
          </w:p>
        </w:tc>
        <w:tc>
          <w:tcPr>
            <w:tcW w:w="1557" w:type="dxa"/>
            <w:tcBorders>
              <w:top w:val="nil"/>
              <w:left w:val="nil"/>
              <w:bottom w:val="nil"/>
              <w:right w:val="nil"/>
            </w:tcBorders>
            <w:shd w:val="clear" w:color="auto" w:fill="auto"/>
            <w:noWrap/>
            <w:vAlign w:val="bottom"/>
            <w:hideMark/>
          </w:tcPr>
          <w:p w14:paraId="2D942CA3" w14:textId="6E0DE2DD" w:rsidR="00A34592" w:rsidRDefault="0089384F" w:rsidP="00A67085">
            <w:pPr>
              <w:jc w:val="right"/>
              <w:rPr>
                <w:rFonts w:ascii="Source Sans Pro" w:hAnsi="Source Sans Pro" w:cs="Calibri"/>
                <w:sz w:val="20"/>
                <w:szCs w:val="20"/>
              </w:rPr>
            </w:pPr>
            <w:r>
              <w:rPr>
                <w:rFonts w:ascii="Source Sans Pro" w:hAnsi="Source Sans Pro" w:cs="Calibri"/>
                <w:sz w:val="20"/>
                <w:szCs w:val="20"/>
              </w:rPr>
              <w:t xml:space="preserve">                 </w:t>
            </w:r>
            <w:r w:rsidR="00A34592">
              <w:rPr>
                <w:rFonts w:ascii="Source Sans Pro" w:hAnsi="Source Sans Pro" w:cs="Calibri"/>
                <w:sz w:val="20"/>
                <w:szCs w:val="20"/>
              </w:rPr>
              <w:t>109</w:t>
            </w:r>
          </w:p>
        </w:tc>
        <w:tc>
          <w:tcPr>
            <w:tcW w:w="1557" w:type="dxa"/>
            <w:tcBorders>
              <w:top w:val="nil"/>
              <w:left w:val="nil"/>
              <w:bottom w:val="nil"/>
              <w:right w:val="nil"/>
            </w:tcBorders>
            <w:shd w:val="clear" w:color="auto" w:fill="auto"/>
            <w:noWrap/>
            <w:vAlign w:val="bottom"/>
            <w:hideMark/>
          </w:tcPr>
          <w:p w14:paraId="288143F4" w14:textId="13BDA1AA" w:rsidR="00A34592" w:rsidRDefault="0089384F" w:rsidP="00A67085">
            <w:pPr>
              <w:jc w:val="right"/>
              <w:rPr>
                <w:rFonts w:ascii="Source Sans Pro" w:hAnsi="Source Sans Pro" w:cs="Calibri"/>
                <w:sz w:val="20"/>
                <w:szCs w:val="20"/>
              </w:rPr>
            </w:pPr>
            <w:r>
              <w:rPr>
                <w:rFonts w:ascii="Source Sans Pro" w:hAnsi="Source Sans Pro" w:cs="Calibri"/>
                <w:sz w:val="20"/>
                <w:szCs w:val="20"/>
              </w:rPr>
              <w:t xml:space="preserve">                 221</w:t>
            </w:r>
          </w:p>
        </w:tc>
      </w:tr>
      <w:tr w:rsidR="00A34592" w14:paraId="0BDA1C29" w14:textId="77777777" w:rsidTr="00A34592">
        <w:trPr>
          <w:trHeight w:val="276"/>
        </w:trPr>
        <w:tc>
          <w:tcPr>
            <w:tcW w:w="236" w:type="dxa"/>
            <w:tcBorders>
              <w:top w:val="nil"/>
              <w:left w:val="nil"/>
              <w:bottom w:val="nil"/>
              <w:right w:val="nil"/>
            </w:tcBorders>
            <w:shd w:val="clear" w:color="auto" w:fill="auto"/>
            <w:noWrap/>
            <w:vAlign w:val="bottom"/>
            <w:hideMark/>
          </w:tcPr>
          <w:p w14:paraId="0A927F8F" w14:textId="77777777" w:rsidR="00A34592" w:rsidRDefault="00A34592">
            <w:pPr>
              <w:jc w:val="right"/>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31343D4F" w14:textId="77777777" w:rsidR="00A34592" w:rsidRDefault="00A34592">
            <w:pPr>
              <w:jc w:val="right"/>
              <w:rPr>
                <w:rFonts w:ascii="Source Sans Pro" w:hAnsi="Source Sans Pro" w:cs="Calibri"/>
                <w:b/>
                <w:bCs/>
                <w:sz w:val="20"/>
                <w:szCs w:val="20"/>
              </w:rPr>
            </w:pPr>
            <w:r>
              <w:rPr>
                <w:rFonts w:ascii="Source Sans Pro" w:hAnsi="Source Sans Pro" w:cs="Calibri"/>
                <w:b/>
                <w:bCs/>
                <w:sz w:val="20"/>
                <w:szCs w:val="20"/>
              </w:rPr>
              <w:t>TOTAL NON-CURRENT ASSETS</w:t>
            </w:r>
          </w:p>
        </w:tc>
        <w:tc>
          <w:tcPr>
            <w:tcW w:w="1139" w:type="dxa"/>
            <w:tcBorders>
              <w:top w:val="nil"/>
              <w:left w:val="nil"/>
              <w:bottom w:val="nil"/>
              <w:right w:val="nil"/>
            </w:tcBorders>
            <w:shd w:val="clear" w:color="auto" w:fill="auto"/>
            <w:noWrap/>
            <w:vAlign w:val="bottom"/>
            <w:hideMark/>
          </w:tcPr>
          <w:p w14:paraId="3C20DE8D" w14:textId="77777777" w:rsidR="00A34592" w:rsidRDefault="00A34592">
            <w:pPr>
              <w:jc w:val="right"/>
              <w:rPr>
                <w:rFonts w:ascii="Source Sans Pro" w:hAnsi="Source Sans Pro" w:cs="Calibri"/>
                <w:b/>
                <w:bCs/>
                <w:sz w:val="20"/>
                <w:szCs w:val="20"/>
              </w:rPr>
            </w:pPr>
          </w:p>
        </w:tc>
        <w:tc>
          <w:tcPr>
            <w:tcW w:w="1557" w:type="dxa"/>
            <w:tcBorders>
              <w:top w:val="single" w:sz="4" w:space="0" w:color="auto"/>
              <w:left w:val="nil"/>
              <w:bottom w:val="nil"/>
              <w:right w:val="nil"/>
            </w:tcBorders>
            <w:shd w:val="clear" w:color="auto" w:fill="auto"/>
            <w:noWrap/>
            <w:vAlign w:val="bottom"/>
            <w:hideMark/>
          </w:tcPr>
          <w:p w14:paraId="5406902A" w14:textId="77777777" w:rsidR="00A34592" w:rsidRDefault="00A34592" w:rsidP="00A67085">
            <w:pPr>
              <w:jc w:val="right"/>
              <w:rPr>
                <w:rFonts w:ascii="Source Sans Pro" w:hAnsi="Source Sans Pro" w:cs="Calibri"/>
                <w:b/>
                <w:bCs/>
                <w:sz w:val="20"/>
                <w:szCs w:val="20"/>
              </w:rPr>
            </w:pPr>
            <w:r>
              <w:rPr>
                <w:rFonts w:ascii="Source Sans Pro" w:hAnsi="Source Sans Pro" w:cs="Calibri"/>
                <w:b/>
                <w:bCs/>
                <w:sz w:val="20"/>
                <w:szCs w:val="20"/>
              </w:rPr>
              <w:t xml:space="preserve">          195 355 </w:t>
            </w:r>
          </w:p>
        </w:tc>
        <w:tc>
          <w:tcPr>
            <w:tcW w:w="1557" w:type="dxa"/>
            <w:tcBorders>
              <w:top w:val="single" w:sz="4" w:space="0" w:color="auto"/>
              <w:left w:val="nil"/>
              <w:bottom w:val="nil"/>
              <w:right w:val="nil"/>
            </w:tcBorders>
            <w:shd w:val="clear" w:color="auto" w:fill="auto"/>
            <w:noWrap/>
            <w:vAlign w:val="bottom"/>
            <w:hideMark/>
          </w:tcPr>
          <w:p w14:paraId="1AD5819D" w14:textId="6C1AC8E0" w:rsidR="00A34592" w:rsidRDefault="00A34592" w:rsidP="00A67085">
            <w:pPr>
              <w:jc w:val="right"/>
              <w:rPr>
                <w:rFonts w:ascii="Source Sans Pro" w:hAnsi="Source Sans Pro" w:cs="Calibri"/>
                <w:b/>
                <w:bCs/>
                <w:sz w:val="20"/>
                <w:szCs w:val="20"/>
              </w:rPr>
            </w:pPr>
            <w:r>
              <w:rPr>
                <w:rFonts w:ascii="Source Sans Pro" w:hAnsi="Source Sans Pro" w:cs="Calibri"/>
                <w:b/>
                <w:bCs/>
                <w:sz w:val="20"/>
                <w:szCs w:val="20"/>
              </w:rPr>
              <w:t xml:space="preserve">          </w:t>
            </w:r>
            <w:r w:rsidR="004A29AC">
              <w:rPr>
                <w:rFonts w:ascii="Source Sans Pro" w:hAnsi="Source Sans Pro" w:cs="Calibri"/>
                <w:b/>
                <w:bCs/>
                <w:sz w:val="20"/>
                <w:szCs w:val="20"/>
              </w:rPr>
              <w:t>201 895</w:t>
            </w:r>
          </w:p>
        </w:tc>
      </w:tr>
      <w:tr w:rsidR="00A34592" w14:paraId="4DDC2165" w14:textId="77777777" w:rsidTr="00A34592">
        <w:trPr>
          <w:trHeight w:val="270"/>
        </w:trPr>
        <w:tc>
          <w:tcPr>
            <w:tcW w:w="236" w:type="dxa"/>
            <w:tcBorders>
              <w:top w:val="nil"/>
              <w:left w:val="nil"/>
              <w:bottom w:val="nil"/>
              <w:right w:val="nil"/>
            </w:tcBorders>
            <w:shd w:val="clear" w:color="auto" w:fill="auto"/>
            <w:noWrap/>
            <w:vAlign w:val="bottom"/>
            <w:hideMark/>
          </w:tcPr>
          <w:p w14:paraId="4977063E" w14:textId="77777777" w:rsidR="00A34592" w:rsidRDefault="00A34592">
            <w:pPr>
              <w:rPr>
                <w:rFonts w:ascii="Source Sans Pro" w:hAnsi="Source Sans Pro" w:cs="Calibri"/>
                <w:b/>
                <w:bCs/>
                <w:sz w:val="20"/>
                <w:szCs w:val="20"/>
              </w:rPr>
            </w:pPr>
          </w:p>
        </w:tc>
        <w:tc>
          <w:tcPr>
            <w:tcW w:w="5576" w:type="dxa"/>
            <w:tcBorders>
              <w:top w:val="nil"/>
              <w:left w:val="nil"/>
              <w:bottom w:val="nil"/>
              <w:right w:val="nil"/>
            </w:tcBorders>
            <w:shd w:val="clear" w:color="auto" w:fill="auto"/>
            <w:noWrap/>
            <w:vAlign w:val="bottom"/>
            <w:hideMark/>
          </w:tcPr>
          <w:p w14:paraId="76375EF3" w14:textId="77777777" w:rsidR="00A34592" w:rsidRDefault="00A34592">
            <w:pPr>
              <w:rPr>
                <w:sz w:val="20"/>
                <w:szCs w:val="20"/>
              </w:rPr>
            </w:pPr>
          </w:p>
        </w:tc>
        <w:tc>
          <w:tcPr>
            <w:tcW w:w="1139" w:type="dxa"/>
            <w:tcBorders>
              <w:top w:val="nil"/>
              <w:left w:val="nil"/>
              <w:bottom w:val="nil"/>
              <w:right w:val="nil"/>
            </w:tcBorders>
            <w:shd w:val="clear" w:color="auto" w:fill="auto"/>
            <w:noWrap/>
            <w:vAlign w:val="bottom"/>
            <w:hideMark/>
          </w:tcPr>
          <w:p w14:paraId="454275BB" w14:textId="77777777" w:rsidR="00A34592" w:rsidRDefault="00A34592">
            <w:pPr>
              <w:jc w:val="right"/>
              <w:rPr>
                <w:sz w:val="20"/>
                <w:szCs w:val="20"/>
              </w:rPr>
            </w:pPr>
          </w:p>
        </w:tc>
        <w:tc>
          <w:tcPr>
            <w:tcW w:w="1557" w:type="dxa"/>
            <w:tcBorders>
              <w:top w:val="nil"/>
              <w:left w:val="nil"/>
              <w:bottom w:val="nil"/>
              <w:right w:val="nil"/>
            </w:tcBorders>
            <w:shd w:val="clear" w:color="auto" w:fill="auto"/>
            <w:noWrap/>
            <w:vAlign w:val="bottom"/>
            <w:hideMark/>
          </w:tcPr>
          <w:p w14:paraId="21AB5EAD" w14:textId="77777777" w:rsidR="00A34592" w:rsidRDefault="00A34592">
            <w:pPr>
              <w:jc w:val="center"/>
              <w:rPr>
                <w:sz w:val="20"/>
                <w:szCs w:val="20"/>
              </w:rPr>
            </w:pPr>
          </w:p>
        </w:tc>
        <w:tc>
          <w:tcPr>
            <w:tcW w:w="1557" w:type="dxa"/>
            <w:tcBorders>
              <w:top w:val="nil"/>
              <w:left w:val="nil"/>
              <w:bottom w:val="nil"/>
              <w:right w:val="nil"/>
            </w:tcBorders>
            <w:shd w:val="clear" w:color="auto" w:fill="auto"/>
            <w:noWrap/>
            <w:vAlign w:val="bottom"/>
            <w:hideMark/>
          </w:tcPr>
          <w:p w14:paraId="465BE139" w14:textId="77777777" w:rsidR="00A34592" w:rsidRDefault="00A34592">
            <w:pPr>
              <w:rPr>
                <w:sz w:val="20"/>
                <w:szCs w:val="20"/>
              </w:rPr>
            </w:pPr>
          </w:p>
        </w:tc>
      </w:tr>
      <w:tr w:rsidR="00A34592" w14:paraId="63254DCD" w14:textId="77777777" w:rsidTr="00A34592">
        <w:trPr>
          <w:trHeight w:val="360"/>
        </w:trPr>
        <w:tc>
          <w:tcPr>
            <w:tcW w:w="5812" w:type="dxa"/>
            <w:gridSpan w:val="2"/>
            <w:tcBorders>
              <w:top w:val="nil"/>
              <w:left w:val="nil"/>
              <w:bottom w:val="single" w:sz="4" w:space="0" w:color="auto"/>
              <w:right w:val="nil"/>
            </w:tcBorders>
            <w:shd w:val="clear" w:color="auto" w:fill="auto"/>
            <w:noWrap/>
            <w:vAlign w:val="bottom"/>
            <w:hideMark/>
          </w:tcPr>
          <w:p w14:paraId="10FA09CB" w14:textId="77777777" w:rsidR="00A34592" w:rsidRDefault="00A34592">
            <w:pPr>
              <w:rPr>
                <w:rFonts w:ascii="Source Sans Pro" w:hAnsi="Source Sans Pro" w:cs="Calibri"/>
                <w:b/>
                <w:bCs/>
                <w:sz w:val="20"/>
                <w:szCs w:val="20"/>
              </w:rPr>
            </w:pPr>
            <w:r>
              <w:rPr>
                <w:rFonts w:ascii="Source Sans Pro" w:hAnsi="Source Sans Pro" w:cs="Calibri"/>
                <w:b/>
                <w:bCs/>
                <w:sz w:val="20"/>
                <w:szCs w:val="20"/>
              </w:rPr>
              <w:t>Current assets</w:t>
            </w:r>
          </w:p>
        </w:tc>
        <w:tc>
          <w:tcPr>
            <w:tcW w:w="1139" w:type="dxa"/>
            <w:tcBorders>
              <w:top w:val="nil"/>
              <w:left w:val="nil"/>
              <w:bottom w:val="single" w:sz="4" w:space="0" w:color="auto"/>
              <w:right w:val="nil"/>
            </w:tcBorders>
            <w:shd w:val="clear" w:color="auto" w:fill="auto"/>
            <w:noWrap/>
            <w:vAlign w:val="bottom"/>
            <w:hideMark/>
          </w:tcPr>
          <w:p w14:paraId="63566C03" w14:textId="77777777" w:rsidR="00A34592" w:rsidRDefault="00A34592">
            <w:pPr>
              <w:jc w:val="center"/>
              <w:rPr>
                <w:rFonts w:ascii="Source Sans Pro" w:hAnsi="Source Sans Pro" w:cs="Calibri"/>
                <w:sz w:val="20"/>
                <w:szCs w:val="20"/>
              </w:rPr>
            </w:pPr>
            <w:r>
              <w:rPr>
                <w:rFonts w:ascii="Source Sans Pro" w:hAnsi="Source Sans Pro" w:cs="Calibri"/>
                <w:sz w:val="20"/>
                <w:szCs w:val="20"/>
              </w:rPr>
              <w:t> </w:t>
            </w:r>
          </w:p>
        </w:tc>
        <w:tc>
          <w:tcPr>
            <w:tcW w:w="1557" w:type="dxa"/>
            <w:tcBorders>
              <w:top w:val="nil"/>
              <w:left w:val="nil"/>
              <w:bottom w:val="single" w:sz="4" w:space="0" w:color="auto"/>
              <w:right w:val="nil"/>
            </w:tcBorders>
            <w:shd w:val="clear" w:color="auto" w:fill="auto"/>
            <w:noWrap/>
            <w:vAlign w:val="bottom"/>
            <w:hideMark/>
          </w:tcPr>
          <w:p w14:paraId="057AA2EF" w14:textId="77777777" w:rsidR="00A34592" w:rsidRDefault="00A34592">
            <w:pPr>
              <w:rPr>
                <w:rFonts w:ascii="Source Sans Pro" w:hAnsi="Source Sans Pro" w:cs="Calibri"/>
                <w:sz w:val="20"/>
                <w:szCs w:val="20"/>
              </w:rPr>
            </w:pPr>
            <w:r>
              <w:rPr>
                <w:rFonts w:ascii="Source Sans Pro" w:hAnsi="Source Sans Pro" w:cs="Calibri"/>
                <w:sz w:val="20"/>
                <w:szCs w:val="20"/>
              </w:rPr>
              <w:t> </w:t>
            </w:r>
          </w:p>
        </w:tc>
        <w:tc>
          <w:tcPr>
            <w:tcW w:w="1557" w:type="dxa"/>
            <w:tcBorders>
              <w:top w:val="nil"/>
              <w:left w:val="nil"/>
              <w:bottom w:val="single" w:sz="4" w:space="0" w:color="auto"/>
              <w:right w:val="nil"/>
            </w:tcBorders>
            <w:shd w:val="clear" w:color="auto" w:fill="auto"/>
            <w:noWrap/>
            <w:vAlign w:val="bottom"/>
            <w:hideMark/>
          </w:tcPr>
          <w:p w14:paraId="4CC95742" w14:textId="77777777" w:rsidR="00A34592" w:rsidRDefault="00A34592">
            <w:pPr>
              <w:rPr>
                <w:rFonts w:ascii="Source Sans Pro" w:hAnsi="Source Sans Pro" w:cs="Calibri"/>
                <w:sz w:val="20"/>
                <w:szCs w:val="20"/>
              </w:rPr>
            </w:pPr>
            <w:r>
              <w:rPr>
                <w:rFonts w:ascii="Source Sans Pro" w:hAnsi="Source Sans Pro" w:cs="Calibri"/>
                <w:sz w:val="20"/>
                <w:szCs w:val="20"/>
              </w:rPr>
              <w:t> </w:t>
            </w:r>
          </w:p>
        </w:tc>
      </w:tr>
      <w:tr w:rsidR="00A34592" w14:paraId="364D2DF4" w14:textId="77777777" w:rsidTr="00A34592">
        <w:trPr>
          <w:trHeight w:val="276"/>
        </w:trPr>
        <w:tc>
          <w:tcPr>
            <w:tcW w:w="236" w:type="dxa"/>
            <w:tcBorders>
              <w:top w:val="nil"/>
              <w:left w:val="nil"/>
              <w:bottom w:val="nil"/>
              <w:right w:val="nil"/>
            </w:tcBorders>
            <w:shd w:val="clear" w:color="auto" w:fill="auto"/>
            <w:noWrap/>
            <w:vAlign w:val="bottom"/>
            <w:hideMark/>
          </w:tcPr>
          <w:p w14:paraId="29268E9C"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4739C80B" w14:textId="77777777" w:rsidR="00A34592" w:rsidRDefault="00A34592">
            <w:pPr>
              <w:rPr>
                <w:rFonts w:ascii="Source Sans Pro" w:hAnsi="Source Sans Pro" w:cs="Calibri"/>
                <w:sz w:val="20"/>
                <w:szCs w:val="20"/>
              </w:rPr>
            </w:pPr>
            <w:r>
              <w:rPr>
                <w:rFonts w:ascii="Source Sans Pro" w:hAnsi="Source Sans Pro" w:cs="Calibri"/>
                <w:sz w:val="20"/>
                <w:szCs w:val="20"/>
              </w:rPr>
              <w:t>Inventories</w:t>
            </w:r>
          </w:p>
        </w:tc>
        <w:tc>
          <w:tcPr>
            <w:tcW w:w="1139" w:type="dxa"/>
            <w:tcBorders>
              <w:top w:val="nil"/>
              <w:left w:val="nil"/>
              <w:bottom w:val="nil"/>
              <w:right w:val="nil"/>
            </w:tcBorders>
            <w:shd w:val="clear" w:color="000000" w:fill="FFFFFF"/>
            <w:noWrap/>
            <w:vAlign w:val="bottom"/>
            <w:hideMark/>
          </w:tcPr>
          <w:p w14:paraId="0EBC31E1" w14:textId="19F937E4" w:rsidR="00A34592" w:rsidRDefault="00CB045C">
            <w:pPr>
              <w:jc w:val="center"/>
              <w:rPr>
                <w:rFonts w:ascii="Source Sans Pro" w:hAnsi="Source Sans Pro" w:cs="Calibri"/>
                <w:sz w:val="20"/>
                <w:szCs w:val="20"/>
              </w:rPr>
            </w:pPr>
            <w:r>
              <w:rPr>
                <w:rFonts w:ascii="Source Sans Pro" w:hAnsi="Source Sans Pro" w:cs="Calibri"/>
                <w:sz w:val="20"/>
                <w:szCs w:val="20"/>
              </w:rPr>
              <w:t>9</w:t>
            </w:r>
          </w:p>
        </w:tc>
        <w:tc>
          <w:tcPr>
            <w:tcW w:w="1557" w:type="dxa"/>
            <w:tcBorders>
              <w:top w:val="nil"/>
              <w:left w:val="nil"/>
              <w:bottom w:val="nil"/>
              <w:right w:val="nil"/>
            </w:tcBorders>
            <w:shd w:val="clear" w:color="auto" w:fill="auto"/>
            <w:noWrap/>
            <w:vAlign w:val="bottom"/>
            <w:hideMark/>
          </w:tcPr>
          <w:p w14:paraId="64D23D15" w14:textId="77777777" w:rsidR="00A34592" w:rsidRPr="00D07D3E" w:rsidRDefault="00A34592" w:rsidP="00A67085">
            <w:pPr>
              <w:jc w:val="right"/>
              <w:rPr>
                <w:rFonts w:ascii="Source Sans Pro" w:hAnsi="Source Sans Pro" w:cs="Calibri"/>
                <w:sz w:val="20"/>
                <w:szCs w:val="20"/>
              </w:rPr>
            </w:pPr>
            <w:r w:rsidRPr="00D07D3E">
              <w:rPr>
                <w:rFonts w:ascii="Source Sans Pro" w:hAnsi="Source Sans Pro" w:cs="Calibri"/>
                <w:sz w:val="20"/>
                <w:szCs w:val="20"/>
              </w:rPr>
              <w:t xml:space="preserve">                65 791 </w:t>
            </w:r>
          </w:p>
        </w:tc>
        <w:tc>
          <w:tcPr>
            <w:tcW w:w="1557" w:type="dxa"/>
            <w:tcBorders>
              <w:top w:val="nil"/>
              <w:left w:val="nil"/>
              <w:bottom w:val="nil"/>
              <w:right w:val="nil"/>
            </w:tcBorders>
            <w:shd w:val="clear" w:color="auto" w:fill="auto"/>
            <w:noWrap/>
            <w:vAlign w:val="bottom"/>
            <w:hideMark/>
          </w:tcPr>
          <w:p w14:paraId="707E3F3E" w14:textId="77777777" w:rsidR="00A34592" w:rsidRPr="00D07D3E" w:rsidRDefault="00A34592" w:rsidP="00A67085">
            <w:pPr>
              <w:jc w:val="right"/>
              <w:rPr>
                <w:rFonts w:ascii="Source Sans Pro" w:hAnsi="Source Sans Pro" w:cs="Calibri"/>
                <w:sz w:val="20"/>
                <w:szCs w:val="20"/>
              </w:rPr>
            </w:pPr>
            <w:r w:rsidRPr="00D07D3E">
              <w:rPr>
                <w:rFonts w:ascii="Source Sans Pro" w:hAnsi="Source Sans Pro" w:cs="Calibri"/>
                <w:sz w:val="20"/>
                <w:szCs w:val="20"/>
              </w:rPr>
              <w:t xml:space="preserve">                60 147 </w:t>
            </w:r>
          </w:p>
        </w:tc>
      </w:tr>
      <w:tr w:rsidR="00A34592" w14:paraId="1876DDF7" w14:textId="77777777" w:rsidTr="00A34592">
        <w:trPr>
          <w:trHeight w:val="276"/>
        </w:trPr>
        <w:tc>
          <w:tcPr>
            <w:tcW w:w="236" w:type="dxa"/>
            <w:tcBorders>
              <w:top w:val="nil"/>
              <w:left w:val="nil"/>
              <w:bottom w:val="nil"/>
              <w:right w:val="nil"/>
            </w:tcBorders>
            <w:shd w:val="clear" w:color="auto" w:fill="auto"/>
            <w:noWrap/>
            <w:vAlign w:val="bottom"/>
            <w:hideMark/>
          </w:tcPr>
          <w:p w14:paraId="49E8AA01"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7DCEC353" w14:textId="77777777" w:rsidR="00A34592" w:rsidRDefault="00A34592">
            <w:pPr>
              <w:rPr>
                <w:rFonts w:ascii="Source Sans Pro" w:hAnsi="Source Sans Pro" w:cs="Calibri"/>
                <w:sz w:val="20"/>
                <w:szCs w:val="20"/>
              </w:rPr>
            </w:pPr>
            <w:r>
              <w:rPr>
                <w:rFonts w:ascii="Source Sans Pro" w:hAnsi="Source Sans Pro" w:cs="Calibri"/>
                <w:sz w:val="20"/>
                <w:szCs w:val="20"/>
              </w:rPr>
              <w:t>Trade and other receivables</w:t>
            </w:r>
          </w:p>
        </w:tc>
        <w:tc>
          <w:tcPr>
            <w:tcW w:w="1139" w:type="dxa"/>
            <w:tcBorders>
              <w:top w:val="nil"/>
              <w:left w:val="nil"/>
              <w:bottom w:val="nil"/>
              <w:right w:val="nil"/>
            </w:tcBorders>
            <w:shd w:val="clear" w:color="000000" w:fill="FFFFFF"/>
            <w:noWrap/>
            <w:vAlign w:val="bottom"/>
            <w:hideMark/>
          </w:tcPr>
          <w:p w14:paraId="002834A0" w14:textId="509C4344" w:rsidR="00A34592" w:rsidRDefault="00CB045C">
            <w:pPr>
              <w:jc w:val="center"/>
              <w:rPr>
                <w:rFonts w:ascii="Source Sans Pro" w:hAnsi="Source Sans Pro" w:cs="Calibri"/>
                <w:sz w:val="20"/>
                <w:szCs w:val="20"/>
              </w:rPr>
            </w:pPr>
            <w:r>
              <w:rPr>
                <w:rFonts w:ascii="Source Sans Pro" w:hAnsi="Source Sans Pro" w:cs="Calibri"/>
                <w:sz w:val="20"/>
                <w:szCs w:val="20"/>
              </w:rPr>
              <w:t>10</w:t>
            </w:r>
          </w:p>
        </w:tc>
        <w:tc>
          <w:tcPr>
            <w:tcW w:w="1557" w:type="dxa"/>
            <w:tcBorders>
              <w:top w:val="nil"/>
              <w:left w:val="nil"/>
              <w:bottom w:val="nil"/>
              <w:right w:val="nil"/>
            </w:tcBorders>
            <w:shd w:val="clear" w:color="auto" w:fill="auto"/>
            <w:noWrap/>
            <w:vAlign w:val="bottom"/>
            <w:hideMark/>
          </w:tcPr>
          <w:p w14:paraId="2177A024" w14:textId="53E88A6B" w:rsidR="00A34592" w:rsidRPr="00D07D3E" w:rsidRDefault="00A34592" w:rsidP="00A67085">
            <w:pPr>
              <w:jc w:val="right"/>
              <w:rPr>
                <w:rFonts w:ascii="Source Sans Pro" w:hAnsi="Source Sans Pro" w:cs="Calibri"/>
                <w:sz w:val="20"/>
                <w:szCs w:val="20"/>
              </w:rPr>
            </w:pPr>
            <w:r w:rsidRPr="00D07D3E">
              <w:rPr>
                <w:rFonts w:ascii="Source Sans Pro" w:hAnsi="Source Sans Pro" w:cs="Calibri"/>
                <w:sz w:val="20"/>
                <w:szCs w:val="20"/>
              </w:rPr>
              <w:t xml:space="preserve">                </w:t>
            </w:r>
            <w:r w:rsidR="00057E8D" w:rsidRPr="00D07D3E">
              <w:rPr>
                <w:rFonts w:ascii="Source Sans Pro" w:hAnsi="Source Sans Pro" w:cs="Calibri"/>
                <w:sz w:val="20"/>
                <w:szCs w:val="20"/>
                <w:lang w:val="ru-RU"/>
              </w:rPr>
              <w:t>98 6</w:t>
            </w:r>
            <w:r w:rsidR="00DF595F" w:rsidRPr="00D07D3E">
              <w:rPr>
                <w:rFonts w:ascii="Source Sans Pro" w:hAnsi="Source Sans Pro" w:cs="Calibri"/>
                <w:sz w:val="20"/>
                <w:szCs w:val="20"/>
                <w:lang w:val="ru-RU"/>
              </w:rPr>
              <w:t>4</w:t>
            </w:r>
            <w:r w:rsidR="00057E8D" w:rsidRPr="00D07D3E">
              <w:rPr>
                <w:rFonts w:ascii="Source Sans Pro" w:hAnsi="Source Sans Pro" w:cs="Calibri"/>
                <w:sz w:val="20"/>
                <w:szCs w:val="20"/>
                <w:lang w:val="ru-RU"/>
              </w:rPr>
              <w:t>9</w:t>
            </w:r>
            <w:r w:rsidRPr="00D07D3E">
              <w:rPr>
                <w:rFonts w:ascii="Source Sans Pro" w:hAnsi="Source Sans Pro" w:cs="Calibri"/>
                <w:sz w:val="20"/>
                <w:szCs w:val="20"/>
              </w:rPr>
              <w:t xml:space="preserve"> </w:t>
            </w:r>
          </w:p>
        </w:tc>
        <w:tc>
          <w:tcPr>
            <w:tcW w:w="1557" w:type="dxa"/>
            <w:tcBorders>
              <w:top w:val="nil"/>
              <w:left w:val="nil"/>
              <w:bottom w:val="nil"/>
              <w:right w:val="nil"/>
            </w:tcBorders>
            <w:shd w:val="clear" w:color="auto" w:fill="auto"/>
            <w:noWrap/>
            <w:vAlign w:val="bottom"/>
            <w:hideMark/>
          </w:tcPr>
          <w:p w14:paraId="05473989" w14:textId="5A9928CB" w:rsidR="00A34592" w:rsidRPr="00D07D3E" w:rsidRDefault="00A34592" w:rsidP="00A67085">
            <w:pPr>
              <w:jc w:val="right"/>
              <w:rPr>
                <w:rFonts w:ascii="Source Sans Pro" w:hAnsi="Source Sans Pro" w:cs="Calibri"/>
                <w:sz w:val="20"/>
                <w:szCs w:val="20"/>
              </w:rPr>
            </w:pPr>
            <w:r w:rsidRPr="00D07D3E">
              <w:rPr>
                <w:rFonts w:ascii="Source Sans Pro" w:hAnsi="Source Sans Pro" w:cs="Calibri"/>
                <w:sz w:val="20"/>
                <w:szCs w:val="20"/>
              </w:rPr>
              <w:t xml:space="preserve">             1</w:t>
            </w:r>
            <w:r w:rsidR="0089384F" w:rsidRPr="00D07D3E">
              <w:rPr>
                <w:rFonts w:ascii="Source Sans Pro" w:hAnsi="Source Sans Pro" w:cs="Calibri"/>
                <w:sz w:val="20"/>
                <w:szCs w:val="20"/>
              </w:rPr>
              <w:t>18</w:t>
            </w:r>
            <w:r w:rsidR="004A29AC" w:rsidRPr="00D07D3E">
              <w:rPr>
                <w:rFonts w:ascii="Source Sans Pro" w:hAnsi="Source Sans Pro" w:cs="Calibri"/>
                <w:sz w:val="20"/>
                <w:szCs w:val="20"/>
              </w:rPr>
              <w:t xml:space="preserve"> </w:t>
            </w:r>
            <w:r w:rsidR="0089384F" w:rsidRPr="00D07D3E">
              <w:rPr>
                <w:rFonts w:ascii="Source Sans Pro" w:hAnsi="Source Sans Pro" w:cs="Calibri"/>
                <w:sz w:val="20"/>
                <w:szCs w:val="20"/>
              </w:rPr>
              <w:t>703</w:t>
            </w:r>
            <w:r w:rsidRPr="00D07D3E">
              <w:rPr>
                <w:rFonts w:ascii="Source Sans Pro" w:hAnsi="Source Sans Pro" w:cs="Calibri"/>
                <w:sz w:val="20"/>
                <w:szCs w:val="20"/>
              </w:rPr>
              <w:t xml:space="preserve"> </w:t>
            </w:r>
          </w:p>
        </w:tc>
      </w:tr>
      <w:tr w:rsidR="00A34592" w14:paraId="679788B5" w14:textId="77777777" w:rsidTr="00A34592">
        <w:trPr>
          <w:trHeight w:val="276"/>
        </w:trPr>
        <w:tc>
          <w:tcPr>
            <w:tcW w:w="236" w:type="dxa"/>
            <w:tcBorders>
              <w:top w:val="nil"/>
              <w:left w:val="nil"/>
              <w:bottom w:val="nil"/>
              <w:right w:val="nil"/>
            </w:tcBorders>
            <w:shd w:val="clear" w:color="auto" w:fill="auto"/>
            <w:noWrap/>
            <w:vAlign w:val="bottom"/>
            <w:hideMark/>
          </w:tcPr>
          <w:p w14:paraId="232E121E"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3979C405" w14:textId="77777777" w:rsidR="00A34592" w:rsidRDefault="00A34592">
            <w:pPr>
              <w:rPr>
                <w:rFonts w:ascii="Source Sans Pro" w:hAnsi="Source Sans Pro" w:cs="Calibri"/>
                <w:sz w:val="20"/>
                <w:szCs w:val="20"/>
              </w:rPr>
            </w:pPr>
            <w:r>
              <w:rPr>
                <w:rFonts w:ascii="Source Sans Pro" w:hAnsi="Source Sans Pro" w:cs="Calibri"/>
                <w:sz w:val="20"/>
                <w:szCs w:val="20"/>
              </w:rPr>
              <w:t>Loans to related parties</w:t>
            </w:r>
          </w:p>
        </w:tc>
        <w:tc>
          <w:tcPr>
            <w:tcW w:w="1139" w:type="dxa"/>
            <w:tcBorders>
              <w:top w:val="nil"/>
              <w:left w:val="nil"/>
              <w:bottom w:val="nil"/>
              <w:right w:val="nil"/>
            </w:tcBorders>
            <w:shd w:val="clear" w:color="000000" w:fill="FFFFFF"/>
            <w:noWrap/>
            <w:vAlign w:val="bottom"/>
            <w:hideMark/>
          </w:tcPr>
          <w:p w14:paraId="0F61B35C" w14:textId="77777777" w:rsidR="00A34592" w:rsidRDefault="00A34592">
            <w:pPr>
              <w:jc w:val="center"/>
              <w:rPr>
                <w:rFonts w:ascii="Source Sans Pro" w:hAnsi="Source Sans Pro" w:cs="Calibri"/>
                <w:sz w:val="20"/>
                <w:szCs w:val="20"/>
              </w:rPr>
            </w:pPr>
            <w:r>
              <w:rPr>
                <w:rFonts w:ascii="Source Sans Pro" w:hAnsi="Source Sans Pro" w:cs="Calibri"/>
                <w:sz w:val="20"/>
                <w:szCs w:val="20"/>
              </w:rPr>
              <w:t> </w:t>
            </w:r>
          </w:p>
        </w:tc>
        <w:tc>
          <w:tcPr>
            <w:tcW w:w="1557" w:type="dxa"/>
            <w:tcBorders>
              <w:top w:val="nil"/>
              <w:left w:val="nil"/>
              <w:bottom w:val="nil"/>
              <w:right w:val="nil"/>
            </w:tcBorders>
            <w:shd w:val="clear" w:color="auto" w:fill="auto"/>
            <w:noWrap/>
            <w:vAlign w:val="bottom"/>
            <w:hideMark/>
          </w:tcPr>
          <w:p w14:paraId="322A8519" w14:textId="77777777" w:rsidR="00A34592" w:rsidRPr="00D07D3E" w:rsidRDefault="00A34592" w:rsidP="00A67085">
            <w:pPr>
              <w:jc w:val="right"/>
              <w:rPr>
                <w:rFonts w:ascii="Source Sans Pro" w:hAnsi="Source Sans Pro" w:cs="Calibri"/>
                <w:sz w:val="20"/>
                <w:szCs w:val="20"/>
              </w:rPr>
            </w:pPr>
            <w:r w:rsidRPr="00D07D3E">
              <w:rPr>
                <w:rFonts w:ascii="Source Sans Pro" w:hAnsi="Source Sans Pro" w:cs="Calibri"/>
                <w:sz w:val="20"/>
                <w:szCs w:val="20"/>
              </w:rPr>
              <w:t xml:space="preserve">                  8 976 </w:t>
            </w:r>
          </w:p>
        </w:tc>
        <w:tc>
          <w:tcPr>
            <w:tcW w:w="1557" w:type="dxa"/>
            <w:tcBorders>
              <w:top w:val="nil"/>
              <w:left w:val="nil"/>
              <w:bottom w:val="nil"/>
              <w:right w:val="nil"/>
            </w:tcBorders>
            <w:shd w:val="clear" w:color="auto" w:fill="auto"/>
            <w:noWrap/>
            <w:vAlign w:val="bottom"/>
            <w:hideMark/>
          </w:tcPr>
          <w:p w14:paraId="2440DE29" w14:textId="77777777" w:rsidR="00A34592" w:rsidRPr="00D07D3E" w:rsidRDefault="00A34592" w:rsidP="00A67085">
            <w:pPr>
              <w:jc w:val="right"/>
              <w:rPr>
                <w:rFonts w:ascii="Source Sans Pro" w:hAnsi="Source Sans Pro" w:cs="Calibri"/>
                <w:sz w:val="20"/>
                <w:szCs w:val="20"/>
              </w:rPr>
            </w:pPr>
            <w:r w:rsidRPr="00D07D3E">
              <w:rPr>
                <w:rFonts w:ascii="Source Sans Pro" w:hAnsi="Source Sans Pro" w:cs="Calibri"/>
                <w:sz w:val="20"/>
                <w:szCs w:val="20"/>
              </w:rPr>
              <w:t xml:space="preserve">                  8 385 </w:t>
            </w:r>
          </w:p>
        </w:tc>
      </w:tr>
      <w:tr w:rsidR="00A34592" w14:paraId="14D624D7" w14:textId="77777777" w:rsidTr="00A34592">
        <w:trPr>
          <w:trHeight w:val="276"/>
        </w:trPr>
        <w:tc>
          <w:tcPr>
            <w:tcW w:w="236" w:type="dxa"/>
            <w:tcBorders>
              <w:top w:val="nil"/>
              <w:left w:val="nil"/>
              <w:bottom w:val="nil"/>
              <w:right w:val="nil"/>
            </w:tcBorders>
            <w:shd w:val="clear" w:color="auto" w:fill="auto"/>
            <w:noWrap/>
            <w:vAlign w:val="bottom"/>
            <w:hideMark/>
          </w:tcPr>
          <w:p w14:paraId="3B648256"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19E8FD61" w14:textId="77777777" w:rsidR="00A34592" w:rsidRDefault="00A34592">
            <w:pPr>
              <w:rPr>
                <w:rFonts w:ascii="Source Sans Pro" w:hAnsi="Source Sans Pro" w:cs="Calibri"/>
                <w:sz w:val="20"/>
                <w:szCs w:val="20"/>
              </w:rPr>
            </w:pPr>
            <w:r>
              <w:rPr>
                <w:rFonts w:ascii="Source Sans Pro" w:hAnsi="Source Sans Pro" w:cs="Calibri"/>
                <w:sz w:val="20"/>
                <w:szCs w:val="20"/>
              </w:rPr>
              <w:t>Corporate income tax</w:t>
            </w:r>
          </w:p>
        </w:tc>
        <w:tc>
          <w:tcPr>
            <w:tcW w:w="1139" w:type="dxa"/>
            <w:tcBorders>
              <w:top w:val="nil"/>
              <w:left w:val="nil"/>
              <w:bottom w:val="nil"/>
              <w:right w:val="nil"/>
            </w:tcBorders>
            <w:shd w:val="clear" w:color="000000" w:fill="FFFFFF"/>
            <w:noWrap/>
            <w:vAlign w:val="bottom"/>
            <w:hideMark/>
          </w:tcPr>
          <w:p w14:paraId="1A4D2771" w14:textId="77777777" w:rsidR="00A34592" w:rsidRDefault="00A34592">
            <w:pPr>
              <w:jc w:val="center"/>
              <w:rPr>
                <w:rFonts w:ascii="Source Sans Pro" w:hAnsi="Source Sans Pro" w:cs="Calibri"/>
                <w:sz w:val="20"/>
                <w:szCs w:val="20"/>
              </w:rPr>
            </w:pPr>
            <w:r>
              <w:rPr>
                <w:rFonts w:ascii="Source Sans Pro" w:hAnsi="Source Sans Pro" w:cs="Calibri"/>
                <w:sz w:val="20"/>
                <w:szCs w:val="20"/>
              </w:rPr>
              <w:t> </w:t>
            </w:r>
          </w:p>
        </w:tc>
        <w:tc>
          <w:tcPr>
            <w:tcW w:w="1557" w:type="dxa"/>
            <w:tcBorders>
              <w:top w:val="nil"/>
              <w:left w:val="nil"/>
              <w:bottom w:val="nil"/>
              <w:right w:val="nil"/>
            </w:tcBorders>
            <w:shd w:val="clear" w:color="auto" w:fill="auto"/>
            <w:noWrap/>
            <w:vAlign w:val="bottom"/>
            <w:hideMark/>
          </w:tcPr>
          <w:p w14:paraId="1CEECC2E" w14:textId="77777777" w:rsidR="00A34592" w:rsidRPr="00D07D3E" w:rsidRDefault="00A34592" w:rsidP="00A67085">
            <w:pPr>
              <w:jc w:val="right"/>
              <w:rPr>
                <w:rFonts w:ascii="Source Sans Pro" w:hAnsi="Source Sans Pro" w:cs="Calibri"/>
                <w:sz w:val="20"/>
                <w:szCs w:val="20"/>
              </w:rPr>
            </w:pPr>
            <w:r w:rsidRPr="00D07D3E">
              <w:rPr>
                <w:rFonts w:ascii="Source Sans Pro" w:hAnsi="Source Sans Pro" w:cs="Calibri"/>
                <w:sz w:val="20"/>
                <w:szCs w:val="20"/>
              </w:rPr>
              <w:t xml:space="preserve">                  1 312 </w:t>
            </w:r>
          </w:p>
        </w:tc>
        <w:tc>
          <w:tcPr>
            <w:tcW w:w="1557" w:type="dxa"/>
            <w:tcBorders>
              <w:top w:val="nil"/>
              <w:left w:val="nil"/>
              <w:bottom w:val="nil"/>
              <w:right w:val="nil"/>
            </w:tcBorders>
            <w:shd w:val="clear" w:color="auto" w:fill="auto"/>
            <w:noWrap/>
            <w:vAlign w:val="bottom"/>
            <w:hideMark/>
          </w:tcPr>
          <w:p w14:paraId="101BC80C" w14:textId="77777777" w:rsidR="00A34592" w:rsidRPr="00D07D3E" w:rsidRDefault="00A34592" w:rsidP="00A67085">
            <w:pPr>
              <w:jc w:val="right"/>
              <w:rPr>
                <w:rFonts w:ascii="Source Sans Pro" w:hAnsi="Source Sans Pro" w:cs="Calibri"/>
                <w:sz w:val="20"/>
                <w:szCs w:val="20"/>
              </w:rPr>
            </w:pPr>
            <w:r w:rsidRPr="00D07D3E">
              <w:rPr>
                <w:rFonts w:ascii="Source Sans Pro" w:hAnsi="Source Sans Pro" w:cs="Calibri"/>
                <w:sz w:val="20"/>
                <w:szCs w:val="20"/>
              </w:rPr>
              <w:t xml:space="preserve">                  1 484 </w:t>
            </w:r>
          </w:p>
        </w:tc>
      </w:tr>
      <w:tr w:rsidR="00A34592" w14:paraId="259D8010" w14:textId="77777777" w:rsidTr="00A34592">
        <w:trPr>
          <w:trHeight w:val="276"/>
        </w:trPr>
        <w:tc>
          <w:tcPr>
            <w:tcW w:w="236" w:type="dxa"/>
            <w:tcBorders>
              <w:top w:val="nil"/>
              <w:left w:val="nil"/>
              <w:bottom w:val="nil"/>
              <w:right w:val="nil"/>
            </w:tcBorders>
            <w:shd w:val="clear" w:color="auto" w:fill="auto"/>
            <w:noWrap/>
            <w:vAlign w:val="bottom"/>
            <w:hideMark/>
          </w:tcPr>
          <w:p w14:paraId="76501396"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790C4645" w14:textId="77777777" w:rsidR="00A34592" w:rsidRDefault="00A34592">
            <w:pPr>
              <w:outlineLvl w:val="0"/>
              <w:rPr>
                <w:rFonts w:ascii="Source Sans Pro" w:hAnsi="Source Sans Pro" w:cs="Calibri"/>
                <w:sz w:val="20"/>
                <w:szCs w:val="20"/>
              </w:rPr>
            </w:pPr>
            <w:r>
              <w:rPr>
                <w:rFonts w:ascii="Source Sans Pro" w:hAnsi="Source Sans Pro" w:cs="Calibri"/>
                <w:sz w:val="20"/>
                <w:szCs w:val="20"/>
              </w:rPr>
              <w:t>Short term bank deposits</w:t>
            </w:r>
          </w:p>
        </w:tc>
        <w:tc>
          <w:tcPr>
            <w:tcW w:w="1139" w:type="dxa"/>
            <w:tcBorders>
              <w:top w:val="nil"/>
              <w:left w:val="nil"/>
              <w:bottom w:val="nil"/>
              <w:right w:val="nil"/>
            </w:tcBorders>
            <w:shd w:val="clear" w:color="000000" w:fill="FFFFFF"/>
            <w:noWrap/>
            <w:vAlign w:val="bottom"/>
            <w:hideMark/>
          </w:tcPr>
          <w:p w14:paraId="66F0AABE" w14:textId="77777777" w:rsidR="00A34592" w:rsidRDefault="00A34592">
            <w:pPr>
              <w:jc w:val="center"/>
              <w:outlineLvl w:val="0"/>
              <w:rPr>
                <w:rFonts w:ascii="Source Sans Pro" w:hAnsi="Source Sans Pro" w:cs="Calibri"/>
                <w:sz w:val="20"/>
                <w:szCs w:val="20"/>
              </w:rPr>
            </w:pPr>
            <w:r>
              <w:rPr>
                <w:rFonts w:ascii="Source Sans Pro" w:hAnsi="Source Sans Pro" w:cs="Calibri"/>
                <w:sz w:val="20"/>
                <w:szCs w:val="20"/>
              </w:rPr>
              <w:t> </w:t>
            </w:r>
          </w:p>
        </w:tc>
        <w:tc>
          <w:tcPr>
            <w:tcW w:w="1557" w:type="dxa"/>
            <w:tcBorders>
              <w:top w:val="nil"/>
              <w:left w:val="nil"/>
              <w:bottom w:val="nil"/>
              <w:right w:val="nil"/>
            </w:tcBorders>
            <w:shd w:val="clear" w:color="auto" w:fill="auto"/>
            <w:noWrap/>
            <w:vAlign w:val="bottom"/>
            <w:hideMark/>
          </w:tcPr>
          <w:p w14:paraId="39D32798" w14:textId="77777777" w:rsidR="00A34592" w:rsidRPr="00D07D3E" w:rsidRDefault="00A34592" w:rsidP="00A67085">
            <w:pPr>
              <w:jc w:val="right"/>
              <w:outlineLvl w:val="0"/>
              <w:rPr>
                <w:rFonts w:ascii="Source Sans Pro" w:hAnsi="Source Sans Pro" w:cs="Calibri"/>
                <w:sz w:val="20"/>
                <w:szCs w:val="20"/>
              </w:rPr>
            </w:pPr>
            <w:r w:rsidRPr="00D07D3E">
              <w:rPr>
                <w:rFonts w:ascii="Source Sans Pro" w:hAnsi="Source Sans Pro" w:cs="Calibri"/>
                <w:sz w:val="20"/>
                <w:szCs w:val="20"/>
              </w:rPr>
              <w:t xml:space="preserve">                            - </w:t>
            </w:r>
          </w:p>
        </w:tc>
        <w:tc>
          <w:tcPr>
            <w:tcW w:w="1557" w:type="dxa"/>
            <w:tcBorders>
              <w:top w:val="nil"/>
              <w:left w:val="nil"/>
              <w:bottom w:val="nil"/>
              <w:right w:val="nil"/>
            </w:tcBorders>
            <w:shd w:val="clear" w:color="auto" w:fill="auto"/>
            <w:noWrap/>
            <w:vAlign w:val="bottom"/>
            <w:hideMark/>
          </w:tcPr>
          <w:p w14:paraId="74A2D39F" w14:textId="77777777" w:rsidR="00A34592" w:rsidRPr="00D07D3E" w:rsidRDefault="00A34592" w:rsidP="00A67085">
            <w:pPr>
              <w:jc w:val="right"/>
              <w:outlineLvl w:val="0"/>
              <w:rPr>
                <w:rFonts w:ascii="Source Sans Pro" w:hAnsi="Source Sans Pro" w:cs="Calibri"/>
                <w:sz w:val="20"/>
                <w:szCs w:val="20"/>
              </w:rPr>
            </w:pPr>
            <w:r w:rsidRPr="00D07D3E">
              <w:rPr>
                <w:rFonts w:ascii="Source Sans Pro" w:hAnsi="Source Sans Pro" w:cs="Calibri"/>
                <w:sz w:val="20"/>
                <w:szCs w:val="20"/>
              </w:rPr>
              <w:t xml:space="preserve">                            - </w:t>
            </w:r>
          </w:p>
        </w:tc>
      </w:tr>
      <w:tr w:rsidR="00A34592" w14:paraId="6A9F71AA" w14:textId="77777777" w:rsidTr="00A34592">
        <w:trPr>
          <w:trHeight w:val="276"/>
        </w:trPr>
        <w:tc>
          <w:tcPr>
            <w:tcW w:w="236" w:type="dxa"/>
            <w:tcBorders>
              <w:top w:val="nil"/>
              <w:left w:val="nil"/>
              <w:bottom w:val="nil"/>
              <w:right w:val="nil"/>
            </w:tcBorders>
            <w:shd w:val="clear" w:color="auto" w:fill="auto"/>
            <w:noWrap/>
            <w:vAlign w:val="bottom"/>
            <w:hideMark/>
          </w:tcPr>
          <w:p w14:paraId="26469EAF" w14:textId="77777777" w:rsidR="00A34592" w:rsidRDefault="00A34592">
            <w:pPr>
              <w:outlineLvl w:val="0"/>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7E42743D" w14:textId="77777777" w:rsidR="00A34592" w:rsidRDefault="00A34592">
            <w:pPr>
              <w:rPr>
                <w:rFonts w:ascii="Source Sans Pro" w:hAnsi="Source Sans Pro" w:cs="Calibri"/>
                <w:sz w:val="20"/>
                <w:szCs w:val="20"/>
              </w:rPr>
            </w:pPr>
            <w:r>
              <w:rPr>
                <w:rFonts w:ascii="Source Sans Pro" w:hAnsi="Source Sans Pro" w:cs="Calibri"/>
                <w:sz w:val="20"/>
                <w:szCs w:val="20"/>
              </w:rPr>
              <w:t>Cash and cash equivalents</w:t>
            </w:r>
          </w:p>
        </w:tc>
        <w:tc>
          <w:tcPr>
            <w:tcW w:w="1139" w:type="dxa"/>
            <w:tcBorders>
              <w:top w:val="nil"/>
              <w:left w:val="nil"/>
              <w:bottom w:val="nil"/>
              <w:right w:val="nil"/>
            </w:tcBorders>
            <w:shd w:val="clear" w:color="000000" w:fill="FFFFFF"/>
            <w:noWrap/>
            <w:vAlign w:val="bottom"/>
            <w:hideMark/>
          </w:tcPr>
          <w:p w14:paraId="5672521A" w14:textId="0493D29E" w:rsidR="00A34592" w:rsidRDefault="00A34592">
            <w:pPr>
              <w:jc w:val="center"/>
              <w:rPr>
                <w:rFonts w:ascii="Source Sans Pro" w:hAnsi="Source Sans Pro" w:cs="Calibri"/>
                <w:sz w:val="20"/>
                <w:szCs w:val="20"/>
              </w:rPr>
            </w:pPr>
            <w:r>
              <w:rPr>
                <w:rFonts w:ascii="Source Sans Pro" w:hAnsi="Source Sans Pro" w:cs="Calibri"/>
                <w:sz w:val="20"/>
                <w:szCs w:val="20"/>
              </w:rPr>
              <w:t>1</w:t>
            </w:r>
            <w:r w:rsidR="00CB045C">
              <w:rPr>
                <w:rFonts w:ascii="Source Sans Pro" w:hAnsi="Source Sans Pro" w:cs="Calibri"/>
                <w:sz w:val="20"/>
                <w:szCs w:val="20"/>
              </w:rPr>
              <w:t>1</w:t>
            </w:r>
          </w:p>
        </w:tc>
        <w:tc>
          <w:tcPr>
            <w:tcW w:w="1557" w:type="dxa"/>
            <w:tcBorders>
              <w:top w:val="nil"/>
              <w:left w:val="nil"/>
              <w:bottom w:val="single" w:sz="4" w:space="0" w:color="auto"/>
              <w:right w:val="nil"/>
            </w:tcBorders>
            <w:shd w:val="clear" w:color="auto" w:fill="auto"/>
            <w:noWrap/>
            <w:vAlign w:val="bottom"/>
            <w:hideMark/>
          </w:tcPr>
          <w:p w14:paraId="7AC498B7" w14:textId="77777777" w:rsidR="00A34592" w:rsidRPr="00D07D3E" w:rsidRDefault="00A34592" w:rsidP="00A67085">
            <w:pPr>
              <w:jc w:val="right"/>
              <w:rPr>
                <w:rFonts w:ascii="Source Sans Pro" w:hAnsi="Source Sans Pro" w:cs="Calibri"/>
                <w:sz w:val="20"/>
                <w:szCs w:val="20"/>
              </w:rPr>
            </w:pPr>
            <w:r w:rsidRPr="00D07D3E">
              <w:rPr>
                <w:rFonts w:ascii="Source Sans Pro" w:hAnsi="Source Sans Pro" w:cs="Calibri"/>
                <w:sz w:val="20"/>
                <w:szCs w:val="20"/>
              </w:rPr>
              <w:t xml:space="preserve">                  5 132 </w:t>
            </w:r>
          </w:p>
        </w:tc>
        <w:tc>
          <w:tcPr>
            <w:tcW w:w="1557" w:type="dxa"/>
            <w:tcBorders>
              <w:top w:val="nil"/>
              <w:left w:val="nil"/>
              <w:bottom w:val="single" w:sz="4" w:space="0" w:color="auto"/>
              <w:right w:val="nil"/>
            </w:tcBorders>
            <w:shd w:val="clear" w:color="auto" w:fill="auto"/>
            <w:noWrap/>
            <w:vAlign w:val="bottom"/>
            <w:hideMark/>
          </w:tcPr>
          <w:p w14:paraId="6323AC8C" w14:textId="77777777" w:rsidR="00A34592" w:rsidRPr="00D07D3E" w:rsidRDefault="00A34592" w:rsidP="00A67085">
            <w:pPr>
              <w:jc w:val="right"/>
              <w:rPr>
                <w:rFonts w:ascii="Source Sans Pro" w:hAnsi="Source Sans Pro" w:cs="Calibri"/>
                <w:sz w:val="20"/>
                <w:szCs w:val="20"/>
              </w:rPr>
            </w:pPr>
            <w:r w:rsidRPr="00D07D3E">
              <w:rPr>
                <w:rFonts w:ascii="Source Sans Pro" w:hAnsi="Source Sans Pro" w:cs="Calibri"/>
                <w:sz w:val="20"/>
                <w:szCs w:val="20"/>
              </w:rPr>
              <w:t xml:space="preserve">                  8 737 </w:t>
            </w:r>
          </w:p>
        </w:tc>
      </w:tr>
      <w:tr w:rsidR="00A34592" w14:paraId="621359DC" w14:textId="77777777" w:rsidTr="00A34592">
        <w:trPr>
          <w:trHeight w:val="276"/>
        </w:trPr>
        <w:tc>
          <w:tcPr>
            <w:tcW w:w="236" w:type="dxa"/>
            <w:tcBorders>
              <w:top w:val="nil"/>
              <w:left w:val="nil"/>
              <w:bottom w:val="nil"/>
              <w:right w:val="nil"/>
            </w:tcBorders>
            <w:shd w:val="clear" w:color="auto" w:fill="auto"/>
            <w:noWrap/>
            <w:vAlign w:val="bottom"/>
            <w:hideMark/>
          </w:tcPr>
          <w:p w14:paraId="01D87BCD" w14:textId="77777777" w:rsidR="00A34592" w:rsidRDefault="00A34592">
            <w:pPr>
              <w:rPr>
                <w:rFonts w:ascii="Source Sans Pro" w:hAnsi="Source Sans Pro" w:cs="Calibri"/>
                <w:sz w:val="20"/>
                <w:szCs w:val="20"/>
              </w:rPr>
            </w:pPr>
          </w:p>
        </w:tc>
        <w:tc>
          <w:tcPr>
            <w:tcW w:w="5576" w:type="dxa"/>
            <w:tcBorders>
              <w:top w:val="nil"/>
              <w:left w:val="nil"/>
              <w:bottom w:val="nil"/>
              <w:right w:val="nil"/>
            </w:tcBorders>
            <w:shd w:val="clear" w:color="auto" w:fill="auto"/>
            <w:noWrap/>
            <w:vAlign w:val="bottom"/>
            <w:hideMark/>
          </w:tcPr>
          <w:p w14:paraId="6912104E" w14:textId="77777777" w:rsidR="00A34592" w:rsidRDefault="00A34592">
            <w:pPr>
              <w:jc w:val="right"/>
              <w:rPr>
                <w:rFonts w:ascii="Source Sans Pro" w:hAnsi="Source Sans Pro" w:cs="Calibri"/>
                <w:b/>
                <w:bCs/>
                <w:sz w:val="20"/>
                <w:szCs w:val="20"/>
              </w:rPr>
            </w:pPr>
            <w:r>
              <w:rPr>
                <w:rFonts w:ascii="Source Sans Pro" w:hAnsi="Source Sans Pro" w:cs="Calibri"/>
                <w:b/>
                <w:bCs/>
                <w:sz w:val="20"/>
                <w:szCs w:val="20"/>
              </w:rPr>
              <w:t>TOTAL CURRENT ASSETS</w:t>
            </w:r>
          </w:p>
        </w:tc>
        <w:tc>
          <w:tcPr>
            <w:tcW w:w="1139" w:type="dxa"/>
            <w:tcBorders>
              <w:top w:val="nil"/>
              <w:left w:val="nil"/>
              <w:bottom w:val="nil"/>
              <w:right w:val="nil"/>
            </w:tcBorders>
            <w:shd w:val="clear" w:color="000000" w:fill="FFFFFF"/>
            <w:noWrap/>
            <w:vAlign w:val="bottom"/>
            <w:hideMark/>
          </w:tcPr>
          <w:p w14:paraId="75088050" w14:textId="77777777" w:rsidR="00A34592" w:rsidRDefault="00A34592">
            <w:pPr>
              <w:jc w:val="center"/>
              <w:rPr>
                <w:rFonts w:ascii="Source Sans Pro" w:hAnsi="Source Sans Pro" w:cs="Calibri"/>
                <w:sz w:val="20"/>
                <w:szCs w:val="20"/>
              </w:rPr>
            </w:pPr>
            <w:r>
              <w:rPr>
                <w:rFonts w:ascii="Source Sans Pro" w:hAnsi="Source Sans Pro" w:cs="Calibri"/>
                <w:sz w:val="20"/>
                <w:szCs w:val="20"/>
              </w:rPr>
              <w:t> </w:t>
            </w:r>
          </w:p>
        </w:tc>
        <w:tc>
          <w:tcPr>
            <w:tcW w:w="1557" w:type="dxa"/>
            <w:tcBorders>
              <w:top w:val="nil"/>
              <w:left w:val="nil"/>
              <w:bottom w:val="nil"/>
              <w:right w:val="nil"/>
            </w:tcBorders>
            <w:shd w:val="clear" w:color="auto" w:fill="auto"/>
            <w:noWrap/>
            <w:vAlign w:val="bottom"/>
            <w:hideMark/>
          </w:tcPr>
          <w:p w14:paraId="622F7732" w14:textId="21DFC4EA" w:rsidR="00A34592" w:rsidRPr="00D07D3E" w:rsidRDefault="00057E8D" w:rsidP="00A67085">
            <w:pPr>
              <w:jc w:val="right"/>
              <w:rPr>
                <w:rFonts w:ascii="Source Sans Pro" w:hAnsi="Source Sans Pro" w:cs="Calibri"/>
                <w:b/>
                <w:bCs/>
                <w:sz w:val="20"/>
                <w:szCs w:val="20"/>
              </w:rPr>
            </w:pPr>
            <w:r w:rsidRPr="00D07D3E">
              <w:rPr>
                <w:rFonts w:ascii="Source Sans Pro" w:hAnsi="Source Sans Pro" w:cs="Calibri"/>
                <w:b/>
                <w:bCs/>
                <w:sz w:val="20"/>
                <w:szCs w:val="20"/>
                <w:lang w:val="ru-RU"/>
              </w:rPr>
              <w:t xml:space="preserve">      </w:t>
            </w:r>
            <w:r w:rsidR="00D07D3E">
              <w:rPr>
                <w:rFonts w:ascii="Source Sans Pro" w:hAnsi="Source Sans Pro" w:cs="Calibri"/>
                <w:b/>
                <w:bCs/>
                <w:sz w:val="20"/>
                <w:szCs w:val="20"/>
                <w:lang w:val="ru-RU"/>
              </w:rPr>
              <w:t xml:space="preserve">      </w:t>
            </w:r>
            <w:r w:rsidRPr="00D07D3E">
              <w:rPr>
                <w:rFonts w:ascii="Source Sans Pro" w:hAnsi="Source Sans Pro" w:cs="Calibri"/>
                <w:b/>
                <w:bCs/>
                <w:sz w:val="20"/>
                <w:szCs w:val="20"/>
                <w:lang w:val="ru-RU"/>
              </w:rPr>
              <w:t xml:space="preserve">  179 8</w:t>
            </w:r>
            <w:r w:rsidR="00DF595F" w:rsidRPr="00D07D3E">
              <w:rPr>
                <w:rFonts w:ascii="Source Sans Pro" w:hAnsi="Source Sans Pro" w:cs="Calibri"/>
                <w:b/>
                <w:bCs/>
                <w:sz w:val="20"/>
                <w:szCs w:val="20"/>
                <w:lang w:val="ru-RU"/>
              </w:rPr>
              <w:t>6</w:t>
            </w:r>
            <w:r w:rsidRPr="00D07D3E">
              <w:rPr>
                <w:rFonts w:ascii="Source Sans Pro" w:hAnsi="Source Sans Pro" w:cs="Calibri"/>
                <w:b/>
                <w:bCs/>
                <w:sz w:val="20"/>
                <w:szCs w:val="20"/>
                <w:lang w:val="ru-RU"/>
              </w:rPr>
              <w:t>0</w:t>
            </w:r>
            <w:r w:rsidR="00A34592" w:rsidRPr="00D07D3E">
              <w:rPr>
                <w:rFonts w:ascii="Source Sans Pro" w:hAnsi="Source Sans Pro" w:cs="Calibri"/>
                <w:b/>
                <w:bCs/>
                <w:sz w:val="20"/>
                <w:szCs w:val="20"/>
              </w:rPr>
              <w:t xml:space="preserve"> </w:t>
            </w:r>
          </w:p>
        </w:tc>
        <w:tc>
          <w:tcPr>
            <w:tcW w:w="1557" w:type="dxa"/>
            <w:tcBorders>
              <w:top w:val="nil"/>
              <w:left w:val="nil"/>
              <w:bottom w:val="nil"/>
              <w:right w:val="nil"/>
            </w:tcBorders>
            <w:shd w:val="clear" w:color="auto" w:fill="auto"/>
            <w:noWrap/>
            <w:vAlign w:val="bottom"/>
            <w:hideMark/>
          </w:tcPr>
          <w:p w14:paraId="51FC9600" w14:textId="0622E0FE" w:rsidR="00A34592" w:rsidRPr="00D07D3E" w:rsidRDefault="00A34592" w:rsidP="00A67085">
            <w:pPr>
              <w:jc w:val="right"/>
              <w:rPr>
                <w:rFonts w:ascii="Source Sans Pro" w:hAnsi="Source Sans Pro" w:cs="Calibri"/>
                <w:b/>
                <w:bCs/>
                <w:sz w:val="20"/>
                <w:szCs w:val="20"/>
              </w:rPr>
            </w:pPr>
            <w:r w:rsidRPr="00D07D3E">
              <w:rPr>
                <w:rFonts w:ascii="Source Sans Pro" w:hAnsi="Source Sans Pro" w:cs="Calibri"/>
                <w:b/>
                <w:bCs/>
                <w:sz w:val="20"/>
                <w:szCs w:val="20"/>
              </w:rPr>
              <w:t xml:space="preserve">        </w:t>
            </w:r>
            <w:r w:rsidR="00057E8D" w:rsidRPr="00D07D3E">
              <w:rPr>
                <w:rFonts w:ascii="Source Sans Pro" w:hAnsi="Source Sans Pro" w:cs="Calibri"/>
                <w:b/>
                <w:bCs/>
                <w:sz w:val="20"/>
                <w:szCs w:val="20"/>
                <w:lang w:val="ru-RU"/>
              </w:rPr>
              <w:t xml:space="preserve">  </w:t>
            </w:r>
            <w:r w:rsidRPr="00D07D3E">
              <w:rPr>
                <w:rFonts w:ascii="Source Sans Pro" w:hAnsi="Source Sans Pro" w:cs="Calibri"/>
                <w:b/>
                <w:bCs/>
                <w:sz w:val="20"/>
                <w:szCs w:val="20"/>
              </w:rPr>
              <w:t xml:space="preserve">  </w:t>
            </w:r>
            <w:r w:rsidR="004A29AC" w:rsidRPr="00D07D3E">
              <w:rPr>
                <w:rFonts w:ascii="Source Sans Pro" w:hAnsi="Source Sans Pro" w:cs="Calibri"/>
                <w:b/>
                <w:bCs/>
                <w:sz w:val="20"/>
                <w:szCs w:val="20"/>
              </w:rPr>
              <w:t>197 456</w:t>
            </w:r>
            <w:r w:rsidRPr="00D07D3E">
              <w:rPr>
                <w:rFonts w:ascii="Source Sans Pro" w:hAnsi="Source Sans Pro" w:cs="Calibri"/>
                <w:b/>
                <w:bCs/>
                <w:sz w:val="20"/>
                <w:szCs w:val="20"/>
              </w:rPr>
              <w:t xml:space="preserve"> </w:t>
            </w:r>
          </w:p>
        </w:tc>
      </w:tr>
      <w:tr w:rsidR="00A34592" w14:paraId="573EFA4D" w14:textId="77777777" w:rsidTr="00A34592">
        <w:trPr>
          <w:trHeight w:val="90"/>
        </w:trPr>
        <w:tc>
          <w:tcPr>
            <w:tcW w:w="236" w:type="dxa"/>
            <w:tcBorders>
              <w:top w:val="nil"/>
              <w:left w:val="nil"/>
              <w:bottom w:val="nil"/>
              <w:right w:val="nil"/>
            </w:tcBorders>
            <w:shd w:val="clear" w:color="auto" w:fill="auto"/>
            <w:noWrap/>
            <w:vAlign w:val="bottom"/>
            <w:hideMark/>
          </w:tcPr>
          <w:p w14:paraId="1B6B414A" w14:textId="77777777" w:rsidR="00A34592" w:rsidRDefault="00A34592">
            <w:pPr>
              <w:rPr>
                <w:rFonts w:ascii="Source Sans Pro" w:hAnsi="Source Sans Pro" w:cs="Calibri"/>
                <w:b/>
                <w:bCs/>
                <w:sz w:val="20"/>
                <w:szCs w:val="20"/>
              </w:rPr>
            </w:pPr>
          </w:p>
        </w:tc>
        <w:tc>
          <w:tcPr>
            <w:tcW w:w="5576" w:type="dxa"/>
            <w:tcBorders>
              <w:top w:val="nil"/>
              <w:left w:val="nil"/>
              <w:bottom w:val="nil"/>
              <w:right w:val="nil"/>
            </w:tcBorders>
            <w:shd w:val="clear" w:color="auto" w:fill="auto"/>
            <w:noWrap/>
            <w:vAlign w:val="bottom"/>
            <w:hideMark/>
          </w:tcPr>
          <w:p w14:paraId="7CB46ABA" w14:textId="77777777" w:rsidR="00A34592" w:rsidRDefault="00A34592">
            <w:pPr>
              <w:jc w:val="right"/>
              <w:rPr>
                <w:sz w:val="20"/>
                <w:szCs w:val="20"/>
              </w:rPr>
            </w:pPr>
          </w:p>
        </w:tc>
        <w:tc>
          <w:tcPr>
            <w:tcW w:w="1139" w:type="dxa"/>
            <w:tcBorders>
              <w:top w:val="nil"/>
              <w:left w:val="nil"/>
              <w:bottom w:val="nil"/>
              <w:right w:val="nil"/>
            </w:tcBorders>
            <w:shd w:val="clear" w:color="auto" w:fill="auto"/>
            <w:noWrap/>
            <w:vAlign w:val="bottom"/>
            <w:hideMark/>
          </w:tcPr>
          <w:p w14:paraId="306F6046" w14:textId="77777777" w:rsidR="00A34592" w:rsidRDefault="00A34592">
            <w:pPr>
              <w:jc w:val="right"/>
              <w:rPr>
                <w:sz w:val="20"/>
                <w:szCs w:val="20"/>
              </w:rPr>
            </w:pPr>
          </w:p>
        </w:tc>
        <w:tc>
          <w:tcPr>
            <w:tcW w:w="1557" w:type="dxa"/>
            <w:tcBorders>
              <w:top w:val="nil"/>
              <w:left w:val="nil"/>
              <w:bottom w:val="nil"/>
              <w:right w:val="nil"/>
            </w:tcBorders>
            <w:shd w:val="clear" w:color="auto" w:fill="auto"/>
            <w:noWrap/>
            <w:vAlign w:val="bottom"/>
            <w:hideMark/>
          </w:tcPr>
          <w:p w14:paraId="3BCD3D43" w14:textId="77777777" w:rsidR="00A34592" w:rsidRPr="00D07D3E" w:rsidRDefault="00A34592">
            <w:pPr>
              <w:jc w:val="center"/>
              <w:rPr>
                <w:sz w:val="20"/>
                <w:szCs w:val="20"/>
              </w:rPr>
            </w:pPr>
          </w:p>
        </w:tc>
        <w:tc>
          <w:tcPr>
            <w:tcW w:w="1557" w:type="dxa"/>
            <w:tcBorders>
              <w:top w:val="nil"/>
              <w:left w:val="nil"/>
              <w:bottom w:val="nil"/>
              <w:right w:val="nil"/>
            </w:tcBorders>
            <w:shd w:val="clear" w:color="auto" w:fill="auto"/>
            <w:noWrap/>
            <w:vAlign w:val="bottom"/>
            <w:hideMark/>
          </w:tcPr>
          <w:p w14:paraId="4BB41964" w14:textId="77777777" w:rsidR="00A34592" w:rsidRPr="00D07D3E" w:rsidRDefault="00A34592">
            <w:pPr>
              <w:rPr>
                <w:sz w:val="20"/>
                <w:szCs w:val="20"/>
              </w:rPr>
            </w:pPr>
          </w:p>
        </w:tc>
      </w:tr>
      <w:tr w:rsidR="00A34592" w14:paraId="3A3A0AEA" w14:textId="77777777" w:rsidTr="00A34592">
        <w:trPr>
          <w:trHeight w:val="360"/>
        </w:trPr>
        <w:tc>
          <w:tcPr>
            <w:tcW w:w="5812" w:type="dxa"/>
            <w:gridSpan w:val="2"/>
            <w:tcBorders>
              <w:top w:val="single" w:sz="4" w:space="0" w:color="auto"/>
              <w:left w:val="nil"/>
              <w:bottom w:val="nil"/>
              <w:right w:val="nil"/>
            </w:tcBorders>
            <w:shd w:val="clear" w:color="auto" w:fill="auto"/>
            <w:noWrap/>
            <w:vAlign w:val="bottom"/>
            <w:hideMark/>
          </w:tcPr>
          <w:p w14:paraId="2615482C" w14:textId="77777777" w:rsidR="00A34592" w:rsidRDefault="00A34592">
            <w:pPr>
              <w:rPr>
                <w:rFonts w:ascii="Source Sans Pro" w:hAnsi="Source Sans Pro" w:cs="Calibri"/>
                <w:b/>
                <w:bCs/>
                <w:sz w:val="20"/>
                <w:szCs w:val="20"/>
              </w:rPr>
            </w:pPr>
            <w:r>
              <w:rPr>
                <w:rFonts w:ascii="Source Sans Pro" w:hAnsi="Source Sans Pro" w:cs="Calibri"/>
                <w:b/>
                <w:bCs/>
                <w:sz w:val="20"/>
                <w:szCs w:val="20"/>
              </w:rPr>
              <w:t>TOTAL ASSETS</w:t>
            </w:r>
          </w:p>
        </w:tc>
        <w:tc>
          <w:tcPr>
            <w:tcW w:w="1139" w:type="dxa"/>
            <w:tcBorders>
              <w:top w:val="single" w:sz="4" w:space="0" w:color="auto"/>
              <w:left w:val="nil"/>
              <w:bottom w:val="nil"/>
              <w:right w:val="nil"/>
            </w:tcBorders>
            <w:shd w:val="clear" w:color="auto" w:fill="auto"/>
            <w:noWrap/>
            <w:vAlign w:val="bottom"/>
            <w:hideMark/>
          </w:tcPr>
          <w:p w14:paraId="197E7E8D" w14:textId="77777777" w:rsidR="00A34592" w:rsidRDefault="00A34592">
            <w:pPr>
              <w:jc w:val="center"/>
              <w:rPr>
                <w:rFonts w:ascii="Source Sans Pro" w:hAnsi="Source Sans Pro" w:cs="Calibri"/>
                <w:sz w:val="20"/>
                <w:szCs w:val="20"/>
              </w:rPr>
            </w:pPr>
            <w:r>
              <w:rPr>
                <w:rFonts w:ascii="Source Sans Pro" w:hAnsi="Source Sans Pro" w:cs="Calibri"/>
                <w:sz w:val="20"/>
                <w:szCs w:val="20"/>
              </w:rPr>
              <w:t> </w:t>
            </w:r>
          </w:p>
        </w:tc>
        <w:tc>
          <w:tcPr>
            <w:tcW w:w="1557" w:type="dxa"/>
            <w:tcBorders>
              <w:top w:val="single" w:sz="4" w:space="0" w:color="auto"/>
              <w:left w:val="nil"/>
              <w:bottom w:val="double" w:sz="6" w:space="0" w:color="auto"/>
              <w:right w:val="nil"/>
            </w:tcBorders>
            <w:shd w:val="clear" w:color="auto" w:fill="auto"/>
            <w:noWrap/>
            <w:vAlign w:val="bottom"/>
            <w:hideMark/>
          </w:tcPr>
          <w:p w14:paraId="24C9B467" w14:textId="1C0A724E" w:rsidR="00A34592" w:rsidRPr="00D07D3E" w:rsidRDefault="00057E8D" w:rsidP="00A67085">
            <w:pPr>
              <w:jc w:val="right"/>
              <w:rPr>
                <w:rFonts w:ascii="Source Sans Pro" w:hAnsi="Source Sans Pro" w:cs="Calibri"/>
                <w:b/>
                <w:bCs/>
                <w:sz w:val="20"/>
                <w:szCs w:val="20"/>
              </w:rPr>
            </w:pPr>
            <w:r w:rsidRPr="00D07D3E">
              <w:rPr>
                <w:rFonts w:ascii="Source Sans Pro" w:hAnsi="Source Sans Pro" w:cs="Calibri"/>
                <w:b/>
                <w:bCs/>
                <w:sz w:val="20"/>
                <w:szCs w:val="20"/>
                <w:lang w:val="ru-RU"/>
              </w:rPr>
              <w:t xml:space="preserve">      </w:t>
            </w:r>
            <w:r w:rsidR="00D07D3E">
              <w:rPr>
                <w:rFonts w:ascii="Source Sans Pro" w:hAnsi="Source Sans Pro" w:cs="Calibri"/>
                <w:b/>
                <w:bCs/>
                <w:sz w:val="20"/>
                <w:szCs w:val="20"/>
                <w:lang w:val="ru-RU"/>
              </w:rPr>
              <w:t xml:space="preserve">  </w:t>
            </w:r>
            <w:r w:rsidRPr="00D07D3E">
              <w:rPr>
                <w:rFonts w:ascii="Source Sans Pro" w:hAnsi="Source Sans Pro" w:cs="Calibri"/>
                <w:b/>
                <w:bCs/>
                <w:sz w:val="20"/>
                <w:szCs w:val="20"/>
                <w:lang w:val="ru-RU"/>
              </w:rPr>
              <w:t xml:space="preserve"> 375 </w:t>
            </w:r>
            <w:r w:rsidR="00DF595F" w:rsidRPr="00D07D3E">
              <w:rPr>
                <w:rFonts w:ascii="Source Sans Pro" w:hAnsi="Source Sans Pro" w:cs="Calibri"/>
                <w:b/>
                <w:bCs/>
                <w:sz w:val="20"/>
                <w:szCs w:val="20"/>
                <w:lang w:val="ru-RU"/>
              </w:rPr>
              <w:t>215</w:t>
            </w:r>
            <w:r w:rsidR="00A34592" w:rsidRPr="00D07D3E">
              <w:rPr>
                <w:rFonts w:ascii="Source Sans Pro" w:hAnsi="Source Sans Pro" w:cs="Calibri"/>
                <w:b/>
                <w:bCs/>
                <w:sz w:val="20"/>
                <w:szCs w:val="20"/>
              </w:rPr>
              <w:t xml:space="preserve"> </w:t>
            </w:r>
          </w:p>
        </w:tc>
        <w:tc>
          <w:tcPr>
            <w:tcW w:w="1557" w:type="dxa"/>
            <w:tcBorders>
              <w:top w:val="single" w:sz="4" w:space="0" w:color="auto"/>
              <w:left w:val="nil"/>
              <w:bottom w:val="double" w:sz="6" w:space="0" w:color="auto"/>
              <w:right w:val="nil"/>
            </w:tcBorders>
            <w:shd w:val="clear" w:color="auto" w:fill="auto"/>
            <w:noWrap/>
            <w:vAlign w:val="bottom"/>
            <w:hideMark/>
          </w:tcPr>
          <w:p w14:paraId="691A8A57" w14:textId="57E15425" w:rsidR="00A34592" w:rsidRPr="00D07D3E" w:rsidRDefault="00A34592" w:rsidP="00A67085">
            <w:pPr>
              <w:jc w:val="right"/>
              <w:rPr>
                <w:rFonts w:ascii="Source Sans Pro" w:hAnsi="Source Sans Pro" w:cs="Calibri"/>
                <w:b/>
                <w:bCs/>
                <w:sz w:val="20"/>
                <w:szCs w:val="20"/>
              </w:rPr>
            </w:pPr>
            <w:r w:rsidRPr="00D07D3E">
              <w:rPr>
                <w:rFonts w:ascii="Source Sans Pro" w:hAnsi="Source Sans Pro" w:cs="Calibri"/>
                <w:b/>
                <w:bCs/>
                <w:sz w:val="20"/>
                <w:szCs w:val="20"/>
              </w:rPr>
              <w:t xml:space="preserve">          </w:t>
            </w:r>
            <w:r w:rsidR="004A29AC" w:rsidRPr="00D07D3E">
              <w:rPr>
                <w:rFonts w:ascii="Source Sans Pro" w:hAnsi="Source Sans Pro" w:cs="Calibri"/>
                <w:b/>
                <w:bCs/>
                <w:sz w:val="20"/>
                <w:szCs w:val="20"/>
              </w:rPr>
              <w:t>399 351</w:t>
            </w:r>
          </w:p>
        </w:tc>
      </w:tr>
    </w:tbl>
    <w:p w14:paraId="43F22245" w14:textId="77777777" w:rsidR="00A34592" w:rsidRDefault="00A34592" w:rsidP="21A222AE">
      <w:pPr>
        <w:rPr>
          <w:rFonts w:ascii="Source Sans Pro Light" w:hAnsi="Source Sans Pro Light"/>
          <w:b/>
          <w:bCs/>
          <w:color w:val="FF0000"/>
        </w:rPr>
      </w:pPr>
    </w:p>
    <w:p w14:paraId="5E6B7285" w14:textId="77777777" w:rsidR="00A34592" w:rsidRDefault="00A34592" w:rsidP="21A222AE">
      <w:pPr>
        <w:rPr>
          <w:rFonts w:ascii="Source Sans Pro Light" w:hAnsi="Source Sans Pro Light"/>
          <w:b/>
          <w:bCs/>
          <w:color w:val="FF0000"/>
        </w:rPr>
      </w:pPr>
    </w:p>
    <w:p w14:paraId="59EF5AA5" w14:textId="63BED135" w:rsidR="00A34592" w:rsidRPr="00853906" w:rsidRDefault="00507CD5" w:rsidP="21A222AE">
      <w:pPr>
        <w:rPr>
          <w:rFonts w:ascii="Source Sans Pro Light" w:hAnsi="Source Sans Pro Light"/>
          <w:sz w:val="16"/>
          <w:szCs w:val="16"/>
        </w:rPr>
      </w:pPr>
      <w:bookmarkStart w:id="23" w:name="_Hlk199505130"/>
      <w:r w:rsidRPr="00853906">
        <w:rPr>
          <w:rFonts w:ascii="Source Sans Pro Light" w:hAnsi="Source Sans Pro Light"/>
          <w:sz w:val="16"/>
          <w:szCs w:val="16"/>
        </w:rPr>
        <w:t xml:space="preserve">* </w:t>
      </w:r>
      <w:r w:rsidR="00397D90" w:rsidRPr="00853906">
        <w:rPr>
          <w:rFonts w:ascii="Source Sans Pro Light" w:hAnsi="Source Sans Pro Light"/>
          <w:sz w:val="16"/>
          <w:szCs w:val="16"/>
        </w:rPr>
        <w:t>2024</w:t>
      </w:r>
      <w:r w:rsidRPr="00853906">
        <w:rPr>
          <w:rFonts w:ascii="Source Sans Pro Light" w:hAnsi="Source Sans Pro Light"/>
          <w:sz w:val="16"/>
          <w:szCs w:val="16"/>
        </w:rPr>
        <w:t xml:space="preserve"> annual accounts are still subject to audit, and as a result, the opening balance may be subject to change.</w:t>
      </w:r>
    </w:p>
    <w:bookmarkEnd w:id="23"/>
    <w:p w14:paraId="087AE7DC" w14:textId="77777777" w:rsidR="00A34592" w:rsidRDefault="00A34592" w:rsidP="21A222AE">
      <w:pPr>
        <w:rPr>
          <w:rFonts w:ascii="Source Sans Pro Light" w:hAnsi="Source Sans Pro Light"/>
          <w:b/>
          <w:bCs/>
          <w:color w:val="FF0000"/>
        </w:rPr>
      </w:pPr>
    </w:p>
    <w:p w14:paraId="01788936" w14:textId="77777777" w:rsidR="00A34592" w:rsidRDefault="00A34592" w:rsidP="21A222AE">
      <w:pPr>
        <w:rPr>
          <w:rFonts w:ascii="Source Sans Pro Light" w:hAnsi="Source Sans Pro Light"/>
          <w:b/>
          <w:bCs/>
          <w:color w:val="FF0000"/>
        </w:rPr>
      </w:pPr>
    </w:p>
    <w:p w14:paraId="641E33AA" w14:textId="77777777" w:rsidR="00A34592" w:rsidRDefault="00A34592" w:rsidP="21A222AE">
      <w:pPr>
        <w:rPr>
          <w:rFonts w:ascii="Source Sans Pro Light" w:hAnsi="Source Sans Pro Light"/>
          <w:b/>
          <w:bCs/>
          <w:color w:val="FF0000"/>
        </w:rPr>
      </w:pPr>
    </w:p>
    <w:p w14:paraId="20C852CD" w14:textId="77777777" w:rsidR="00A34592" w:rsidRDefault="00A34592" w:rsidP="21A222AE">
      <w:pPr>
        <w:rPr>
          <w:rFonts w:ascii="Source Sans Pro Light" w:hAnsi="Source Sans Pro Light"/>
          <w:b/>
          <w:bCs/>
          <w:color w:val="FF0000"/>
        </w:rPr>
      </w:pPr>
    </w:p>
    <w:p w14:paraId="3E51DE6E" w14:textId="77777777" w:rsidR="00A34592" w:rsidRDefault="00A34592" w:rsidP="21A222AE">
      <w:pPr>
        <w:rPr>
          <w:rFonts w:ascii="Source Sans Pro Light" w:hAnsi="Source Sans Pro Light"/>
          <w:b/>
          <w:bCs/>
          <w:color w:val="FF0000"/>
        </w:rPr>
      </w:pPr>
    </w:p>
    <w:p w14:paraId="4E881133" w14:textId="77777777" w:rsidR="00A34592" w:rsidRDefault="00A34592" w:rsidP="21A222AE">
      <w:pPr>
        <w:rPr>
          <w:rFonts w:ascii="Source Sans Pro Light" w:hAnsi="Source Sans Pro Light"/>
          <w:b/>
          <w:bCs/>
          <w:color w:val="FF0000"/>
        </w:rPr>
      </w:pPr>
    </w:p>
    <w:p w14:paraId="487508E4" w14:textId="77777777" w:rsidR="00A34592" w:rsidRDefault="00A34592" w:rsidP="21A222AE">
      <w:pPr>
        <w:rPr>
          <w:rFonts w:ascii="Source Sans Pro Light" w:hAnsi="Source Sans Pro Light"/>
          <w:b/>
          <w:bCs/>
          <w:color w:val="FF0000"/>
        </w:rPr>
      </w:pPr>
    </w:p>
    <w:p w14:paraId="25A9A68F" w14:textId="5EFE2290" w:rsidR="00660A5E" w:rsidRDefault="00660A5E" w:rsidP="21A222AE">
      <w:pPr>
        <w:rPr>
          <w:rFonts w:ascii="Source Sans Pro Light" w:hAnsi="Source Sans Pro Light"/>
          <w:b/>
          <w:bCs/>
          <w:color w:val="FF0000"/>
        </w:rPr>
      </w:pPr>
    </w:p>
    <w:p w14:paraId="36B111A9" w14:textId="77777777" w:rsidR="00660A5E" w:rsidRPr="00955105" w:rsidRDefault="00660A5E" w:rsidP="21A222AE">
      <w:pPr>
        <w:rPr>
          <w:rFonts w:ascii="Source Sans Pro Light" w:hAnsi="Source Sans Pro Light"/>
          <w:b/>
          <w:bCs/>
          <w:color w:val="FF0000"/>
        </w:rPr>
      </w:pPr>
    </w:p>
    <w:p w14:paraId="7C919566" w14:textId="419EB8A5" w:rsidR="00910D00" w:rsidRPr="00955105" w:rsidRDefault="0051395B">
      <w:pPr>
        <w:rPr>
          <w:rFonts w:ascii="Source Sans Pro Light" w:hAnsi="Source Sans Pro Light" w:cstheme="minorHAnsi"/>
          <w:b/>
          <w:color w:val="FF0000"/>
          <w:kern w:val="28"/>
          <w:highlight w:val="yellow"/>
          <w:lang w:val="en-GB"/>
        </w:rPr>
      </w:pPr>
      <w:r w:rsidRPr="00955105">
        <w:rPr>
          <w:rFonts w:ascii="Source Sans Pro Light" w:hAnsi="Source Sans Pro Light"/>
          <w:color w:val="FF0000"/>
          <w:highlight w:val="yellow"/>
        </w:rPr>
        <w:t xml:space="preserve"> </w:t>
      </w:r>
      <w:r w:rsidR="00910D00" w:rsidRPr="00955105">
        <w:rPr>
          <w:rFonts w:ascii="Source Sans Pro Light" w:hAnsi="Source Sans Pro Light" w:cstheme="minorHAnsi"/>
          <w:color w:val="FF0000"/>
          <w:highlight w:val="yellow"/>
          <w:lang w:val="en-GB"/>
        </w:rPr>
        <w:br w:type="page"/>
      </w:r>
    </w:p>
    <w:p w14:paraId="494738B8" w14:textId="56545E85" w:rsidR="00910D00" w:rsidRDefault="00910D00" w:rsidP="00A747B6">
      <w:pPr>
        <w:rPr>
          <w:rFonts w:ascii="Source Sans Pro Light" w:hAnsi="Source Sans Pro Light" w:cstheme="minorHAnsi"/>
          <w:lang w:val="en-GB"/>
        </w:rPr>
      </w:pPr>
      <w:r w:rsidRPr="009C0C6D">
        <w:rPr>
          <w:rFonts w:ascii="Source Sans Pro Light" w:hAnsi="Source Sans Pro Light" w:cstheme="minorHAnsi"/>
          <w:b/>
          <w:bCs/>
          <w:lang w:val="en-GB"/>
        </w:rPr>
        <w:lastRenderedPageBreak/>
        <w:t xml:space="preserve">CONSOLIDATED STATEMENT OF FINANCIAL POSITION </w:t>
      </w:r>
      <w:r w:rsidRPr="009C0C6D">
        <w:rPr>
          <w:rFonts w:ascii="Source Sans Pro Light" w:hAnsi="Source Sans Pro Light" w:cstheme="minorHAnsi"/>
          <w:lang w:val="en-GB"/>
        </w:rPr>
        <w:t>(continued)</w:t>
      </w:r>
    </w:p>
    <w:p w14:paraId="6A00C55D" w14:textId="77777777" w:rsidR="001F382A" w:rsidRDefault="001F382A" w:rsidP="00A747B6">
      <w:pPr>
        <w:rPr>
          <w:rFonts w:ascii="Source Sans Pro Light" w:hAnsi="Source Sans Pro Light" w:cstheme="minorHAnsi"/>
          <w:lang w:val="en-GB"/>
        </w:rPr>
      </w:pPr>
    </w:p>
    <w:tbl>
      <w:tblPr>
        <w:tblW w:w="9923" w:type="dxa"/>
        <w:tblLook w:val="04A0" w:firstRow="1" w:lastRow="0" w:firstColumn="1" w:lastColumn="0" w:noHBand="0" w:noVBand="1"/>
      </w:tblPr>
      <w:tblGrid>
        <w:gridCol w:w="296"/>
        <w:gridCol w:w="5233"/>
        <w:gridCol w:w="992"/>
        <w:gridCol w:w="1843"/>
        <w:gridCol w:w="1559"/>
      </w:tblGrid>
      <w:tr w:rsidR="003E5893" w14:paraId="2DA18012" w14:textId="77777777" w:rsidTr="003E5893">
        <w:trPr>
          <w:trHeight w:val="255"/>
        </w:trPr>
        <w:tc>
          <w:tcPr>
            <w:tcW w:w="296" w:type="dxa"/>
            <w:tcBorders>
              <w:top w:val="nil"/>
              <w:left w:val="nil"/>
              <w:bottom w:val="nil"/>
              <w:right w:val="nil"/>
            </w:tcBorders>
            <w:shd w:val="clear" w:color="auto" w:fill="auto"/>
            <w:noWrap/>
            <w:vAlign w:val="bottom"/>
            <w:hideMark/>
          </w:tcPr>
          <w:p w14:paraId="22E931DC" w14:textId="77777777" w:rsidR="003E5893" w:rsidRDefault="003E5893">
            <w:pPr>
              <w:rPr>
                <w:sz w:val="20"/>
                <w:szCs w:val="20"/>
              </w:rPr>
            </w:pPr>
          </w:p>
        </w:tc>
        <w:tc>
          <w:tcPr>
            <w:tcW w:w="5233" w:type="dxa"/>
            <w:tcBorders>
              <w:top w:val="nil"/>
              <w:left w:val="nil"/>
              <w:bottom w:val="nil"/>
              <w:right w:val="nil"/>
            </w:tcBorders>
            <w:shd w:val="clear" w:color="auto" w:fill="auto"/>
            <w:noWrap/>
            <w:vAlign w:val="bottom"/>
            <w:hideMark/>
          </w:tcPr>
          <w:p w14:paraId="672A8535" w14:textId="77777777" w:rsidR="003E5893" w:rsidRDefault="003E5893">
            <w:pPr>
              <w:rPr>
                <w:sz w:val="20"/>
                <w:szCs w:val="20"/>
              </w:rPr>
            </w:pPr>
          </w:p>
        </w:tc>
        <w:tc>
          <w:tcPr>
            <w:tcW w:w="992" w:type="dxa"/>
            <w:tcBorders>
              <w:top w:val="nil"/>
              <w:left w:val="nil"/>
              <w:bottom w:val="nil"/>
              <w:right w:val="nil"/>
            </w:tcBorders>
            <w:shd w:val="clear" w:color="000000" w:fill="FFFFFF"/>
            <w:vAlign w:val="center"/>
            <w:hideMark/>
          </w:tcPr>
          <w:p w14:paraId="65453C9C"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Notes</w:t>
            </w:r>
          </w:p>
        </w:tc>
        <w:tc>
          <w:tcPr>
            <w:tcW w:w="1843" w:type="dxa"/>
            <w:tcBorders>
              <w:top w:val="nil"/>
              <w:left w:val="nil"/>
              <w:bottom w:val="nil"/>
              <w:right w:val="nil"/>
            </w:tcBorders>
            <w:shd w:val="clear" w:color="auto" w:fill="auto"/>
            <w:noWrap/>
            <w:vAlign w:val="bottom"/>
            <w:hideMark/>
          </w:tcPr>
          <w:p w14:paraId="2C331E44" w14:textId="77777777" w:rsidR="003E5893" w:rsidRDefault="003E5893">
            <w:pPr>
              <w:jc w:val="right"/>
              <w:rPr>
                <w:rFonts w:ascii="Source Sans Pro" w:hAnsi="Source Sans Pro" w:cs="Calibri"/>
                <w:b/>
                <w:bCs/>
                <w:sz w:val="20"/>
                <w:szCs w:val="20"/>
              </w:rPr>
            </w:pPr>
            <w:r>
              <w:rPr>
                <w:rFonts w:ascii="Source Sans Pro" w:hAnsi="Source Sans Pro" w:cs="Calibri"/>
                <w:b/>
                <w:bCs/>
                <w:sz w:val="20"/>
                <w:szCs w:val="20"/>
              </w:rPr>
              <w:t>31.03.2025</w:t>
            </w:r>
          </w:p>
        </w:tc>
        <w:tc>
          <w:tcPr>
            <w:tcW w:w="1559" w:type="dxa"/>
            <w:tcBorders>
              <w:top w:val="nil"/>
              <w:left w:val="nil"/>
              <w:bottom w:val="nil"/>
              <w:right w:val="nil"/>
            </w:tcBorders>
            <w:shd w:val="clear" w:color="auto" w:fill="auto"/>
            <w:noWrap/>
            <w:vAlign w:val="bottom"/>
            <w:hideMark/>
          </w:tcPr>
          <w:p w14:paraId="401CD844" w14:textId="1BD92B57" w:rsidR="003E5893" w:rsidRDefault="003E5893">
            <w:pPr>
              <w:jc w:val="right"/>
              <w:rPr>
                <w:rFonts w:ascii="Source Sans Pro" w:hAnsi="Source Sans Pro" w:cs="Calibri"/>
                <w:b/>
                <w:bCs/>
                <w:sz w:val="20"/>
                <w:szCs w:val="20"/>
              </w:rPr>
            </w:pPr>
            <w:r>
              <w:rPr>
                <w:rFonts w:ascii="Source Sans Pro" w:hAnsi="Source Sans Pro" w:cs="Calibri"/>
                <w:b/>
                <w:bCs/>
                <w:sz w:val="20"/>
                <w:szCs w:val="20"/>
              </w:rPr>
              <w:t>31.12.2024</w:t>
            </w:r>
            <w:r w:rsidR="00FF2DE9">
              <w:rPr>
                <w:rFonts w:ascii="Source Sans Pro" w:hAnsi="Source Sans Pro" w:cs="Calibri"/>
                <w:b/>
                <w:bCs/>
                <w:sz w:val="20"/>
                <w:szCs w:val="20"/>
              </w:rPr>
              <w:t>*</w:t>
            </w:r>
          </w:p>
        </w:tc>
      </w:tr>
      <w:tr w:rsidR="003E5893" w14:paraId="680B43C6" w14:textId="77777777" w:rsidTr="003E5893">
        <w:trPr>
          <w:trHeight w:val="285"/>
        </w:trPr>
        <w:tc>
          <w:tcPr>
            <w:tcW w:w="5529" w:type="dxa"/>
            <w:gridSpan w:val="2"/>
            <w:tcBorders>
              <w:top w:val="nil"/>
              <w:left w:val="nil"/>
              <w:bottom w:val="single" w:sz="4" w:space="0" w:color="auto"/>
              <w:right w:val="nil"/>
            </w:tcBorders>
            <w:shd w:val="clear" w:color="auto" w:fill="auto"/>
            <w:noWrap/>
            <w:vAlign w:val="bottom"/>
            <w:hideMark/>
          </w:tcPr>
          <w:p w14:paraId="27BB0470" w14:textId="77777777" w:rsidR="003E5893" w:rsidRDefault="003E5893">
            <w:pPr>
              <w:rPr>
                <w:rFonts w:ascii="Source Sans Pro" w:hAnsi="Source Sans Pro" w:cs="Calibri"/>
                <w:b/>
                <w:bCs/>
                <w:sz w:val="20"/>
                <w:szCs w:val="20"/>
              </w:rPr>
            </w:pPr>
            <w:r>
              <w:rPr>
                <w:rFonts w:ascii="Source Sans Pro" w:hAnsi="Source Sans Pro" w:cs="Calibri"/>
                <w:b/>
                <w:bCs/>
                <w:sz w:val="20"/>
                <w:szCs w:val="20"/>
              </w:rPr>
              <w:t>Capital and Reserves</w:t>
            </w:r>
          </w:p>
        </w:tc>
        <w:tc>
          <w:tcPr>
            <w:tcW w:w="992" w:type="dxa"/>
            <w:tcBorders>
              <w:top w:val="nil"/>
              <w:left w:val="nil"/>
              <w:bottom w:val="single" w:sz="4" w:space="0" w:color="auto"/>
              <w:right w:val="nil"/>
            </w:tcBorders>
            <w:shd w:val="clear" w:color="000000" w:fill="FFFFFF"/>
            <w:noWrap/>
            <w:vAlign w:val="center"/>
            <w:hideMark/>
          </w:tcPr>
          <w:p w14:paraId="4CA6049E" w14:textId="77777777" w:rsidR="003E5893" w:rsidRDefault="003E5893">
            <w:pP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single" w:sz="4" w:space="0" w:color="auto"/>
              <w:right w:val="nil"/>
            </w:tcBorders>
            <w:shd w:val="clear" w:color="auto" w:fill="auto"/>
            <w:noWrap/>
            <w:hideMark/>
          </w:tcPr>
          <w:p w14:paraId="180C09A0" w14:textId="77777777" w:rsidR="003E5893" w:rsidRDefault="003E5893">
            <w:pPr>
              <w:jc w:val="right"/>
              <w:rPr>
                <w:rFonts w:ascii="Source Sans Pro" w:hAnsi="Source Sans Pro" w:cs="Calibri"/>
                <w:b/>
                <w:bCs/>
                <w:sz w:val="20"/>
                <w:szCs w:val="20"/>
              </w:rPr>
            </w:pPr>
            <w:r>
              <w:rPr>
                <w:rFonts w:ascii="Source Sans Pro" w:hAnsi="Source Sans Pro" w:cs="Calibri"/>
                <w:b/>
                <w:bCs/>
                <w:sz w:val="20"/>
                <w:szCs w:val="20"/>
              </w:rPr>
              <w:t xml:space="preserve"> EUR 000 </w:t>
            </w:r>
          </w:p>
        </w:tc>
        <w:tc>
          <w:tcPr>
            <w:tcW w:w="1559" w:type="dxa"/>
            <w:tcBorders>
              <w:top w:val="nil"/>
              <w:left w:val="nil"/>
              <w:bottom w:val="single" w:sz="4" w:space="0" w:color="auto"/>
              <w:right w:val="nil"/>
            </w:tcBorders>
            <w:shd w:val="clear" w:color="auto" w:fill="auto"/>
            <w:noWrap/>
            <w:hideMark/>
          </w:tcPr>
          <w:p w14:paraId="20DA0C01" w14:textId="77777777" w:rsidR="003E5893" w:rsidRDefault="003E5893">
            <w:pPr>
              <w:jc w:val="right"/>
              <w:rPr>
                <w:rFonts w:ascii="Source Sans Pro" w:hAnsi="Source Sans Pro" w:cs="Calibri"/>
                <w:b/>
                <w:bCs/>
                <w:sz w:val="20"/>
                <w:szCs w:val="20"/>
              </w:rPr>
            </w:pPr>
            <w:r>
              <w:rPr>
                <w:rFonts w:ascii="Source Sans Pro" w:hAnsi="Source Sans Pro" w:cs="Calibri"/>
                <w:b/>
                <w:bCs/>
                <w:sz w:val="20"/>
                <w:szCs w:val="20"/>
              </w:rPr>
              <w:t xml:space="preserve"> EUR 000 </w:t>
            </w:r>
          </w:p>
        </w:tc>
      </w:tr>
      <w:tr w:rsidR="003E5893" w14:paraId="2A7376D8" w14:textId="77777777" w:rsidTr="003E5893">
        <w:trPr>
          <w:trHeight w:val="276"/>
        </w:trPr>
        <w:tc>
          <w:tcPr>
            <w:tcW w:w="296" w:type="dxa"/>
            <w:tcBorders>
              <w:top w:val="nil"/>
              <w:left w:val="nil"/>
              <w:bottom w:val="nil"/>
              <w:right w:val="nil"/>
            </w:tcBorders>
            <w:shd w:val="clear" w:color="auto" w:fill="auto"/>
            <w:noWrap/>
            <w:vAlign w:val="bottom"/>
            <w:hideMark/>
          </w:tcPr>
          <w:p w14:paraId="1333F2BA" w14:textId="77777777" w:rsidR="003E5893" w:rsidRDefault="003E5893">
            <w:pPr>
              <w:jc w:val="right"/>
              <w:rPr>
                <w:rFonts w:ascii="Source Sans Pro" w:hAnsi="Source Sans Pro" w:cs="Calibri"/>
                <w:b/>
                <w:bCs/>
                <w:sz w:val="20"/>
                <w:szCs w:val="20"/>
              </w:rPr>
            </w:pPr>
          </w:p>
        </w:tc>
        <w:tc>
          <w:tcPr>
            <w:tcW w:w="5233" w:type="dxa"/>
            <w:tcBorders>
              <w:top w:val="nil"/>
              <w:left w:val="nil"/>
              <w:bottom w:val="nil"/>
              <w:right w:val="nil"/>
            </w:tcBorders>
            <w:shd w:val="clear" w:color="auto" w:fill="auto"/>
            <w:noWrap/>
            <w:vAlign w:val="bottom"/>
            <w:hideMark/>
          </w:tcPr>
          <w:p w14:paraId="4AF37D58" w14:textId="77777777" w:rsidR="003E5893" w:rsidRDefault="003E5893">
            <w:pPr>
              <w:rPr>
                <w:rFonts w:ascii="Source Sans Pro" w:hAnsi="Source Sans Pro" w:cs="Calibri"/>
                <w:sz w:val="20"/>
                <w:szCs w:val="20"/>
              </w:rPr>
            </w:pPr>
            <w:r>
              <w:rPr>
                <w:rFonts w:ascii="Source Sans Pro" w:hAnsi="Source Sans Pro" w:cs="Calibri"/>
                <w:sz w:val="20"/>
                <w:szCs w:val="20"/>
              </w:rPr>
              <w:t>Share capital</w:t>
            </w:r>
          </w:p>
        </w:tc>
        <w:tc>
          <w:tcPr>
            <w:tcW w:w="992" w:type="dxa"/>
            <w:tcBorders>
              <w:top w:val="nil"/>
              <w:left w:val="nil"/>
              <w:bottom w:val="nil"/>
              <w:right w:val="nil"/>
            </w:tcBorders>
            <w:shd w:val="clear" w:color="000000" w:fill="FFFFFF"/>
            <w:noWrap/>
            <w:vAlign w:val="bottom"/>
            <w:hideMark/>
          </w:tcPr>
          <w:p w14:paraId="7A1C8683"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33613EDC"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13 </w:t>
            </w:r>
          </w:p>
        </w:tc>
        <w:tc>
          <w:tcPr>
            <w:tcW w:w="1559" w:type="dxa"/>
            <w:tcBorders>
              <w:top w:val="nil"/>
              <w:left w:val="nil"/>
              <w:bottom w:val="nil"/>
              <w:right w:val="nil"/>
            </w:tcBorders>
            <w:shd w:val="clear" w:color="auto" w:fill="auto"/>
            <w:noWrap/>
            <w:vAlign w:val="bottom"/>
            <w:hideMark/>
          </w:tcPr>
          <w:p w14:paraId="34B54DB9"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13 </w:t>
            </w:r>
          </w:p>
        </w:tc>
      </w:tr>
      <w:tr w:rsidR="003E5893" w14:paraId="753109B4" w14:textId="77777777" w:rsidTr="003E5893">
        <w:trPr>
          <w:trHeight w:val="276"/>
        </w:trPr>
        <w:tc>
          <w:tcPr>
            <w:tcW w:w="296" w:type="dxa"/>
            <w:tcBorders>
              <w:top w:val="nil"/>
              <w:left w:val="nil"/>
              <w:bottom w:val="nil"/>
              <w:right w:val="nil"/>
            </w:tcBorders>
            <w:shd w:val="clear" w:color="auto" w:fill="auto"/>
            <w:noWrap/>
            <w:vAlign w:val="bottom"/>
            <w:hideMark/>
          </w:tcPr>
          <w:p w14:paraId="2AA2FEA2"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4A0F4F3D" w14:textId="77777777" w:rsidR="003E5893" w:rsidRDefault="003E5893">
            <w:pPr>
              <w:rPr>
                <w:rFonts w:ascii="Source Sans Pro" w:hAnsi="Source Sans Pro" w:cs="Calibri"/>
                <w:sz w:val="20"/>
                <w:szCs w:val="20"/>
              </w:rPr>
            </w:pPr>
            <w:r>
              <w:rPr>
                <w:rFonts w:ascii="Source Sans Pro" w:hAnsi="Source Sans Pro" w:cs="Calibri"/>
                <w:sz w:val="20"/>
                <w:szCs w:val="20"/>
              </w:rPr>
              <w:t>Share premium</w:t>
            </w:r>
          </w:p>
        </w:tc>
        <w:tc>
          <w:tcPr>
            <w:tcW w:w="992" w:type="dxa"/>
            <w:tcBorders>
              <w:top w:val="nil"/>
              <w:left w:val="nil"/>
              <w:bottom w:val="nil"/>
              <w:right w:val="nil"/>
            </w:tcBorders>
            <w:shd w:val="clear" w:color="000000" w:fill="FFFFFF"/>
            <w:noWrap/>
            <w:vAlign w:val="bottom"/>
            <w:hideMark/>
          </w:tcPr>
          <w:p w14:paraId="485FAE74"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19B46312"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132 553 </w:t>
            </w:r>
          </w:p>
        </w:tc>
        <w:tc>
          <w:tcPr>
            <w:tcW w:w="1559" w:type="dxa"/>
            <w:tcBorders>
              <w:top w:val="nil"/>
              <w:left w:val="nil"/>
              <w:bottom w:val="nil"/>
              <w:right w:val="nil"/>
            </w:tcBorders>
            <w:shd w:val="clear" w:color="auto" w:fill="auto"/>
            <w:noWrap/>
            <w:vAlign w:val="bottom"/>
            <w:hideMark/>
          </w:tcPr>
          <w:p w14:paraId="38497598"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132 553 </w:t>
            </w:r>
          </w:p>
        </w:tc>
      </w:tr>
      <w:tr w:rsidR="003E5893" w14:paraId="77ABC115" w14:textId="77777777" w:rsidTr="003E5893">
        <w:trPr>
          <w:trHeight w:val="276"/>
        </w:trPr>
        <w:tc>
          <w:tcPr>
            <w:tcW w:w="296" w:type="dxa"/>
            <w:tcBorders>
              <w:top w:val="nil"/>
              <w:left w:val="nil"/>
              <w:bottom w:val="nil"/>
              <w:right w:val="nil"/>
            </w:tcBorders>
            <w:shd w:val="clear" w:color="auto" w:fill="auto"/>
            <w:noWrap/>
            <w:vAlign w:val="bottom"/>
            <w:hideMark/>
          </w:tcPr>
          <w:p w14:paraId="754E3526"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5459EF42" w14:textId="77777777" w:rsidR="003E5893" w:rsidRDefault="003E5893">
            <w:pPr>
              <w:rPr>
                <w:rFonts w:ascii="Source Sans Pro" w:hAnsi="Source Sans Pro" w:cs="Calibri"/>
                <w:sz w:val="20"/>
                <w:szCs w:val="20"/>
              </w:rPr>
            </w:pPr>
            <w:r>
              <w:rPr>
                <w:rFonts w:ascii="Source Sans Pro" w:hAnsi="Source Sans Pro" w:cs="Calibri"/>
                <w:sz w:val="20"/>
                <w:szCs w:val="20"/>
              </w:rPr>
              <w:t>FX revaluation reserve</w:t>
            </w:r>
          </w:p>
        </w:tc>
        <w:tc>
          <w:tcPr>
            <w:tcW w:w="992" w:type="dxa"/>
            <w:tcBorders>
              <w:top w:val="nil"/>
              <w:left w:val="nil"/>
              <w:bottom w:val="nil"/>
              <w:right w:val="nil"/>
            </w:tcBorders>
            <w:shd w:val="clear" w:color="000000" w:fill="FFFFFF"/>
            <w:noWrap/>
            <w:vAlign w:val="bottom"/>
            <w:hideMark/>
          </w:tcPr>
          <w:p w14:paraId="193CABF1"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479D04C8"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(4 636)</w:t>
            </w:r>
          </w:p>
        </w:tc>
        <w:tc>
          <w:tcPr>
            <w:tcW w:w="1559" w:type="dxa"/>
            <w:tcBorders>
              <w:top w:val="nil"/>
              <w:left w:val="nil"/>
              <w:bottom w:val="nil"/>
              <w:right w:val="nil"/>
            </w:tcBorders>
            <w:shd w:val="clear" w:color="auto" w:fill="auto"/>
            <w:noWrap/>
            <w:vAlign w:val="bottom"/>
            <w:hideMark/>
          </w:tcPr>
          <w:p w14:paraId="6DCD4A64" w14:textId="26397B86"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w:t>
            </w:r>
            <w:r w:rsidR="000D46A9">
              <w:rPr>
                <w:rFonts w:ascii="Source Sans Pro" w:hAnsi="Source Sans Pro" w:cs="Calibri"/>
                <w:sz w:val="20"/>
                <w:szCs w:val="20"/>
              </w:rPr>
              <w:t>697</w:t>
            </w:r>
          </w:p>
        </w:tc>
      </w:tr>
      <w:tr w:rsidR="003E5893" w14:paraId="21A4A402" w14:textId="77777777" w:rsidTr="003E5893">
        <w:trPr>
          <w:trHeight w:val="276"/>
        </w:trPr>
        <w:tc>
          <w:tcPr>
            <w:tcW w:w="296" w:type="dxa"/>
            <w:tcBorders>
              <w:top w:val="nil"/>
              <w:left w:val="nil"/>
              <w:bottom w:val="nil"/>
              <w:right w:val="nil"/>
            </w:tcBorders>
            <w:shd w:val="clear" w:color="auto" w:fill="auto"/>
            <w:noWrap/>
            <w:vAlign w:val="bottom"/>
            <w:hideMark/>
          </w:tcPr>
          <w:p w14:paraId="131B2C0E"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1475DE72" w14:textId="77777777" w:rsidR="003E5893" w:rsidRDefault="003E5893">
            <w:pPr>
              <w:rPr>
                <w:rFonts w:ascii="Source Sans Pro" w:hAnsi="Source Sans Pro" w:cs="Calibri"/>
                <w:sz w:val="20"/>
                <w:szCs w:val="20"/>
              </w:rPr>
            </w:pPr>
            <w:r>
              <w:rPr>
                <w:rFonts w:ascii="Source Sans Pro" w:hAnsi="Source Sans Pro" w:cs="Calibri"/>
                <w:sz w:val="20"/>
                <w:szCs w:val="20"/>
              </w:rPr>
              <w:t>Other reserves</w:t>
            </w:r>
          </w:p>
        </w:tc>
        <w:tc>
          <w:tcPr>
            <w:tcW w:w="992" w:type="dxa"/>
            <w:tcBorders>
              <w:top w:val="nil"/>
              <w:left w:val="nil"/>
              <w:bottom w:val="nil"/>
              <w:right w:val="nil"/>
            </w:tcBorders>
            <w:shd w:val="clear" w:color="000000" w:fill="FFFFFF"/>
            <w:noWrap/>
            <w:vAlign w:val="bottom"/>
            <w:hideMark/>
          </w:tcPr>
          <w:p w14:paraId="08E3683A"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17221E03"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1 </w:t>
            </w:r>
          </w:p>
        </w:tc>
        <w:tc>
          <w:tcPr>
            <w:tcW w:w="1559" w:type="dxa"/>
            <w:tcBorders>
              <w:top w:val="nil"/>
              <w:left w:val="nil"/>
              <w:bottom w:val="nil"/>
              <w:right w:val="nil"/>
            </w:tcBorders>
            <w:shd w:val="clear" w:color="auto" w:fill="auto"/>
            <w:noWrap/>
            <w:vAlign w:val="bottom"/>
            <w:hideMark/>
          </w:tcPr>
          <w:p w14:paraId="12E621A0"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1 </w:t>
            </w:r>
          </w:p>
        </w:tc>
      </w:tr>
      <w:tr w:rsidR="003E5893" w14:paraId="4A64C3B1" w14:textId="77777777" w:rsidTr="003E5893">
        <w:trPr>
          <w:trHeight w:val="276"/>
        </w:trPr>
        <w:tc>
          <w:tcPr>
            <w:tcW w:w="296" w:type="dxa"/>
            <w:tcBorders>
              <w:top w:val="nil"/>
              <w:left w:val="nil"/>
              <w:bottom w:val="nil"/>
              <w:right w:val="nil"/>
            </w:tcBorders>
            <w:shd w:val="clear" w:color="auto" w:fill="auto"/>
            <w:noWrap/>
            <w:vAlign w:val="bottom"/>
            <w:hideMark/>
          </w:tcPr>
          <w:p w14:paraId="4434B2FF"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34C3CB69" w14:textId="77777777" w:rsidR="003E5893" w:rsidRDefault="003E5893">
            <w:pPr>
              <w:rPr>
                <w:rFonts w:ascii="Source Sans Pro" w:hAnsi="Source Sans Pro" w:cs="Calibri"/>
                <w:sz w:val="20"/>
                <w:szCs w:val="20"/>
              </w:rPr>
            </w:pPr>
            <w:r>
              <w:rPr>
                <w:rFonts w:ascii="Source Sans Pro" w:hAnsi="Source Sans Pro" w:cs="Calibri"/>
                <w:sz w:val="20"/>
                <w:szCs w:val="20"/>
              </w:rPr>
              <w:t>Asset revaluation reserve</w:t>
            </w:r>
          </w:p>
        </w:tc>
        <w:tc>
          <w:tcPr>
            <w:tcW w:w="992" w:type="dxa"/>
            <w:tcBorders>
              <w:top w:val="nil"/>
              <w:left w:val="nil"/>
              <w:bottom w:val="nil"/>
              <w:right w:val="nil"/>
            </w:tcBorders>
            <w:shd w:val="clear" w:color="000000" w:fill="FFFFFF"/>
            <w:noWrap/>
            <w:vAlign w:val="bottom"/>
            <w:hideMark/>
          </w:tcPr>
          <w:p w14:paraId="565F4EC3"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215D83F4"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523 </w:t>
            </w:r>
          </w:p>
        </w:tc>
        <w:tc>
          <w:tcPr>
            <w:tcW w:w="1559" w:type="dxa"/>
            <w:tcBorders>
              <w:top w:val="nil"/>
              <w:left w:val="nil"/>
              <w:bottom w:val="nil"/>
              <w:right w:val="nil"/>
            </w:tcBorders>
            <w:shd w:val="clear" w:color="auto" w:fill="auto"/>
            <w:noWrap/>
            <w:vAlign w:val="bottom"/>
            <w:hideMark/>
          </w:tcPr>
          <w:p w14:paraId="1B9BFDD0"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523 </w:t>
            </w:r>
          </w:p>
        </w:tc>
      </w:tr>
      <w:tr w:rsidR="003E5893" w14:paraId="54B12843" w14:textId="77777777" w:rsidTr="003E5893">
        <w:trPr>
          <w:trHeight w:val="276"/>
        </w:trPr>
        <w:tc>
          <w:tcPr>
            <w:tcW w:w="296" w:type="dxa"/>
            <w:tcBorders>
              <w:top w:val="nil"/>
              <w:left w:val="nil"/>
              <w:bottom w:val="nil"/>
              <w:right w:val="nil"/>
            </w:tcBorders>
            <w:shd w:val="clear" w:color="auto" w:fill="auto"/>
            <w:noWrap/>
            <w:vAlign w:val="bottom"/>
            <w:hideMark/>
          </w:tcPr>
          <w:p w14:paraId="16B440CF"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1C270112" w14:textId="77777777" w:rsidR="003E5893" w:rsidRDefault="003E5893">
            <w:pPr>
              <w:rPr>
                <w:rFonts w:ascii="Source Sans Pro" w:hAnsi="Source Sans Pro" w:cs="Calibri"/>
                <w:sz w:val="20"/>
                <w:szCs w:val="20"/>
              </w:rPr>
            </w:pPr>
            <w:r>
              <w:rPr>
                <w:rFonts w:ascii="Source Sans Pro" w:hAnsi="Source Sans Pro" w:cs="Calibri"/>
                <w:sz w:val="20"/>
                <w:szCs w:val="20"/>
              </w:rPr>
              <w:t>Pooling reserve</w:t>
            </w:r>
          </w:p>
        </w:tc>
        <w:tc>
          <w:tcPr>
            <w:tcW w:w="992" w:type="dxa"/>
            <w:tcBorders>
              <w:top w:val="nil"/>
              <w:left w:val="nil"/>
              <w:bottom w:val="nil"/>
              <w:right w:val="nil"/>
            </w:tcBorders>
            <w:shd w:val="clear" w:color="000000" w:fill="FFFFFF"/>
            <w:noWrap/>
            <w:vAlign w:val="bottom"/>
            <w:hideMark/>
          </w:tcPr>
          <w:p w14:paraId="1F60C80A"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5EE6D975"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(306)</w:t>
            </w:r>
          </w:p>
        </w:tc>
        <w:tc>
          <w:tcPr>
            <w:tcW w:w="1559" w:type="dxa"/>
            <w:tcBorders>
              <w:top w:val="nil"/>
              <w:left w:val="nil"/>
              <w:bottom w:val="nil"/>
              <w:right w:val="nil"/>
            </w:tcBorders>
            <w:shd w:val="clear" w:color="auto" w:fill="auto"/>
            <w:noWrap/>
            <w:vAlign w:val="bottom"/>
            <w:hideMark/>
          </w:tcPr>
          <w:p w14:paraId="593155B0"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(306)</w:t>
            </w:r>
          </w:p>
        </w:tc>
      </w:tr>
      <w:tr w:rsidR="003E5893" w14:paraId="5EDA717B" w14:textId="77777777" w:rsidTr="003E5893">
        <w:trPr>
          <w:trHeight w:val="276"/>
        </w:trPr>
        <w:tc>
          <w:tcPr>
            <w:tcW w:w="296" w:type="dxa"/>
            <w:tcBorders>
              <w:top w:val="nil"/>
              <w:left w:val="nil"/>
              <w:bottom w:val="nil"/>
              <w:right w:val="nil"/>
            </w:tcBorders>
            <w:shd w:val="clear" w:color="auto" w:fill="auto"/>
            <w:noWrap/>
            <w:vAlign w:val="bottom"/>
            <w:hideMark/>
          </w:tcPr>
          <w:p w14:paraId="2B627EB0"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7CA2F270" w14:textId="77777777" w:rsidR="003E5893" w:rsidRDefault="003E5893">
            <w:pPr>
              <w:rPr>
                <w:rFonts w:ascii="Source Sans Pro" w:hAnsi="Source Sans Pro" w:cs="Calibri"/>
                <w:sz w:val="20"/>
                <w:szCs w:val="20"/>
              </w:rPr>
            </w:pPr>
            <w:r>
              <w:rPr>
                <w:rFonts w:ascii="Source Sans Pro" w:hAnsi="Source Sans Pro" w:cs="Calibri"/>
                <w:sz w:val="20"/>
                <w:szCs w:val="20"/>
              </w:rPr>
              <w:t>Retained earnings</w:t>
            </w:r>
          </w:p>
        </w:tc>
        <w:tc>
          <w:tcPr>
            <w:tcW w:w="992" w:type="dxa"/>
            <w:tcBorders>
              <w:top w:val="nil"/>
              <w:left w:val="nil"/>
              <w:bottom w:val="nil"/>
              <w:right w:val="nil"/>
            </w:tcBorders>
            <w:shd w:val="clear" w:color="000000" w:fill="FFFFFF"/>
            <w:noWrap/>
            <w:vAlign w:val="bottom"/>
            <w:hideMark/>
          </w:tcPr>
          <w:p w14:paraId="123B9DFD"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1428AA96" w14:textId="67CBC6C0" w:rsidR="003E5893" w:rsidRPr="00D07D3E" w:rsidRDefault="003E5893" w:rsidP="008C3545">
            <w:pPr>
              <w:jc w:val="right"/>
              <w:rPr>
                <w:rFonts w:ascii="Source Sans Pro" w:hAnsi="Source Sans Pro" w:cs="Calibri"/>
                <w:sz w:val="20"/>
                <w:szCs w:val="20"/>
              </w:rPr>
            </w:pPr>
            <w:r w:rsidRPr="00D07D3E">
              <w:rPr>
                <w:rFonts w:ascii="Source Sans Pro" w:hAnsi="Source Sans Pro" w:cs="Calibri"/>
                <w:sz w:val="20"/>
                <w:szCs w:val="20"/>
              </w:rPr>
              <w:t xml:space="preserve">                  </w:t>
            </w:r>
            <w:r w:rsidR="00057E8D" w:rsidRPr="00D07D3E">
              <w:rPr>
                <w:rFonts w:ascii="Source Sans Pro" w:hAnsi="Source Sans Pro" w:cs="Calibri"/>
                <w:sz w:val="20"/>
                <w:szCs w:val="20"/>
                <w:lang w:val="ru-RU"/>
              </w:rPr>
              <w:t xml:space="preserve">23 </w:t>
            </w:r>
            <w:r w:rsidR="00DF595F" w:rsidRPr="00D07D3E">
              <w:rPr>
                <w:rFonts w:ascii="Source Sans Pro" w:hAnsi="Source Sans Pro" w:cs="Calibri"/>
                <w:sz w:val="20"/>
                <w:szCs w:val="20"/>
                <w:lang w:val="ru-RU"/>
              </w:rPr>
              <w:t>708</w:t>
            </w:r>
            <w:r w:rsidRPr="00D07D3E">
              <w:rPr>
                <w:rFonts w:ascii="Source Sans Pro" w:hAnsi="Source Sans Pro" w:cs="Calibri"/>
                <w:sz w:val="20"/>
                <w:szCs w:val="20"/>
              </w:rPr>
              <w:t xml:space="preserve"> </w:t>
            </w:r>
          </w:p>
        </w:tc>
        <w:tc>
          <w:tcPr>
            <w:tcW w:w="1559" w:type="dxa"/>
            <w:tcBorders>
              <w:top w:val="nil"/>
              <w:left w:val="nil"/>
              <w:bottom w:val="nil"/>
              <w:right w:val="nil"/>
            </w:tcBorders>
            <w:shd w:val="clear" w:color="auto" w:fill="auto"/>
            <w:noWrap/>
            <w:vAlign w:val="bottom"/>
            <w:hideMark/>
          </w:tcPr>
          <w:p w14:paraId="7724EE64" w14:textId="62F0C1B3" w:rsidR="003E5893" w:rsidRPr="00D07D3E" w:rsidRDefault="003E5893" w:rsidP="008C3545">
            <w:pPr>
              <w:jc w:val="right"/>
              <w:rPr>
                <w:rFonts w:ascii="Source Sans Pro" w:hAnsi="Source Sans Pro" w:cs="Calibri"/>
                <w:sz w:val="20"/>
                <w:szCs w:val="20"/>
              </w:rPr>
            </w:pPr>
            <w:r w:rsidRPr="00D07D3E">
              <w:rPr>
                <w:rFonts w:ascii="Source Sans Pro" w:hAnsi="Source Sans Pro" w:cs="Calibri"/>
                <w:sz w:val="20"/>
                <w:szCs w:val="20"/>
              </w:rPr>
              <w:t xml:space="preserve">                  </w:t>
            </w:r>
            <w:r w:rsidR="000D46A9" w:rsidRPr="00D07D3E">
              <w:rPr>
                <w:rFonts w:ascii="Source Sans Pro" w:hAnsi="Source Sans Pro" w:cs="Calibri"/>
                <w:sz w:val="20"/>
                <w:szCs w:val="20"/>
              </w:rPr>
              <w:t>22 742</w:t>
            </w:r>
            <w:r w:rsidRPr="00D07D3E">
              <w:rPr>
                <w:rFonts w:ascii="Source Sans Pro" w:hAnsi="Source Sans Pro" w:cs="Calibri"/>
                <w:sz w:val="20"/>
                <w:szCs w:val="20"/>
              </w:rPr>
              <w:t xml:space="preserve"> </w:t>
            </w:r>
          </w:p>
        </w:tc>
      </w:tr>
      <w:tr w:rsidR="003E5893" w14:paraId="5A227858" w14:textId="77777777" w:rsidTr="003E5893">
        <w:trPr>
          <w:trHeight w:val="276"/>
        </w:trPr>
        <w:tc>
          <w:tcPr>
            <w:tcW w:w="296" w:type="dxa"/>
            <w:tcBorders>
              <w:top w:val="nil"/>
              <w:left w:val="nil"/>
              <w:bottom w:val="nil"/>
              <w:right w:val="nil"/>
            </w:tcBorders>
            <w:shd w:val="clear" w:color="auto" w:fill="auto"/>
            <w:noWrap/>
            <w:vAlign w:val="bottom"/>
            <w:hideMark/>
          </w:tcPr>
          <w:p w14:paraId="7D405EF6"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2987F70F" w14:textId="77777777" w:rsidR="003E5893" w:rsidRDefault="003E5893">
            <w:pPr>
              <w:jc w:val="right"/>
              <w:rPr>
                <w:rFonts w:ascii="Source Sans Pro" w:hAnsi="Source Sans Pro" w:cs="Calibri"/>
                <w:b/>
                <w:bCs/>
                <w:sz w:val="20"/>
                <w:szCs w:val="20"/>
              </w:rPr>
            </w:pPr>
            <w:r>
              <w:rPr>
                <w:rFonts w:ascii="Source Sans Pro" w:hAnsi="Source Sans Pro" w:cs="Calibri"/>
                <w:b/>
                <w:bCs/>
                <w:sz w:val="20"/>
                <w:szCs w:val="20"/>
              </w:rPr>
              <w:t>Total equity attributable to the owners of the parent</w:t>
            </w:r>
          </w:p>
        </w:tc>
        <w:tc>
          <w:tcPr>
            <w:tcW w:w="992" w:type="dxa"/>
            <w:tcBorders>
              <w:top w:val="nil"/>
              <w:left w:val="nil"/>
              <w:bottom w:val="nil"/>
              <w:right w:val="nil"/>
            </w:tcBorders>
            <w:shd w:val="clear" w:color="000000" w:fill="FFFFFF"/>
            <w:noWrap/>
            <w:vAlign w:val="bottom"/>
            <w:hideMark/>
          </w:tcPr>
          <w:p w14:paraId="601DBF4F"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single" w:sz="4" w:space="0" w:color="auto"/>
              <w:left w:val="nil"/>
              <w:bottom w:val="nil"/>
              <w:right w:val="nil"/>
            </w:tcBorders>
            <w:shd w:val="clear" w:color="auto" w:fill="auto"/>
            <w:noWrap/>
            <w:vAlign w:val="bottom"/>
            <w:hideMark/>
          </w:tcPr>
          <w:p w14:paraId="704110C3" w14:textId="77D1595D" w:rsidR="003E5893" w:rsidRPr="00D07D3E" w:rsidRDefault="003E5893" w:rsidP="008C3545">
            <w:pPr>
              <w:jc w:val="right"/>
              <w:rPr>
                <w:rFonts w:ascii="Source Sans Pro" w:hAnsi="Source Sans Pro" w:cs="Calibri"/>
                <w:b/>
                <w:bCs/>
                <w:sz w:val="20"/>
                <w:szCs w:val="20"/>
              </w:rPr>
            </w:pPr>
            <w:r w:rsidRPr="00D07D3E">
              <w:rPr>
                <w:rFonts w:ascii="Source Sans Pro" w:hAnsi="Source Sans Pro" w:cs="Calibri"/>
                <w:b/>
                <w:bCs/>
                <w:sz w:val="20"/>
                <w:szCs w:val="20"/>
              </w:rPr>
              <w:t xml:space="preserve">          </w:t>
            </w:r>
            <w:r w:rsidR="00057E8D" w:rsidRPr="00D07D3E">
              <w:rPr>
                <w:rFonts w:ascii="Source Sans Pro" w:hAnsi="Source Sans Pro" w:cs="Calibri"/>
                <w:b/>
                <w:bCs/>
                <w:sz w:val="20"/>
                <w:szCs w:val="20"/>
                <w:lang w:val="ru-RU"/>
              </w:rPr>
              <w:t>151 8</w:t>
            </w:r>
            <w:r w:rsidR="00DF595F" w:rsidRPr="00D07D3E">
              <w:rPr>
                <w:rFonts w:ascii="Source Sans Pro" w:hAnsi="Source Sans Pro" w:cs="Calibri"/>
                <w:b/>
                <w:bCs/>
                <w:sz w:val="20"/>
                <w:szCs w:val="20"/>
                <w:lang w:val="ru-RU"/>
              </w:rPr>
              <w:t>5</w:t>
            </w:r>
            <w:r w:rsidR="00057E8D" w:rsidRPr="00D07D3E">
              <w:rPr>
                <w:rFonts w:ascii="Source Sans Pro" w:hAnsi="Source Sans Pro" w:cs="Calibri"/>
                <w:b/>
                <w:bCs/>
                <w:sz w:val="20"/>
                <w:szCs w:val="20"/>
                <w:lang w:val="ru-RU"/>
              </w:rPr>
              <w:t>6</w:t>
            </w:r>
            <w:r w:rsidRPr="00D07D3E">
              <w:rPr>
                <w:rFonts w:ascii="Source Sans Pro" w:hAnsi="Source Sans Pro" w:cs="Calibri"/>
                <w:b/>
                <w:bCs/>
                <w:sz w:val="20"/>
                <w:szCs w:val="20"/>
              </w:rPr>
              <w:t xml:space="preserve"> </w:t>
            </w:r>
          </w:p>
        </w:tc>
        <w:tc>
          <w:tcPr>
            <w:tcW w:w="1559" w:type="dxa"/>
            <w:tcBorders>
              <w:top w:val="single" w:sz="4" w:space="0" w:color="auto"/>
              <w:left w:val="nil"/>
              <w:bottom w:val="nil"/>
              <w:right w:val="nil"/>
            </w:tcBorders>
            <w:shd w:val="clear" w:color="auto" w:fill="auto"/>
            <w:noWrap/>
            <w:vAlign w:val="bottom"/>
            <w:hideMark/>
          </w:tcPr>
          <w:p w14:paraId="0B2D0B98" w14:textId="00E95696" w:rsidR="003E5893" w:rsidRPr="00D07D3E" w:rsidRDefault="00EB7352" w:rsidP="008C3545">
            <w:pPr>
              <w:jc w:val="right"/>
              <w:rPr>
                <w:rFonts w:ascii="Source Sans Pro" w:hAnsi="Source Sans Pro" w:cs="Calibri"/>
                <w:b/>
                <w:bCs/>
                <w:sz w:val="20"/>
                <w:szCs w:val="20"/>
              </w:rPr>
            </w:pPr>
            <w:r w:rsidRPr="00D07D3E">
              <w:rPr>
                <w:rFonts w:ascii="Source Sans Pro" w:hAnsi="Source Sans Pro" w:cs="Calibri"/>
                <w:b/>
                <w:bCs/>
                <w:sz w:val="20"/>
                <w:szCs w:val="20"/>
              </w:rPr>
              <w:t>156 223</w:t>
            </w:r>
            <w:r w:rsidR="003E5893" w:rsidRPr="00D07D3E">
              <w:rPr>
                <w:rFonts w:ascii="Source Sans Pro" w:hAnsi="Source Sans Pro" w:cs="Calibri"/>
                <w:b/>
                <w:bCs/>
                <w:sz w:val="20"/>
                <w:szCs w:val="20"/>
              </w:rPr>
              <w:t xml:space="preserve"> </w:t>
            </w:r>
          </w:p>
        </w:tc>
      </w:tr>
      <w:tr w:rsidR="003E5893" w14:paraId="696817CA" w14:textId="77777777" w:rsidTr="003E5893">
        <w:trPr>
          <w:trHeight w:val="276"/>
        </w:trPr>
        <w:tc>
          <w:tcPr>
            <w:tcW w:w="296" w:type="dxa"/>
            <w:tcBorders>
              <w:top w:val="nil"/>
              <w:left w:val="nil"/>
              <w:bottom w:val="nil"/>
              <w:right w:val="nil"/>
            </w:tcBorders>
            <w:shd w:val="clear" w:color="auto" w:fill="auto"/>
            <w:noWrap/>
            <w:vAlign w:val="bottom"/>
            <w:hideMark/>
          </w:tcPr>
          <w:p w14:paraId="776FB5A9" w14:textId="77777777" w:rsidR="003E5893" w:rsidRDefault="003E5893">
            <w:pPr>
              <w:rPr>
                <w:rFonts w:ascii="Source Sans Pro" w:hAnsi="Source Sans Pro" w:cs="Calibri"/>
                <w:b/>
                <w:bCs/>
                <w:sz w:val="20"/>
                <w:szCs w:val="20"/>
              </w:rPr>
            </w:pPr>
          </w:p>
        </w:tc>
        <w:tc>
          <w:tcPr>
            <w:tcW w:w="5233" w:type="dxa"/>
            <w:tcBorders>
              <w:top w:val="nil"/>
              <w:left w:val="nil"/>
              <w:bottom w:val="nil"/>
              <w:right w:val="nil"/>
            </w:tcBorders>
            <w:shd w:val="clear" w:color="auto" w:fill="auto"/>
            <w:noWrap/>
            <w:vAlign w:val="bottom"/>
            <w:hideMark/>
          </w:tcPr>
          <w:p w14:paraId="1399119A" w14:textId="77777777" w:rsidR="003E5893" w:rsidRDefault="003E5893">
            <w:pPr>
              <w:rPr>
                <w:sz w:val="20"/>
                <w:szCs w:val="20"/>
              </w:rPr>
            </w:pPr>
          </w:p>
        </w:tc>
        <w:tc>
          <w:tcPr>
            <w:tcW w:w="992" w:type="dxa"/>
            <w:tcBorders>
              <w:top w:val="nil"/>
              <w:left w:val="nil"/>
              <w:bottom w:val="nil"/>
              <w:right w:val="nil"/>
            </w:tcBorders>
            <w:shd w:val="clear" w:color="000000" w:fill="FFFFFF"/>
            <w:noWrap/>
            <w:vAlign w:val="bottom"/>
            <w:hideMark/>
          </w:tcPr>
          <w:p w14:paraId="72450880"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5D64023F" w14:textId="77777777" w:rsidR="003E5893" w:rsidRDefault="003E5893" w:rsidP="008C3545">
            <w:pPr>
              <w:jc w:val="right"/>
              <w:rPr>
                <w:rFonts w:ascii="Source Sans Pro" w:hAnsi="Source Sans Pro" w:cs="Calibri"/>
                <w:sz w:val="20"/>
                <w:szCs w:val="20"/>
              </w:rPr>
            </w:pPr>
          </w:p>
        </w:tc>
        <w:tc>
          <w:tcPr>
            <w:tcW w:w="1559" w:type="dxa"/>
            <w:tcBorders>
              <w:top w:val="nil"/>
              <w:left w:val="nil"/>
              <w:bottom w:val="nil"/>
              <w:right w:val="nil"/>
            </w:tcBorders>
            <w:shd w:val="clear" w:color="auto" w:fill="auto"/>
            <w:noWrap/>
            <w:vAlign w:val="bottom"/>
            <w:hideMark/>
          </w:tcPr>
          <w:p w14:paraId="60B70C84" w14:textId="77777777" w:rsidR="003E5893" w:rsidRDefault="003E5893" w:rsidP="008C3545">
            <w:pPr>
              <w:jc w:val="right"/>
              <w:rPr>
                <w:sz w:val="20"/>
                <w:szCs w:val="20"/>
              </w:rPr>
            </w:pPr>
          </w:p>
        </w:tc>
      </w:tr>
      <w:tr w:rsidR="003E5893" w14:paraId="7E99AE78" w14:textId="77777777" w:rsidTr="003E5893">
        <w:trPr>
          <w:trHeight w:val="276"/>
        </w:trPr>
        <w:tc>
          <w:tcPr>
            <w:tcW w:w="5529" w:type="dxa"/>
            <w:gridSpan w:val="2"/>
            <w:tcBorders>
              <w:top w:val="nil"/>
              <w:left w:val="nil"/>
              <w:bottom w:val="nil"/>
              <w:right w:val="nil"/>
            </w:tcBorders>
            <w:shd w:val="clear" w:color="auto" w:fill="auto"/>
            <w:noWrap/>
            <w:vAlign w:val="bottom"/>
            <w:hideMark/>
          </w:tcPr>
          <w:p w14:paraId="5965998A" w14:textId="77777777" w:rsidR="003E5893" w:rsidRDefault="003E5893">
            <w:pPr>
              <w:rPr>
                <w:rFonts w:ascii="Source Sans Pro" w:hAnsi="Source Sans Pro" w:cs="Calibri"/>
                <w:sz w:val="20"/>
                <w:szCs w:val="20"/>
              </w:rPr>
            </w:pPr>
            <w:r>
              <w:rPr>
                <w:rFonts w:ascii="Source Sans Pro" w:hAnsi="Source Sans Pro" w:cs="Calibri"/>
                <w:sz w:val="20"/>
                <w:szCs w:val="20"/>
              </w:rPr>
              <w:t>Non-</w:t>
            </w:r>
            <w:proofErr w:type="spellStart"/>
            <w:r>
              <w:rPr>
                <w:rFonts w:ascii="Source Sans Pro" w:hAnsi="Source Sans Pro" w:cs="Calibri"/>
                <w:sz w:val="20"/>
                <w:szCs w:val="20"/>
              </w:rPr>
              <w:t>controling</w:t>
            </w:r>
            <w:proofErr w:type="spellEnd"/>
            <w:r>
              <w:rPr>
                <w:rFonts w:ascii="Source Sans Pro" w:hAnsi="Source Sans Pro" w:cs="Calibri"/>
                <w:sz w:val="20"/>
                <w:szCs w:val="20"/>
              </w:rPr>
              <w:t xml:space="preserve"> interest</w:t>
            </w:r>
          </w:p>
        </w:tc>
        <w:tc>
          <w:tcPr>
            <w:tcW w:w="992" w:type="dxa"/>
            <w:tcBorders>
              <w:top w:val="nil"/>
              <w:left w:val="nil"/>
              <w:bottom w:val="nil"/>
              <w:right w:val="nil"/>
            </w:tcBorders>
            <w:shd w:val="clear" w:color="000000" w:fill="FFFFFF"/>
            <w:noWrap/>
            <w:vAlign w:val="bottom"/>
            <w:hideMark/>
          </w:tcPr>
          <w:p w14:paraId="29C03853"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4E3D7EED"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12 587 </w:t>
            </w:r>
          </w:p>
        </w:tc>
        <w:tc>
          <w:tcPr>
            <w:tcW w:w="1559" w:type="dxa"/>
            <w:tcBorders>
              <w:top w:val="nil"/>
              <w:left w:val="nil"/>
              <w:bottom w:val="nil"/>
              <w:right w:val="nil"/>
            </w:tcBorders>
            <w:shd w:val="clear" w:color="auto" w:fill="auto"/>
            <w:noWrap/>
            <w:vAlign w:val="bottom"/>
            <w:hideMark/>
          </w:tcPr>
          <w:p w14:paraId="283B1B79" w14:textId="2005CD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w:t>
            </w:r>
            <w:r w:rsidR="00EB7352">
              <w:rPr>
                <w:rFonts w:ascii="Source Sans Pro" w:hAnsi="Source Sans Pro" w:cs="Calibri"/>
                <w:sz w:val="20"/>
                <w:szCs w:val="20"/>
              </w:rPr>
              <w:t>14</w:t>
            </w:r>
            <w:r w:rsidR="00974D4F">
              <w:rPr>
                <w:rFonts w:ascii="Source Sans Pro" w:hAnsi="Source Sans Pro" w:cs="Calibri"/>
                <w:sz w:val="20"/>
                <w:szCs w:val="20"/>
              </w:rPr>
              <w:t xml:space="preserve"> </w:t>
            </w:r>
            <w:r w:rsidR="00EB7352">
              <w:rPr>
                <w:rFonts w:ascii="Source Sans Pro" w:hAnsi="Source Sans Pro" w:cs="Calibri"/>
                <w:sz w:val="20"/>
                <w:szCs w:val="20"/>
              </w:rPr>
              <w:t>195</w:t>
            </w:r>
            <w:r>
              <w:rPr>
                <w:rFonts w:ascii="Source Sans Pro" w:hAnsi="Source Sans Pro" w:cs="Calibri"/>
                <w:sz w:val="20"/>
                <w:szCs w:val="20"/>
              </w:rPr>
              <w:t xml:space="preserve"> </w:t>
            </w:r>
          </w:p>
        </w:tc>
      </w:tr>
      <w:tr w:rsidR="003E5893" w14:paraId="2CF5DBC9" w14:textId="77777777" w:rsidTr="003E5893">
        <w:trPr>
          <w:trHeight w:val="276"/>
        </w:trPr>
        <w:tc>
          <w:tcPr>
            <w:tcW w:w="296" w:type="dxa"/>
            <w:tcBorders>
              <w:top w:val="nil"/>
              <w:left w:val="nil"/>
              <w:bottom w:val="nil"/>
              <w:right w:val="nil"/>
            </w:tcBorders>
            <w:shd w:val="clear" w:color="auto" w:fill="auto"/>
            <w:noWrap/>
            <w:vAlign w:val="bottom"/>
            <w:hideMark/>
          </w:tcPr>
          <w:p w14:paraId="68C736AA"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3D890860" w14:textId="77777777" w:rsidR="003E5893" w:rsidRDefault="003E5893">
            <w:pPr>
              <w:rPr>
                <w:sz w:val="20"/>
                <w:szCs w:val="20"/>
              </w:rPr>
            </w:pPr>
          </w:p>
        </w:tc>
        <w:tc>
          <w:tcPr>
            <w:tcW w:w="992" w:type="dxa"/>
            <w:tcBorders>
              <w:top w:val="nil"/>
              <w:left w:val="nil"/>
              <w:bottom w:val="nil"/>
              <w:right w:val="nil"/>
            </w:tcBorders>
            <w:shd w:val="clear" w:color="000000" w:fill="FFFFFF"/>
            <w:noWrap/>
            <w:vAlign w:val="bottom"/>
            <w:hideMark/>
          </w:tcPr>
          <w:p w14:paraId="4D1324F0"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single" w:sz="4" w:space="0" w:color="auto"/>
              <w:left w:val="nil"/>
              <w:bottom w:val="nil"/>
              <w:right w:val="nil"/>
            </w:tcBorders>
            <w:shd w:val="clear" w:color="auto" w:fill="auto"/>
            <w:noWrap/>
            <w:vAlign w:val="bottom"/>
            <w:hideMark/>
          </w:tcPr>
          <w:p w14:paraId="727CF1C3"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w:t>
            </w:r>
          </w:p>
        </w:tc>
        <w:tc>
          <w:tcPr>
            <w:tcW w:w="1559" w:type="dxa"/>
            <w:tcBorders>
              <w:top w:val="single" w:sz="4" w:space="0" w:color="auto"/>
              <w:left w:val="nil"/>
              <w:bottom w:val="nil"/>
              <w:right w:val="nil"/>
            </w:tcBorders>
            <w:shd w:val="clear" w:color="auto" w:fill="auto"/>
            <w:noWrap/>
            <w:vAlign w:val="bottom"/>
            <w:hideMark/>
          </w:tcPr>
          <w:p w14:paraId="3E53B93B"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w:t>
            </w:r>
          </w:p>
        </w:tc>
      </w:tr>
      <w:tr w:rsidR="003E5893" w14:paraId="79409FA8" w14:textId="77777777" w:rsidTr="003E5893">
        <w:trPr>
          <w:trHeight w:val="300"/>
        </w:trPr>
        <w:tc>
          <w:tcPr>
            <w:tcW w:w="296" w:type="dxa"/>
            <w:tcBorders>
              <w:top w:val="nil"/>
              <w:left w:val="nil"/>
              <w:bottom w:val="nil"/>
              <w:right w:val="nil"/>
            </w:tcBorders>
            <w:shd w:val="clear" w:color="auto" w:fill="auto"/>
            <w:noWrap/>
            <w:vAlign w:val="bottom"/>
            <w:hideMark/>
          </w:tcPr>
          <w:p w14:paraId="6EFD6F34"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0BA01F25" w14:textId="77777777" w:rsidR="003E5893" w:rsidRDefault="003E5893">
            <w:pPr>
              <w:jc w:val="right"/>
              <w:rPr>
                <w:rFonts w:ascii="Source Sans Pro" w:hAnsi="Source Sans Pro" w:cs="Calibri"/>
                <w:b/>
                <w:bCs/>
                <w:sz w:val="20"/>
                <w:szCs w:val="20"/>
              </w:rPr>
            </w:pPr>
            <w:r>
              <w:rPr>
                <w:rFonts w:ascii="Source Sans Pro" w:hAnsi="Source Sans Pro" w:cs="Calibri"/>
                <w:b/>
                <w:bCs/>
                <w:sz w:val="20"/>
                <w:szCs w:val="20"/>
              </w:rPr>
              <w:t>TOTAL EQUITY</w:t>
            </w:r>
          </w:p>
        </w:tc>
        <w:tc>
          <w:tcPr>
            <w:tcW w:w="992" w:type="dxa"/>
            <w:tcBorders>
              <w:top w:val="nil"/>
              <w:left w:val="nil"/>
              <w:bottom w:val="nil"/>
              <w:right w:val="nil"/>
            </w:tcBorders>
            <w:shd w:val="clear" w:color="000000" w:fill="FFFFFF"/>
            <w:noWrap/>
            <w:vAlign w:val="bottom"/>
            <w:hideMark/>
          </w:tcPr>
          <w:p w14:paraId="18D78EA8"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2088900F" w14:textId="252F8FB8" w:rsidR="003E5893" w:rsidRPr="00D07D3E" w:rsidRDefault="003E5893" w:rsidP="008C3545">
            <w:pPr>
              <w:jc w:val="right"/>
              <w:rPr>
                <w:rFonts w:ascii="Source Sans Pro" w:hAnsi="Source Sans Pro" w:cs="Calibri"/>
                <w:b/>
                <w:bCs/>
                <w:sz w:val="20"/>
                <w:szCs w:val="20"/>
              </w:rPr>
            </w:pPr>
            <w:r w:rsidRPr="00D07D3E">
              <w:rPr>
                <w:rFonts w:ascii="Source Sans Pro" w:hAnsi="Source Sans Pro" w:cs="Calibri"/>
                <w:b/>
                <w:bCs/>
                <w:sz w:val="20"/>
                <w:szCs w:val="20"/>
              </w:rPr>
              <w:t xml:space="preserve">          1</w:t>
            </w:r>
            <w:r w:rsidR="0062792E" w:rsidRPr="00D07D3E">
              <w:rPr>
                <w:rFonts w:ascii="Source Sans Pro" w:hAnsi="Source Sans Pro" w:cs="Calibri"/>
                <w:b/>
                <w:bCs/>
                <w:sz w:val="20"/>
                <w:szCs w:val="20"/>
                <w:lang w:val="ru-RU"/>
              </w:rPr>
              <w:t>64 4</w:t>
            </w:r>
            <w:r w:rsidR="00DF595F" w:rsidRPr="00D07D3E">
              <w:rPr>
                <w:rFonts w:ascii="Source Sans Pro" w:hAnsi="Source Sans Pro" w:cs="Calibri"/>
                <w:b/>
                <w:bCs/>
                <w:sz w:val="20"/>
                <w:szCs w:val="20"/>
                <w:lang w:val="ru-RU"/>
              </w:rPr>
              <w:t>4</w:t>
            </w:r>
            <w:r w:rsidR="0062792E" w:rsidRPr="00D07D3E">
              <w:rPr>
                <w:rFonts w:ascii="Source Sans Pro" w:hAnsi="Source Sans Pro" w:cs="Calibri"/>
                <w:b/>
                <w:bCs/>
                <w:sz w:val="20"/>
                <w:szCs w:val="20"/>
                <w:lang w:val="ru-RU"/>
              </w:rPr>
              <w:t>3</w:t>
            </w:r>
            <w:r w:rsidRPr="00D07D3E">
              <w:rPr>
                <w:rFonts w:ascii="Source Sans Pro" w:hAnsi="Source Sans Pro" w:cs="Calibri"/>
                <w:b/>
                <w:bCs/>
                <w:sz w:val="20"/>
                <w:szCs w:val="20"/>
              </w:rPr>
              <w:t xml:space="preserve"> </w:t>
            </w:r>
          </w:p>
        </w:tc>
        <w:tc>
          <w:tcPr>
            <w:tcW w:w="1559" w:type="dxa"/>
            <w:tcBorders>
              <w:top w:val="nil"/>
              <w:left w:val="nil"/>
              <w:bottom w:val="nil"/>
              <w:right w:val="nil"/>
            </w:tcBorders>
            <w:shd w:val="clear" w:color="auto" w:fill="auto"/>
            <w:noWrap/>
            <w:vAlign w:val="bottom"/>
            <w:hideMark/>
          </w:tcPr>
          <w:p w14:paraId="320B5ECD" w14:textId="5AF48A2B" w:rsidR="003E5893" w:rsidRPr="00D07D3E" w:rsidRDefault="003E5893" w:rsidP="008C3545">
            <w:pPr>
              <w:jc w:val="right"/>
              <w:rPr>
                <w:rFonts w:ascii="Source Sans Pro" w:hAnsi="Source Sans Pro" w:cs="Calibri"/>
                <w:b/>
                <w:bCs/>
                <w:sz w:val="20"/>
                <w:szCs w:val="20"/>
              </w:rPr>
            </w:pPr>
            <w:r w:rsidRPr="00D07D3E">
              <w:rPr>
                <w:rFonts w:ascii="Source Sans Pro" w:hAnsi="Source Sans Pro" w:cs="Calibri"/>
                <w:b/>
                <w:bCs/>
                <w:sz w:val="20"/>
                <w:szCs w:val="20"/>
              </w:rPr>
              <w:t xml:space="preserve">          </w:t>
            </w:r>
            <w:r w:rsidR="00EB7352" w:rsidRPr="00D07D3E">
              <w:rPr>
                <w:rFonts w:ascii="Source Sans Pro" w:hAnsi="Source Sans Pro" w:cs="Calibri"/>
                <w:b/>
                <w:bCs/>
                <w:sz w:val="20"/>
                <w:szCs w:val="20"/>
              </w:rPr>
              <w:t>170 418</w:t>
            </w:r>
          </w:p>
        </w:tc>
      </w:tr>
      <w:tr w:rsidR="003E5893" w14:paraId="33E1AB0D" w14:textId="77777777" w:rsidTr="003E5893">
        <w:trPr>
          <w:trHeight w:val="255"/>
        </w:trPr>
        <w:tc>
          <w:tcPr>
            <w:tcW w:w="5529" w:type="dxa"/>
            <w:gridSpan w:val="2"/>
            <w:tcBorders>
              <w:top w:val="nil"/>
              <w:left w:val="nil"/>
              <w:bottom w:val="single" w:sz="4" w:space="0" w:color="auto"/>
              <w:right w:val="nil"/>
            </w:tcBorders>
            <w:shd w:val="clear" w:color="auto" w:fill="auto"/>
            <w:noWrap/>
            <w:vAlign w:val="bottom"/>
            <w:hideMark/>
          </w:tcPr>
          <w:p w14:paraId="3F39F148" w14:textId="77777777" w:rsidR="003E5893" w:rsidRDefault="003E5893">
            <w:pPr>
              <w:rPr>
                <w:rFonts w:ascii="Source Sans Pro" w:hAnsi="Source Sans Pro" w:cs="Calibri"/>
                <w:b/>
                <w:bCs/>
                <w:sz w:val="20"/>
                <w:szCs w:val="20"/>
              </w:rPr>
            </w:pPr>
            <w:r>
              <w:rPr>
                <w:rFonts w:ascii="Source Sans Pro" w:hAnsi="Source Sans Pro" w:cs="Calibri"/>
                <w:b/>
                <w:bCs/>
                <w:sz w:val="20"/>
                <w:szCs w:val="20"/>
              </w:rPr>
              <w:t>Liabilities</w:t>
            </w:r>
          </w:p>
        </w:tc>
        <w:tc>
          <w:tcPr>
            <w:tcW w:w="992" w:type="dxa"/>
            <w:tcBorders>
              <w:top w:val="nil"/>
              <w:left w:val="nil"/>
              <w:bottom w:val="single" w:sz="4" w:space="0" w:color="auto"/>
              <w:right w:val="nil"/>
            </w:tcBorders>
            <w:shd w:val="clear" w:color="000000" w:fill="FFFFFF"/>
            <w:noWrap/>
            <w:vAlign w:val="bottom"/>
            <w:hideMark/>
          </w:tcPr>
          <w:p w14:paraId="2CEA3DBC"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single" w:sz="4" w:space="0" w:color="auto"/>
              <w:right w:val="nil"/>
            </w:tcBorders>
            <w:shd w:val="clear" w:color="auto" w:fill="auto"/>
            <w:noWrap/>
            <w:vAlign w:val="bottom"/>
            <w:hideMark/>
          </w:tcPr>
          <w:p w14:paraId="314F2253"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w:t>
            </w:r>
          </w:p>
        </w:tc>
        <w:tc>
          <w:tcPr>
            <w:tcW w:w="1559" w:type="dxa"/>
            <w:tcBorders>
              <w:top w:val="nil"/>
              <w:left w:val="nil"/>
              <w:bottom w:val="single" w:sz="4" w:space="0" w:color="auto"/>
              <w:right w:val="nil"/>
            </w:tcBorders>
            <w:shd w:val="clear" w:color="auto" w:fill="auto"/>
            <w:noWrap/>
            <w:vAlign w:val="bottom"/>
            <w:hideMark/>
          </w:tcPr>
          <w:p w14:paraId="43E49980"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w:t>
            </w:r>
          </w:p>
        </w:tc>
      </w:tr>
      <w:tr w:rsidR="003E5893" w14:paraId="5E02566D" w14:textId="77777777" w:rsidTr="003E5893">
        <w:trPr>
          <w:trHeight w:val="255"/>
        </w:trPr>
        <w:tc>
          <w:tcPr>
            <w:tcW w:w="5529" w:type="dxa"/>
            <w:gridSpan w:val="2"/>
            <w:tcBorders>
              <w:top w:val="nil"/>
              <w:left w:val="nil"/>
              <w:bottom w:val="nil"/>
              <w:right w:val="nil"/>
            </w:tcBorders>
            <w:shd w:val="clear" w:color="auto" w:fill="auto"/>
            <w:noWrap/>
            <w:vAlign w:val="bottom"/>
            <w:hideMark/>
          </w:tcPr>
          <w:p w14:paraId="736BEC9C" w14:textId="77777777" w:rsidR="003E5893" w:rsidRDefault="003E5893">
            <w:pPr>
              <w:rPr>
                <w:rFonts w:ascii="Source Sans Pro" w:hAnsi="Source Sans Pro" w:cs="Calibri"/>
                <w:b/>
                <w:bCs/>
                <w:sz w:val="20"/>
                <w:szCs w:val="20"/>
              </w:rPr>
            </w:pPr>
            <w:r>
              <w:rPr>
                <w:rFonts w:ascii="Source Sans Pro" w:hAnsi="Source Sans Pro" w:cs="Calibri"/>
                <w:b/>
                <w:bCs/>
                <w:sz w:val="20"/>
                <w:szCs w:val="20"/>
              </w:rPr>
              <w:t>Non-current liabilities</w:t>
            </w:r>
          </w:p>
        </w:tc>
        <w:tc>
          <w:tcPr>
            <w:tcW w:w="992" w:type="dxa"/>
            <w:tcBorders>
              <w:top w:val="nil"/>
              <w:left w:val="nil"/>
              <w:bottom w:val="nil"/>
              <w:right w:val="nil"/>
            </w:tcBorders>
            <w:shd w:val="clear" w:color="000000" w:fill="FFFFFF"/>
            <w:noWrap/>
            <w:vAlign w:val="bottom"/>
            <w:hideMark/>
          </w:tcPr>
          <w:p w14:paraId="0E61032D" w14:textId="77777777" w:rsidR="003E5893" w:rsidRDefault="003E5893">
            <w:pPr>
              <w:jc w:val="center"/>
              <w:rPr>
                <w:rFonts w:ascii="Source Sans Pro" w:hAnsi="Source Sans Pro" w:cs="Calibri"/>
                <w:b/>
                <w:bCs/>
                <w:color w:val="333399"/>
                <w:sz w:val="20"/>
                <w:szCs w:val="20"/>
              </w:rPr>
            </w:pPr>
            <w:r>
              <w:rPr>
                <w:rFonts w:ascii="Source Sans Pro" w:hAnsi="Source Sans Pro" w:cs="Calibri"/>
                <w:b/>
                <w:bCs/>
                <w:color w:val="333399"/>
                <w:sz w:val="20"/>
                <w:szCs w:val="20"/>
              </w:rPr>
              <w:t> </w:t>
            </w:r>
          </w:p>
        </w:tc>
        <w:tc>
          <w:tcPr>
            <w:tcW w:w="1843" w:type="dxa"/>
            <w:tcBorders>
              <w:top w:val="nil"/>
              <w:left w:val="nil"/>
              <w:bottom w:val="nil"/>
              <w:right w:val="nil"/>
            </w:tcBorders>
            <w:shd w:val="clear" w:color="auto" w:fill="auto"/>
            <w:noWrap/>
            <w:vAlign w:val="bottom"/>
            <w:hideMark/>
          </w:tcPr>
          <w:p w14:paraId="3AC39B68" w14:textId="77777777" w:rsidR="003E5893" w:rsidRDefault="003E5893" w:rsidP="008C3545">
            <w:pPr>
              <w:jc w:val="right"/>
              <w:rPr>
                <w:rFonts w:ascii="Source Sans Pro" w:hAnsi="Source Sans Pro" w:cs="Calibri"/>
                <w:b/>
                <w:bCs/>
                <w:color w:val="333399"/>
                <w:sz w:val="20"/>
                <w:szCs w:val="20"/>
              </w:rPr>
            </w:pPr>
          </w:p>
        </w:tc>
        <w:tc>
          <w:tcPr>
            <w:tcW w:w="1559" w:type="dxa"/>
            <w:tcBorders>
              <w:top w:val="nil"/>
              <w:left w:val="nil"/>
              <w:bottom w:val="nil"/>
              <w:right w:val="nil"/>
            </w:tcBorders>
            <w:shd w:val="clear" w:color="auto" w:fill="auto"/>
            <w:noWrap/>
            <w:vAlign w:val="bottom"/>
            <w:hideMark/>
          </w:tcPr>
          <w:p w14:paraId="7D2DB83F" w14:textId="77777777" w:rsidR="003E5893" w:rsidRDefault="003E5893" w:rsidP="008C3545">
            <w:pPr>
              <w:jc w:val="right"/>
              <w:rPr>
                <w:sz w:val="20"/>
                <w:szCs w:val="20"/>
              </w:rPr>
            </w:pPr>
          </w:p>
        </w:tc>
      </w:tr>
      <w:tr w:rsidR="003E5893" w14:paraId="4D7C2F3F" w14:textId="77777777" w:rsidTr="003E5893">
        <w:trPr>
          <w:trHeight w:val="276"/>
        </w:trPr>
        <w:tc>
          <w:tcPr>
            <w:tcW w:w="296" w:type="dxa"/>
            <w:tcBorders>
              <w:top w:val="nil"/>
              <w:left w:val="nil"/>
              <w:bottom w:val="nil"/>
              <w:right w:val="nil"/>
            </w:tcBorders>
            <w:shd w:val="clear" w:color="auto" w:fill="auto"/>
            <w:noWrap/>
            <w:vAlign w:val="bottom"/>
            <w:hideMark/>
          </w:tcPr>
          <w:p w14:paraId="1ABA7216" w14:textId="77777777" w:rsidR="003E5893" w:rsidRDefault="003E5893">
            <w:pPr>
              <w:rPr>
                <w:sz w:val="20"/>
                <w:szCs w:val="20"/>
              </w:rPr>
            </w:pPr>
          </w:p>
        </w:tc>
        <w:tc>
          <w:tcPr>
            <w:tcW w:w="5233" w:type="dxa"/>
            <w:tcBorders>
              <w:top w:val="nil"/>
              <w:left w:val="nil"/>
              <w:bottom w:val="nil"/>
              <w:right w:val="nil"/>
            </w:tcBorders>
            <w:shd w:val="clear" w:color="auto" w:fill="auto"/>
            <w:noWrap/>
            <w:vAlign w:val="bottom"/>
            <w:hideMark/>
          </w:tcPr>
          <w:p w14:paraId="7DB76B56" w14:textId="77777777" w:rsidR="003E5893" w:rsidRDefault="003E5893">
            <w:pPr>
              <w:rPr>
                <w:rFonts w:ascii="Source Sans Pro" w:hAnsi="Source Sans Pro" w:cs="Calibri"/>
                <w:sz w:val="20"/>
                <w:szCs w:val="20"/>
              </w:rPr>
            </w:pPr>
            <w:r>
              <w:rPr>
                <w:rFonts w:ascii="Source Sans Pro" w:hAnsi="Source Sans Pro" w:cs="Calibri"/>
                <w:sz w:val="20"/>
                <w:szCs w:val="20"/>
              </w:rPr>
              <w:t>Borrowings</w:t>
            </w:r>
          </w:p>
        </w:tc>
        <w:tc>
          <w:tcPr>
            <w:tcW w:w="992" w:type="dxa"/>
            <w:tcBorders>
              <w:top w:val="nil"/>
              <w:left w:val="nil"/>
              <w:bottom w:val="nil"/>
              <w:right w:val="nil"/>
            </w:tcBorders>
            <w:shd w:val="clear" w:color="000000" w:fill="FFFFFF"/>
            <w:noWrap/>
            <w:vAlign w:val="bottom"/>
            <w:hideMark/>
          </w:tcPr>
          <w:p w14:paraId="009DCF09" w14:textId="471DD545" w:rsidR="003E5893" w:rsidRDefault="003E5893">
            <w:pPr>
              <w:jc w:val="center"/>
              <w:rPr>
                <w:rFonts w:ascii="Source Sans Pro" w:hAnsi="Source Sans Pro" w:cs="Calibri"/>
                <w:sz w:val="20"/>
                <w:szCs w:val="20"/>
              </w:rPr>
            </w:pPr>
            <w:r>
              <w:rPr>
                <w:rFonts w:ascii="Source Sans Pro" w:hAnsi="Source Sans Pro" w:cs="Calibri"/>
                <w:sz w:val="20"/>
                <w:szCs w:val="20"/>
              </w:rPr>
              <w:t>1</w:t>
            </w:r>
            <w:r w:rsidR="00CB045C">
              <w:rPr>
                <w:rFonts w:ascii="Source Sans Pro" w:hAnsi="Source Sans Pro" w:cs="Calibri"/>
                <w:sz w:val="20"/>
                <w:szCs w:val="20"/>
              </w:rPr>
              <w:t>4</w:t>
            </w:r>
          </w:p>
        </w:tc>
        <w:tc>
          <w:tcPr>
            <w:tcW w:w="1843" w:type="dxa"/>
            <w:tcBorders>
              <w:top w:val="nil"/>
              <w:left w:val="nil"/>
              <w:bottom w:val="nil"/>
              <w:right w:val="nil"/>
            </w:tcBorders>
            <w:shd w:val="clear" w:color="auto" w:fill="auto"/>
            <w:noWrap/>
            <w:vAlign w:val="bottom"/>
            <w:hideMark/>
          </w:tcPr>
          <w:p w14:paraId="411C4B6F"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6 501 </w:t>
            </w:r>
          </w:p>
        </w:tc>
        <w:tc>
          <w:tcPr>
            <w:tcW w:w="1559" w:type="dxa"/>
            <w:tcBorders>
              <w:top w:val="nil"/>
              <w:left w:val="nil"/>
              <w:bottom w:val="nil"/>
              <w:right w:val="nil"/>
            </w:tcBorders>
            <w:shd w:val="clear" w:color="auto" w:fill="auto"/>
            <w:noWrap/>
            <w:vAlign w:val="bottom"/>
            <w:hideMark/>
          </w:tcPr>
          <w:p w14:paraId="7586BFE2"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6 929 </w:t>
            </w:r>
          </w:p>
        </w:tc>
      </w:tr>
      <w:tr w:rsidR="003E5893" w14:paraId="79CE6973" w14:textId="77777777" w:rsidTr="003E5893">
        <w:trPr>
          <w:trHeight w:val="255"/>
        </w:trPr>
        <w:tc>
          <w:tcPr>
            <w:tcW w:w="296" w:type="dxa"/>
            <w:tcBorders>
              <w:top w:val="nil"/>
              <w:left w:val="nil"/>
              <w:bottom w:val="nil"/>
              <w:right w:val="nil"/>
            </w:tcBorders>
            <w:shd w:val="clear" w:color="auto" w:fill="auto"/>
            <w:noWrap/>
            <w:vAlign w:val="bottom"/>
            <w:hideMark/>
          </w:tcPr>
          <w:p w14:paraId="302D5E54"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57887935" w14:textId="77777777" w:rsidR="003E5893" w:rsidRDefault="003E5893">
            <w:pPr>
              <w:rPr>
                <w:rFonts w:ascii="Source Sans Pro" w:hAnsi="Source Sans Pro" w:cs="Calibri"/>
                <w:sz w:val="20"/>
                <w:szCs w:val="20"/>
              </w:rPr>
            </w:pPr>
            <w:r>
              <w:rPr>
                <w:rFonts w:ascii="Source Sans Pro" w:hAnsi="Source Sans Pro" w:cs="Calibri"/>
                <w:sz w:val="20"/>
                <w:szCs w:val="20"/>
              </w:rPr>
              <w:t>Trade and other payables</w:t>
            </w:r>
          </w:p>
        </w:tc>
        <w:tc>
          <w:tcPr>
            <w:tcW w:w="992" w:type="dxa"/>
            <w:tcBorders>
              <w:top w:val="nil"/>
              <w:left w:val="nil"/>
              <w:bottom w:val="nil"/>
              <w:right w:val="nil"/>
            </w:tcBorders>
            <w:shd w:val="clear" w:color="000000" w:fill="FFFFFF"/>
            <w:noWrap/>
            <w:vAlign w:val="bottom"/>
            <w:hideMark/>
          </w:tcPr>
          <w:p w14:paraId="299EC50A" w14:textId="2ABCCAB7" w:rsidR="003E5893" w:rsidRDefault="003E5893">
            <w:pPr>
              <w:jc w:val="center"/>
              <w:rPr>
                <w:rFonts w:ascii="Source Sans Pro" w:hAnsi="Source Sans Pro" w:cs="Calibri"/>
                <w:sz w:val="20"/>
                <w:szCs w:val="20"/>
              </w:rPr>
            </w:pPr>
            <w:r>
              <w:rPr>
                <w:rFonts w:ascii="Source Sans Pro" w:hAnsi="Source Sans Pro" w:cs="Calibri"/>
                <w:sz w:val="20"/>
                <w:szCs w:val="20"/>
              </w:rPr>
              <w:t>1</w:t>
            </w:r>
            <w:r w:rsidR="00CB045C">
              <w:rPr>
                <w:rFonts w:ascii="Source Sans Pro" w:hAnsi="Source Sans Pro" w:cs="Calibri"/>
                <w:sz w:val="20"/>
                <w:szCs w:val="20"/>
              </w:rPr>
              <w:t>2</w:t>
            </w:r>
          </w:p>
        </w:tc>
        <w:tc>
          <w:tcPr>
            <w:tcW w:w="1843" w:type="dxa"/>
            <w:tcBorders>
              <w:top w:val="nil"/>
              <w:left w:val="nil"/>
              <w:bottom w:val="nil"/>
              <w:right w:val="nil"/>
            </w:tcBorders>
            <w:shd w:val="clear" w:color="auto" w:fill="auto"/>
            <w:noWrap/>
            <w:vAlign w:val="bottom"/>
            <w:hideMark/>
          </w:tcPr>
          <w:p w14:paraId="4AF9E1DB"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8 </w:t>
            </w:r>
          </w:p>
        </w:tc>
        <w:tc>
          <w:tcPr>
            <w:tcW w:w="1559" w:type="dxa"/>
            <w:tcBorders>
              <w:top w:val="nil"/>
              <w:left w:val="nil"/>
              <w:bottom w:val="nil"/>
              <w:right w:val="nil"/>
            </w:tcBorders>
            <w:shd w:val="clear" w:color="auto" w:fill="auto"/>
            <w:noWrap/>
            <w:vAlign w:val="bottom"/>
            <w:hideMark/>
          </w:tcPr>
          <w:p w14:paraId="6F5A6480"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8 </w:t>
            </w:r>
          </w:p>
        </w:tc>
      </w:tr>
      <w:tr w:rsidR="003E5893" w14:paraId="471CC53B" w14:textId="77777777" w:rsidTr="003E5893">
        <w:trPr>
          <w:trHeight w:val="276"/>
        </w:trPr>
        <w:tc>
          <w:tcPr>
            <w:tcW w:w="296" w:type="dxa"/>
            <w:tcBorders>
              <w:top w:val="nil"/>
              <w:left w:val="nil"/>
              <w:bottom w:val="nil"/>
              <w:right w:val="nil"/>
            </w:tcBorders>
            <w:shd w:val="clear" w:color="auto" w:fill="auto"/>
            <w:noWrap/>
            <w:vAlign w:val="bottom"/>
            <w:hideMark/>
          </w:tcPr>
          <w:p w14:paraId="7EB050CB"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4D186ADD" w14:textId="77777777" w:rsidR="003E5893" w:rsidRDefault="003E5893">
            <w:pPr>
              <w:rPr>
                <w:rFonts w:ascii="Source Sans Pro" w:hAnsi="Source Sans Pro" w:cs="Calibri"/>
                <w:sz w:val="20"/>
                <w:szCs w:val="20"/>
              </w:rPr>
            </w:pPr>
            <w:r>
              <w:rPr>
                <w:rFonts w:ascii="Source Sans Pro" w:hAnsi="Source Sans Pro" w:cs="Calibri"/>
                <w:sz w:val="20"/>
                <w:szCs w:val="20"/>
              </w:rPr>
              <w:t>Deferred tax liability</w:t>
            </w:r>
          </w:p>
        </w:tc>
        <w:tc>
          <w:tcPr>
            <w:tcW w:w="992" w:type="dxa"/>
            <w:tcBorders>
              <w:top w:val="nil"/>
              <w:left w:val="nil"/>
              <w:bottom w:val="nil"/>
              <w:right w:val="nil"/>
            </w:tcBorders>
            <w:shd w:val="clear" w:color="000000" w:fill="FFFFFF"/>
            <w:noWrap/>
            <w:vAlign w:val="bottom"/>
            <w:hideMark/>
          </w:tcPr>
          <w:p w14:paraId="3CC88883"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7429D677"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5 549 </w:t>
            </w:r>
          </w:p>
        </w:tc>
        <w:tc>
          <w:tcPr>
            <w:tcW w:w="1559" w:type="dxa"/>
            <w:tcBorders>
              <w:top w:val="nil"/>
              <w:left w:val="nil"/>
              <w:bottom w:val="nil"/>
              <w:right w:val="nil"/>
            </w:tcBorders>
            <w:shd w:val="clear" w:color="auto" w:fill="auto"/>
            <w:noWrap/>
            <w:vAlign w:val="bottom"/>
            <w:hideMark/>
          </w:tcPr>
          <w:p w14:paraId="04157B03"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5 000 </w:t>
            </w:r>
          </w:p>
        </w:tc>
      </w:tr>
      <w:tr w:rsidR="003E5893" w14:paraId="3BD311BC" w14:textId="77777777" w:rsidTr="003E5893">
        <w:trPr>
          <w:trHeight w:val="276"/>
        </w:trPr>
        <w:tc>
          <w:tcPr>
            <w:tcW w:w="296" w:type="dxa"/>
            <w:tcBorders>
              <w:top w:val="nil"/>
              <w:left w:val="nil"/>
              <w:bottom w:val="nil"/>
              <w:right w:val="nil"/>
            </w:tcBorders>
            <w:shd w:val="clear" w:color="auto" w:fill="auto"/>
            <w:noWrap/>
            <w:vAlign w:val="bottom"/>
            <w:hideMark/>
          </w:tcPr>
          <w:p w14:paraId="35C7498B"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395D1C8F" w14:textId="77777777" w:rsidR="003E5893" w:rsidRDefault="003E5893">
            <w:pPr>
              <w:jc w:val="right"/>
              <w:rPr>
                <w:rFonts w:ascii="Source Sans Pro" w:hAnsi="Source Sans Pro" w:cs="Calibri"/>
                <w:b/>
                <w:bCs/>
                <w:sz w:val="20"/>
                <w:szCs w:val="20"/>
              </w:rPr>
            </w:pPr>
            <w:r>
              <w:rPr>
                <w:rFonts w:ascii="Source Sans Pro" w:hAnsi="Source Sans Pro" w:cs="Calibri"/>
                <w:b/>
                <w:bCs/>
                <w:sz w:val="20"/>
                <w:szCs w:val="20"/>
              </w:rPr>
              <w:t>TOTAL NON-CURRENT LIABILITIES</w:t>
            </w:r>
          </w:p>
        </w:tc>
        <w:tc>
          <w:tcPr>
            <w:tcW w:w="992" w:type="dxa"/>
            <w:tcBorders>
              <w:top w:val="nil"/>
              <w:left w:val="nil"/>
              <w:bottom w:val="nil"/>
              <w:right w:val="nil"/>
            </w:tcBorders>
            <w:shd w:val="clear" w:color="000000" w:fill="FFFFFF"/>
            <w:noWrap/>
            <w:vAlign w:val="bottom"/>
            <w:hideMark/>
          </w:tcPr>
          <w:p w14:paraId="441D633B"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36749AA3" w14:textId="77777777" w:rsidR="003E5893" w:rsidRDefault="003E5893" w:rsidP="008C3545">
            <w:pPr>
              <w:jc w:val="right"/>
              <w:rPr>
                <w:rFonts w:ascii="Source Sans Pro" w:hAnsi="Source Sans Pro" w:cs="Calibri"/>
                <w:b/>
                <w:bCs/>
                <w:sz w:val="20"/>
                <w:szCs w:val="20"/>
              </w:rPr>
            </w:pPr>
            <w:r>
              <w:rPr>
                <w:rFonts w:ascii="Source Sans Pro" w:hAnsi="Source Sans Pro" w:cs="Calibri"/>
                <w:b/>
                <w:bCs/>
                <w:sz w:val="20"/>
                <w:szCs w:val="20"/>
              </w:rPr>
              <w:t xml:space="preserve">             12 058 </w:t>
            </w:r>
          </w:p>
        </w:tc>
        <w:tc>
          <w:tcPr>
            <w:tcW w:w="1559" w:type="dxa"/>
            <w:tcBorders>
              <w:top w:val="nil"/>
              <w:left w:val="nil"/>
              <w:bottom w:val="nil"/>
              <w:right w:val="nil"/>
            </w:tcBorders>
            <w:shd w:val="clear" w:color="auto" w:fill="auto"/>
            <w:noWrap/>
            <w:vAlign w:val="bottom"/>
            <w:hideMark/>
          </w:tcPr>
          <w:p w14:paraId="325D2EA4" w14:textId="77777777" w:rsidR="003E5893" w:rsidRDefault="003E5893" w:rsidP="008C3545">
            <w:pPr>
              <w:jc w:val="right"/>
              <w:rPr>
                <w:rFonts w:ascii="Source Sans Pro" w:hAnsi="Source Sans Pro" w:cs="Calibri"/>
                <w:b/>
                <w:bCs/>
                <w:sz w:val="20"/>
                <w:szCs w:val="20"/>
              </w:rPr>
            </w:pPr>
            <w:r>
              <w:rPr>
                <w:rFonts w:ascii="Source Sans Pro" w:hAnsi="Source Sans Pro" w:cs="Calibri"/>
                <w:b/>
                <w:bCs/>
                <w:sz w:val="20"/>
                <w:szCs w:val="20"/>
              </w:rPr>
              <w:t xml:space="preserve">             11 937 </w:t>
            </w:r>
          </w:p>
        </w:tc>
      </w:tr>
      <w:tr w:rsidR="003E5893" w14:paraId="4D4AA525" w14:textId="77777777" w:rsidTr="003E5893">
        <w:trPr>
          <w:trHeight w:val="276"/>
        </w:trPr>
        <w:tc>
          <w:tcPr>
            <w:tcW w:w="5529" w:type="dxa"/>
            <w:gridSpan w:val="2"/>
            <w:tcBorders>
              <w:top w:val="nil"/>
              <w:left w:val="nil"/>
              <w:bottom w:val="nil"/>
              <w:right w:val="nil"/>
            </w:tcBorders>
            <w:shd w:val="clear" w:color="auto" w:fill="auto"/>
            <w:noWrap/>
            <w:vAlign w:val="bottom"/>
            <w:hideMark/>
          </w:tcPr>
          <w:p w14:paraId="2B5C3011" w14:textId="77777777" w:rsidR="003E5893" w:rsidRDefault="003E5893">
            <w:pPr>
              <w:rPr>
                <w:rFonts w:ascii="Source Sans Pro" w:hAnsi="Source Sans Pro" w:cs="Calibri"/>
                <w:b/>
                <w:bCs/>
                <w:sz w:val="20"/>
                <w:szCs w:val="20"/>
              </w:rPr>
            </w:pPr>
            <w:r>
              <w:rPr>
                <w:rFonts w:ascii="Source Sans Pro" w:hAnsi="Source Sans Pro" w:cs="Calibri"/>
                <w:b/>
                <w:bCs/>
                <w:sz w:val="20"/>
                <w:szCs w:val="20"/>
              </w:rPr>
              <w:t>Current liabilities</w:t>
            </w:r>
          </w:p>
        </w:tc>
        <w:tc>
          <w:tcPr>
            <w:tcW w:w="992" w:type="dxa"/>
            <w:tcBorders>
              <w:top w:val="nil"/>
              <w:left w:val="nil"/>
              <w:bottom w:val="nil"/>
              <w:right w:val="nil"/>
            </w:tcBorders>
            <w:shd w:val="clear" w:color="000000" w:fill="FFFFFF"/>
            <w:noWrap/>
            <w:vAlign w:val="bottom"/>
            <w:hideMark/>
          </w:tcPr>
          <w:p w14:paraId="0AACBCB1"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1FCF94D7" w14:textId="77777777" w:rsidR="003E5893" w:rsidRDefault="003E5893" w:rsidP="008C3545">
            <w:pPr>
              <w:jc w:val="right"/>
              <w:rPr>
                <w:rFonts w:ascii="Source Sans Pro" w:hAnsi="Source Sans Pro" w:cs="Calibri"/>
                <w:sz w:val="20"/>
                <w:szCs w:val="20"/>
              </w:rPr>
            </w:pPr>
          </w:p>
        </w:tc>
        <w:tc>
          <w:tcPr>
            <w:tcW w:w="1559" w:type="dxa"/>
            <w:tcBorders>
              <w:top w:val="nil"/>
              <w:left w:val="nil"/>
              <w:bottom w:val="nil"/>
              <w:right w:val="nil"/>
            </w:tcBorders>
            <w:shd w:val="clear" w:color="auto" w:fill="auto"/>
            <w:noWrap/>
            <w:vAlign w:val="bottom"/>
            <w:hideMark/>
          </w:tcPr>
          <w:p w14:paraId="798DBAF8" w14:textId="77777777" w:rsidR="003E5893" w:rsidRDefault="003E5893" w:rsidP="008C3545">
            <w:pPr>
              <w:jc w:val="right"/>
              <w:rPr>
                <w:sz w:val="20"/>
                <w:szCs w:val="20"/>
              </w:rPr>
            </w:pPr>
          </w:p>
        </w:tc>
      </w:tr>
      <w:tr w:rsidR="003E5893" w14:paraId="5559C1C1" w14:textId="77777777" w:rsidTr="003E5893">
        <w:trPr>
          <w:trHeight w:val="276"/>
        </w:trPr>
        <w:tc>
          <w:tcPr>
            <w:tcW w:w="296" w:type="dxa"/>
            <w:tcBorders>
              <w:top w:val="nil"/>
              <w:left w:val="nil"/>
              <w:bottom w:val="nil"/>
              <w:right w:val="nil"/>
            </w:tcBorders>
            <w:shd w:val="clear" w:color="auto" w:fill="auto"/>
            <w:noWrap/>
            <w:vAlign w:val="bottom"/>
            <w:hideMark/>
          </w:tcPr>
          <w:p w14:paraId="43AE4965" w14:textId="77777777" w:rsidR="003E5893" w:rsidRDefault="003E5893">
            <w:pPr>
              <w:rPr>
                <w:sz w:val="20"/>
                <w:szCs w:val="20"/>
              </w:rPr>
            </w:pPr>
          </w:p>
        </w:tc>
        <w:tc>
          <w:tcPr>
            <w:tcW w:w="5233" w:type="dxa"/>
            <w:tcBorders>
              <w:top w:val="nil"/>
              <w:left w:val="nil"/>
              <w:bottom w:val="nil"/>
              <w:right w:val="nil"/>
            </w:tcBorders>
            <w:shd w:val="clear" w:color="auto" w:fill="auto"/>
            <w:noWrap/>
            <w:vAlign w:val="bottom"/>
            <w:hideMark/>
          </w:tcPr>
          <w:p w14:paraId="10427013" w14:textId="77777777" w:rsidR="003E5893" w:rsidRDefault="003E5893">
            <w:pPr>
              <w:rPr>
                <w:rFonts w:ascii="Source Sans Pro" w:hAnsi="Source Sans Pro" w:cs="Calibri"/>
                <w:sz w:val="20"/>
                <w:szCs w:val="20"/>
              </w:rPr>
            </w:pPr>
            <w:r>
              <w:rPr>
                <w:rFonts w:ascii="Source Sans Pro" w:hAnsi="Source Sans Pro" w:cs="Calibri"/>
                <w:sz w:val="20"/>
                <w:szCs w:val="20"/>
              </w:rPr>
              <w:t>Borrowings and bank overdrafts</w:t>
            </w:r>
          </w:p>
        </w:tc>
        <w:tc>
          <w:tcPr>
            <w:tcW w:w="992" w:type="dxa"/>
            <w:tcBorders>
              <w:top w:val="nil"/>
              <w:left w:val="nil"/>
              <w:bottom w:val="nil"/>
              <w:right w:val="nil"/>
            </w:tcBorders>
            <w:shd w:val="clear" w:color="000000" w:fill="FFFFFF"/>
            <w:noWrap/>
            <w:vAlign w:val="bottom"/>
            <w:hideMark/>
          </w:tcPr>
          <w:p w14:paraId="5FD24E36" w14:textId="153988F8" w:rsidR="003E5893" w:rsidRDefault="003E5893">
            <w:pPr>
              <w:jc w:val="center"/>
              <w:rPr>
                <w:rFonts w:ascii="Source Sans Pro" w:hAnsi="Source Sans Pro" w:cs="Calibri"/>
                <w:sz w:val="20"/>
                <w:szCs w:val="20"/>
              </w:rPr>
            </w:pPr>
            <w:r>
              <w:rPr>
                <w:rFonts w:ascii="Source Sans Pro" w:hAnsi="Source Sans Pro" w:cs="Calibri"/>
                <w:sz w:val="20"/>
                <w:szCs w:val="20"/>
              </w:rPr>
              <w:t>1</w:t>
            </w:r>
            <w:r w:rsidR="00CB045C">
              <w:rPr>
                <w:rFonts w:ascii="Source Sans Pro" w:hAnsi="Source Sans Pro" w:cs="Calibri"/>
                <w:sz w:val="20"/>
                <w:szCs w:val="20"/>
              </w:rPr>
              <w:t>4</w:t>
            </w:r>
          </w:p>
        </w:tc>
        <w:tc>
          <w:tcPr>
            <w:tcW w:w="1843" w:type="dxa"/>
            <w:tcBorders>
              <w:top w:val="nil"/>
              <w:left w:val="nil"/>
              <w:bottom w:val="nil"/>
              <w:right w:val="nil"/>
            </w:tcBorders>
            <w:shd w:val="clear" w:color="auto" w:fill="auto"/>
            <w:noWrap/>
            <w:vAlign w:val="bottom"/>
            <w:hideMark/>
          </w:tcPr>
          <w:p w14:paraId="220F4822"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90 314 </w:t>
            </w:r>
          </w:p>
        </w:tc>
        <w:tc>
          <w:tcPr>
            <w:tcW w:w="1559" w:type="dxa"/>
            <w:tcBorders>
              <w:top w:val="nil"/>
              <w:left w:val="nil"/>
              <w:bottom w:val="nil"/>
              <w:right w:val="nil"/>
            </w:tcBorders>
            <w:shd w:val="clear" w:color="auto" w:fill="auto"/>
            <w:noWrap/>
            <w:vAlign w:val="bottom"/>
            <w:hideMark/>
          </w:tcPr>
          <w:p w14:paraId="3F4F0403"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96 573 </w:t>
            </w:r>
          </w:p>
        </w:tc>
      </w:tr>
      <w:tr w:rsidR="003E5893" w14:paraId="0A2BCAF4" w14:textId="77777777" w:rsidTr="003E5893">
        <w:trPr>
          <w:trHeight w:val="276"/>
        </w:trPr>
        <w:tc>
          <w:tcPr>
            <w:tcW w:w="296" w:type="dxa"/>
            <w:tcBorders>
              <w:top w:val="nil"/>
              <w:left w:val="nil"/>
              <w:bottom w:val="nil"/>
              <w:right w:val="nil"/>
            </w:tcBorders>
            <w:shd w:val="clear" w:color="auto" w:fill="auto"/>
            <w:noWrap/>
            <w:vAlign w:val="bottom"/>
            <w:hideMark/>
          </w:tcPr>
          <w:p w14:paraId="6F6ADAB5"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71554A89" w14:textId="77777777" w:rsidR="003E5893" w:rsidRDefault="003E5893">
            <w:pPr>
              <w:rPr>
                <w:rFonts w:ascii="Source Sans Pro" w:hAnsi="Source Sans Pro" w:cs="Calibri"/>
                <w:sz w:val="20"/>
                <w:szCs w:val="20"/>
              </w:rPr>
            </w:pPr>
            <w:r>
              <w:rPr>
                <w:rFonts w:ascii="Source Sans Pro" w:hAnsi="Source Sans Pro" w:cs="Calibri"/>
                <w:sz w:val="20"/>
                <w:szCs w:val="20"/>
              </w:rPr>
              <w:t>Trade and other payables</w:t>
            </w:r>
          </w:p>
        </w:tc>
        <w:tc>
          <w:tcPr>
            <w:tcW w:w="992" w:type="dxa"/>
            <w:tcBorders>
              <w:top w:val="nil"/>
              <w:left w:val="nil"/>
              <w:bottom w:val="nil"/>
              <w:right w:val="nil"/>
            </w:tcBorders>
            <w:shd w:val="clear" w:color="000000" w:fill="FFFFFF"/>
            <w:noWrap/>
            <w:vAlign w:val="bottom"/>
            <w:hideMark/>
          </w:tcPr>
          <w:p w14:paraId="7019627A" w14:textId="7F70BA65" w:rsidR="003E5893" w:rsidRDefault="003E5893">
            <w:pPr>
              <w:jc w:val="center"/>
              <w:rPr>
                <w:rFonts w:ascii="Source Sans Pro" w:hAnsi="Source Sans Pro" w:cs="Calibri"/>
                <w:sz w:val="20"/>
                <w:szCs w:val="20"/>
              </w:rPr>
            </w:pPr>
            <w:r>
              <w:rPr>
                <w:rFonts w:ascii="Source Sans Pro" w:hAnsi="Source Sans Pro" w:cs="Calibri"/>
                <w:sz w:val="20"/>
                <w:szCs w:val="20"/>
              </w:rPr>
              <w:t>1</w:t>
            </w:r>
            <w:r w:rsidR="00CB045C">
              <w:rPr>
                <w:rFonts w:ascii="Source Sans Pro" w:hAnsi="Source Sans Pro" w:cs="Calibri"/>
                <w:sz w:val="20"/>
                <w:szCs w:val="20"/>
              </w:rPr>
              <w:t>2</w:t>
            </w:r>
          </w:p>
        </w:tc>
        <w:tc>
          <w:tcPr>
            <w:tcW w:w="1843" w:type="dxa"/>
            <w:tcBorders>
              <w:top w:val="nil"/>
              <w:left w:val="nil"/>
              <w:bottom w:val="nil"/>
              <w:right w:val="nil"/>
            </w:tcBorders>
            <w:shd w:val="clear" w:color="auto" w:fill="auto"/>
            <w:noWrap/>
            <w:vAlign w:val="bottom"/>
            <w:hideMark/>
          </w:tcPr>
          <w:p w14:paraId="18E3D424"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66 249 </w:t>
            </w:r>
          </w:p>
        </w:tc>
        <w:tc>
          <w:tcPr>
            <w:tcW w:w="1559" w:type="dxa"/>
            <w:tcBorders>
              <w:top w:val="nil"/>
              <w:left w:val="nil"/>
              <w:bottom w:val="nil"/>
              <w:right w:val="nil"/>
            </w:tcBorders>
            <w:shd w:val="clear" w:color="auto" w:fill="auto"/>
            <w:noWrap/>
            <w:vAlign w:val="bottom"/>
            <w:hideMark/>
          </w:tcPr>
          <w:p w14:paraId="774E1941"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77 382 </w:t>
            </w:r>
          </w:p>
        </w:tc>
      </w:tr>
      <w:tr w:rsidR="003E5893" w14:paraId="6D432440" w14:textId="77777777" w:rsidTr="003E5893">
        <w:trPr>
          <w:trHeight w:val="276"/>
        </w:trPr>
        <w:tc>
          <w:tcPr>
            <w:tcW w:w="296" w:type="dxa"/>
            <w:tcBorders>
              <w:top w:val="nil"/>
              <w:left w:val="nil"/>
              <w:bottom w:val="nil"/>
              <w:right w:val="nil"/>
            </w:tcBorders>
            <w:shd w:val="clear" w:color="auto" w:fill="auto"/>
            <w:noWrap/>
            <w:vAlign w:val="bottom"/>
            <w:hideMark/>
          </w:tcPr>
          <w:p w14:paraId="4D159B54"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50F4B131" w14:textId="77777777" w:rsidR="003E5893" w:rsidRDefault="003E5893">
            <w:pPr>
              <w:rPr>
                <w:rFonts w:ascii="Source Sans Pro" w:hAnsi="Source Sans Pro" w:cs="Calibri"/>
                <w:sz w:val="20"/>
                <w:szCs w:val="20"/>
              </w:rPr>
            </w:pPr>
            <w:r>
              <w:rPr>
                <w:rFonts w:ascii="Source Sans Pro" w:hAnsi="Source Sans Pro" w:cs="Calibri"/>
                <w:sz w:val="20"/>
                <w:szCs w:val="20"/>
              </w:rPr>
              <w:t>Taxes payable</w:t>
            </w:r>
          </w:p>
        </w:tc>
        <w:tc>
          <w:tcPr>
            <w:tcW w:w="992" w:type="dxa"/>
            <w:tcBorders>
              <w:top w:val="nil"/>
              <w:left w:val="nil"/>
              <w:bottom w:val="nil"/>
              <w:right w:val="nil"/>
            </w:tcBorders>
            <w:shd w:val="clear" w:color="000000" w:fill="FFFFFF"/>
            <w:noWrap/>
            <w:vAlign w:val="bottom"/>
            <w:hideMark/>
          </w:tcPr>
          <w:p w14:paraId="563E902C" w14:textId="31BD3621" w:rsidR="003E5893" w:rsidRDefault="003E5893">
            <w:pPr>
              <w:jc w:val="center"/>
              <w:rPr>
                <w:rFonts w:ascii="Source Sans Pro" w:hAnsi="Source Sans Pro" w:cs="Calibri"/>
                <w:sz w:val="20"/>
                <w:szCs w:val="20"/>
              </w:rPr>
            </w:pPr>
            <w:r>
              <w:rPr>
                <w:rFonts w:ascii="Source Sans Pro" w:hAnsi="Source Sans Pro" w:cs="Calibri"/>
                <w:sz w:val="20"/>
                <w:szCs w:val="20"/>
              </w:rPr>
              <w:t>1</w:t>
            </w:r>
            <w:r w:rsidR="00CB045C">
              <w:rPr>
                <w:rFonts w:ascii="Source Sans Pro" w:hAnsi="Source Sans Pro" w:cs="Calibri"/>
                <w:sz w:val="20"/>
                <w:szCs w:val="20"/>
              </w:rPr>
              <w:t>3</w:t>
            </w:r>
          </w:p>
        </w:tc>
        <w:tc>
          <w:tcPr>
            <w:tcW w:w="1843" w:type="dxa"/>
            <w:tcBorders>
              <w:top w:val="nil"/>
              <w:left w:val="nil"/>
              <w:bottom w:val="nil"/>
              <w:right w:val="nil"/>
            </w:tcBorders>
            <w:shd w:val="clear" w:color="auto" w:fill="auto"/>
            <w:noWrap/>
            <w:vAlign w:val="bottom"/>
            <w:hideMark/>
          </w:tcPr>
          <w:p w14:paraId="392DCCFD"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41 267 </w:t>
            </w:r>
          </w:p>
        </w:tc>
        <w:tc>
          <w:tcPr>
            <w:tcW w:w="1559" w:type="dxa"/>
            <w:tcBorders>
              <w:top w:val="nil"/>
              <w:left w:val="nil"/>
              <w:bottom w:val="nil"/>
              <w:right w:val="nil"/>
            </w:tcBorders>
            <w:shd w:val="clear" w:color="auto" w:fill="auto"/>
            <w:noWrap/>
            <w:vAlign w:val="bottom"/>
            <w:hideMark/>
          </w:tcPr>
          <w:p w14:paraId="2D1DDA0E"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43 039 </w:t>
            </w:r>
          </w:p>
        </w:tc>
      </w:tr>
      <w:tr w:rsidR="003E5893" w14:paraId="2369495F" w14:textId="77777777" w:rsidTr="003E5893">
        <w:trPr>
          <w:trHeight w:val="276"/>
        </w:trPr>
        <w:tc>
          <w:tcPr>
            <w:tcW w:w="296" w:type="dxa"/>
            <w:tcBorders>
              <w:top w:val="nil"/>
              <w:left w:val="nil"/>
              <w:bottom w:val="nil"/>
              <w:right w:val="nil"/>
            </w:tcBorders>
            <w:shd w:val="clear" w:color="auto" w:fill="auto"/>
            <w:noWrap/>
            <w:vAlign w:val="bottom"/>
            <w:hideMark/>
          </w:tcPr>
          <w:p w14:paraId="43D28AEF"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7F28CB03" w14:textId="77777777" w:rsidR="003E5893" w:rsidRDefault="003E5893">
            <w:pPr>
              <w:rPr>
                <w:rFonts w:ascii="Source Sans Pro" w:hAnsi="Source Sans Pro" w:cs="Calibri"/>
                <w:sz w:val="20"/>
                <w:szCs w:val="20"/>
              </w:rPr>
            </w:pPr>
            <w:r>
              <w:rPr>
                <w:rFonts w:ascii="Source Sans Pro" w:hAnsi="Source Sans Pro" w:cs="Calibri"/>
                <w:sz w:val="20"/>
                <w:szCs w:val="20"/>
              </w:rPr>
              <w:t>Corporate income tax liabilities</w:t>
            </w:r>
          </w:p>
        </w:tc>
        <w:tc>
          <w:tcPr>
            <w:tcW w:w="992" w:type="dxa"/>
            <w:tcBorders>
              <w:top w:val="nil"/>
              <w:left w:val="nil"/>
              <w:bottom w:val="nil"/>
              <w:right w:val="nil"/>
            </w:tcBorders>
            <w:shd w:val="clear" w:color="000000" w:fill="FFFFFF"/>
            <w:noWrap/>
            <w:vAlign w:val="bottom"/>
            <w:hideMark/>
          </w:tcPr>
          <w:p w14:paraId="5B012A46" w14:textId="741F37E7" w:rsidR="003E5893" w:rsidRDefault="003E5893">
            <w:pPr>
              <w:jc w:val="center"/>
              <w:rPr>
                <w:rFonts w:ascii="Source Sans Pro" w:hAnsi="Source Sans Pro" w:cs="Calibri"/>
                <w:sz w:val="20"/>
                <w:szCs w:val="20"/>
              </w:rPr>
            </w:pPr>
            <w:r>
              <w:rPr>
                <w:rFonts w:ascii="Source Sans Pro" w:hAnsi="Source Sans Pro" w:cs="Calibri"/>
                <w:sz w:val="20"/>
                <w:szCs w:val="20"/>
              </w:rPr>
              <w:t>1</w:t>
            </w:r>
            <w:r w:rsidR="007B6F23">
              <w:rPr>
                <w:rFonts w:ascii="Source Sans Pro" w:hAnsi="Source Sans Pro" w:cs="Calibri"/>
                <w:sz w:val="20"/>
                <w:szCs w:val="20"/>
              </w:rPr>
              <w:t>3</w:t>
            </w:r>
          </w:p>
        </w:tc>
        <w:tc>
          <w:tcPr>
            <w:tcW w:w="1843" w:type="dxa"/>
            <w:tcBorders>
              <w:top w:val="nil"/>
              <w:left w:val="nil"/>
              <w:bottom w:val="nil"/>
              <w:right w:val="nil"/>
            </w:tcBorders>
            <w:shd w:val="clear" w:color="auto" w:fill="auto"/>
            <w:noWrap/>
            <w:vAlign w:val="bottom"/>
            <w:hideMark/>
          </w:tcPr>
          <w:p w14:paraId="56BFA6C1" w14:textId="77777777"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884 </w:t>
            </w:r>
          </w:p>
        </w:tc>
        <w:tc>
          <w:tcPr>
            <w:tcW w:w="1559" w:type="dxa"/>
            <w:tcBorders>
              <w:top w:val="nil"/>
              <w:left w:val="nil"/>
              <w:bottom w:val="nil"/>
              <w:right w:val="nil"/>
            </w:tcBorders>
            <w:shd w:val="clear" w:color="auto" w:fill="auto"/>
            <w:noWrap/>
            <w:vAlign w:val="bottom"/>
            <w:hideMark/>
          </w:tcPr>
          <w:p w14:paraId="116D2676" w14:textId="3ABEAACC" w:rsidR="003E5893" w:rsidRDefault="003E5893" w:rsidP="008C3545">
            <w:pPr>
              <w:jc w:val="right"/>
              <w:rPr>
                <w:rFonts w:ascii="Source Sans Pro" w:hAnsi="Source Sans Pro" w:cs="Calibri"/>
                <w:sz w:val="20"/>
                <w:szCs w:val="20"/>
              </w:rPr>
            </w:pPr>
            <w:r>
              <w:rPr>
                <w:rFonts w:ascii="Source Sans Pro" w:hAnsi="Source Sans Pro" w:cs="Calibri"/>
                <w:sz w:val="20"/>
                <w:szCs w:val="20"/>
              </w:rPr>
              <w:t xml:space="preserve">                  </w:t>
            </w:r>
            <w:r w:rsidR="00FF487B">
              <w:rPr>
                <w:rFonts w:ascii="Source Sans Pro" w:hAnsi="Source Sans Pro" w:cs="Calibri"/>
                <w:sz w:val="20"/>
                <w:szCs w:val="20"/>
              </w:rPr>
              <w:t>2</w:t>
            </w:r>
            <w:r>
              <w:rPr>
                <w:rFonts w:ascii="Source Sans Pro" w:hAnsi="Source Sans Pro" w:cs="Calibri"/>
                <w:sz w:val="20"/>
                <w:szCs w:val="20"/>
              </w:rPr>
              <w:t xml:space="preserve"> </w:t>
            </w:r>
          </w:p>
        </w:tc>
      </w:tr>
      <w:tr w:rsidR="003E5893" w14:paraId="47BAA828" w14:textId="77777777" w:rsidTr="003E5893">
        <w:trPr>
          <w:trHeight w:val="276"/>
        </w:trPr>
        <w:tc>
          <w:tcPr>
            <w:tcW w:w="296" w:type="dxa"/>
            <w:tcBorders>
              <w:top w:val="nil"/>
              <w:left w:val="nil"/>
              <w:bottom w:val="nil"/>
              <w:right w:val="nil"/>
            </w:tcBorders>
            <w:shd w:val="clear" w:color="auto" w:fill="auto"/>
            <w:noWrap/>
            <w:vAlign w:val="bottom"/>
            <w:hideMark/>
          </w:tcPr>
          <w:p w14:paraId="19308673" w14:textId="77777777" w:rsidR="003E5893" w:rsidRDefault="003E5893">
            <w:pPr>
              <w:rPr>
                <w:rFonts w:ascii="Source Sans Pro" w:hAnsi="Source Sans Pro" w:cs="Calibri"/>
                <w:sz w:val="20"/>
                <w:szCs w:val="20"/>
              </w:rPr>
            </w:pPr>
          </w:p>
        </w:tc>
        <w:tc>
          <w:tcPr>
            <w:tcW w:w="5233" w:type="dxa"/>
            <w:tcBorders>
              <w:top w:val="nil"/>
              <w:left w:val="nil"/>
              <w:bottom w:val="nil"/>
              <w:right w:val="nil"/>
            </w:tcBorders>
            <w:shd w:val="clear" w:color="auto" w:fill="auto"/>
            <w:noWrap/>
            <w:vAlign w:val="bottom"/>
            <w:hideMark/>
          </w:tcPr>
          <w:p w14:paraId="75A2A172" w14:textId="77777777" w:rsidR="003E5893" w:rsidRDefault="003E5893">
            <w:pPr>
              <w:jc w:val="right"/>
              <w:rPr>
                <w:rFonts w:ascii="Source Sans Pro" w:hAnsi="Source Sans Pro" w:cs="Calibri"/>
                <w:b/>
                <w:bCs/>
                <w:sz w:val="20"/>
                <w:szCs w:val="20"/>
              </w:rPr>
            </w:pPr>
            <w:r>
              <w:rPr>
                <w:rFonts w:ascii="Source Sans Pro" w:hAnsi="Source Sans Pro" w:cs="Calibri"/>
                <w:b/>
                <w:bCs/>
                <w:sz w:val="20"/>
                <w:szCs w:val="20"/>
              </w:rPr>
              <w:t>TOTAL CURRENT LIABILITIES</w:t>
            </w:r>
          </w:p>
        </w:tc>
        <w:tc>
          <w:tcPr>
            <w:tcW w:w="992" w:type="dxa"/>
            <w:tcBorders>
              <w:top w:val="nil"/>
              <w:left w:val="nil"/>
              <w:bottom w:val="nil"/>
              <w:right w:val="nil"/>
            </w:tcBorders>
            <w:shd w:val="clear" w:color="000000" w:fill="FFFFFF"/>
            <w:noWrap/>
            <w:vAlign w:val="bottom"/>
            <w:hideMark/>
          </w:tcPr>
          <w:p w14:paraId="7B18910A"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78812BEF" w14:textId="77777777" w:rsidR="003E5893" w:rsidRDefault="003E5893" w:rsidP="008C3545">
            <w:pPr>
              <w:jc w:val="right"/>
              <w:rPr>
                <w:rFonts w:ascii="Source Sans Pro" w:hAnsi="Source Sans Pro" w:cs="Calibri"/>
                <w:b/>
                <w:bCs/>
                <w:sz w:val="20"/>
                <w:szCs w:val="20"/>
              </w:rPr>
            </w:pPr>
            <w:r>
              <w:rPr>
                <w:rFonts w:ascii="Source Sans Pro" w:hAnsi="Source Sans Pro" w:cs="Calibri"/>
                <w:b/>
                <w:bCs/>
                <w:sz w:val="20"/>
                <w:szCs w:val="20"/>
              </w:rPr>
              <w:t xml:space="preserve">          198 714 </w:t>
            </w:r>
          </w:p>
        </w:tc>
        <w:tc>
          <w:tcPr>
            <w:tcW w:w="1559" w:type="dxa"/>
            <w:tcBorders>
              <w:top w:val="nil"/>
              <w:left w:val="nil"/>
              <w:bottom w:val="nil"/>
              <w:right w:val="nil"/>
            </w:tcBorders>
            <w:shd w:val="clear" w:color="auto" w:fill="auto"/>
            <w:noWrap/>
            <w:vAlign w:val="bottom"/>
            <w:hideMark/>
          </w:tcPr>
          <w:p w14:paraId="0E7F610B" w14:textId="4AAEAF28" w:rsidR="003E5893" w:rsidRDefault="003E5893" w:rsidP="008C3545">
            <w:pPr>
              <w:jc w:val="right"/>
              <w:rPr>
                <w:rFonts w:ascii="Source Sans Pro" w:hAnsi="Source Sans Pro" w:cs="Calibri"/>
                <w:b/>
                <w:bCs/>
                <w:sz w:val="20"/>
                <w:szCs w:val="20"/>
              </w:rPr>
            </w:pPr>
            <w:r>
              <w:rPr>
                <w:rFonts w:ascii="Source Sans Pro" w:hAnsi="Source Sans Pro" w:cs="Calibri"/>
                <w:b/>
                <w:bCs/>
                <w:sz w:val="20"/>
                <w:szCs w:val="20"/>
              </w:rPr>
              <w:t xml:space="preserve">          </w:t>
            </w:r>
            <w:r w:rsidR="00FF487B">
              <w:rPr>
                <w:rFonts w:ascii="Source Sans Pro" w:hAnsi="Source Sans Pro" w:cs="Calibri"/>
                <w:b/>
                <w:bCs/>
                <w:sz w:val="20"/>
                <w:szCs w:val="20"/>
              </w:rPr>
              <w:t>216 996</w:t>
            </w:r>
            <w:r>
              <w:rPr>
                <w:rFonts w:ascii="Source Sans Pro" w:hAnsi="Source Sans Pro" w:cs="Calibri"/>
                <w:b/>
                <w:bCs/>
                <w:sz w:val="20"/>
                <w:szCs w:val="20"/>
              </w:rPr>
              <w:t xml:space="preserve"> </w:t>
            </w:r>
          </w:p>
        </w:tc>
      </w:tr>
      <w:tr w:rsidR="003E5893" w14:paraId="574C2E83" w14:textId="77777777" w:rsidTr="003E5893">
        <w:trPr>
          <w:trHeight w:val="240"/>
        </w:trPr>
        <w:tc>
          <w:tcPr>
            <w:tcW w:w="296" w:type="dxa"/>
            <w:tcBorders>
              <w:top w:val="nil"/>
              <w:left w:val="nil"/>
              <w:bottom w:val="nil"/>
              <w:right w:val="nil"/>
            </w:tcBorders>
            <w:shd w:val="clear" w:color="auto" w:fill="auto"/>
            <w:noWrap/>
            <w:vAlign w:val="bottom"/>
            <w:hideMark/>
          </w:tcPr>
          <w:p w14:paraId="5ED1D31B" w14:textId="77777777" w:rsidR="003E5893" w:rsidRDefault="003E5893">
            <w:pPr>
              <w:rPr>
                <w:rFonts w:ascii="Source Sans Pro" w:hAnsi="Source Sans Pro" w:cs="Calibri"/>
                <w:b/>
                <w:bCs/>
                <w:sz w:val="20"/>
                <w:szCs w:val="20"/>
              </w:rPr>
            </w:pPr>
          </w:p>
        </w:tc>
        <w:tc>
          <w:tcPr>
            <w:tcW w:w="5233" w:type="dxa"/>
            <w:tcBorders>
              <w:top w:val="nil"/>
              <w:left w:val="nil"/>
              <w:bottom w:val="nil"/>
              <w:right w:val="nil"/>
            </w:tcBorders>
            <w:shd w:val="clear" w:color="auto" w:fill="auto"/>
            <w:noWrap/>
            <w:vAlign w:val="bottom"/>
            <w:hideMark/>
          </w:tcPr>
          <w:p w14:paraId="329CA513" w14:textId="77777777" w:rsidR="003E5893" w:rsidRDefault="003E5893">
            <w:pPr>
              <w:jc w:val="right"/>
              <w:rPr>
                <w:rFonts w:ascii="Source Sans Pro" w:hAnsi="Source Sans Pro" w:cs="Calibri"/>
                <w:b/>
                <w:bCs/>
                <w:sz w:val="20"/>
                <w:szCs w:val="20"/>
              </w:rPr>
            </w:pPr>
            <w:r>
              <w:rPr>
                <w:rFonts w:ascii="Source Sans Pro" w:hAnsi="Source Sans Pro" w:cs="Calibri"/>
                <w:b/>
                <w:bCs/>
                <w:sz w:val="20"/>
                <w:szCs w:val="20"/>
              </w:rPr>
              <w:t>TOTAL LIABILITIES</w:t>
            </w:r>
          </w:p>
        </w:tc>
        <w:tc>
          <w:tcPr>
            <w:tcW w:w="992" w:type="dxa"/>
            <w:tcBorders>
              <w:top w:val="nil"/>
              <w:left w:val="nil"/>
              <w:bottom w:val="nil"/>
              <w:right w:val="nil"/>
            </w:tcBorders>
            <w:shd w:val="clear" w:color="000000" w:fill="FFFFFF"/>
            <w:noWrap/>
            <w:vAlign w:val="bottom"/>
            <w:hideMark/>
          </w:tcPr>
          <w:p w14:paraId="3E75A3D1"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single" w:sz="4" w:space="0" w:color="auto"/>
              <w:left w:val="nil"/>
              <w:bottom w:val="nil"/>
              <w:right w:val="nil"/>
            </w:tcBorders>
            <w:shd w:val="clear" w:color="auto" w:fill="auto"/>
            <w:noWrap/>
            <w:vAlign w:val="bottom"/>
            <w:hideMark/>
          </w:tcPr>
          <w:p w14:paraId="421A6191" w14:textId="364D54FF" w:rsidR="003E5893" w:rsidRDefault="003E5893" w:rsidP="008C3545">
            <w:pPr>
              <w:jc w:val="right"/>
              <w:rPr>
                <w:rFonts w:ascii="Source Sans Pro" w:hAnsi="Source Sans Pro" w:cs="Calibri"/>
                <w:b/>
                <w:bCs/>
                <w:sz w:val="20"/>
                <w:szCs w:val="20"/>
              </w:rPr>
            </w:pPr>
            <w:r>
              <w:rPr>
                <w:rFonts w:ascii="Source Sans Pro" w:hAnsi="Source Sans Pro" w:cs="Calibri"/>
                <w:b/>
                <w:bCs/>
                <w:sz w:val="20"/>
                <w:szCs w:val="20"/>
              </w:rPr>
              <w:t xml:space="preserve">          </w:t>
            </w:r>
            <w:r w:rsidRPr="0062792E">
              <w:rPr>
                <w:rFonts w:ascii="Source Sans Pro" w:hAnsi="Source Sans Pro" w:cs="Calibri"/>
                <w:b/>
                <w:bCs/>
                <w:sz w:val="20"/>
                <w:szCs w:val="20"/>
              </w:rPr>
              <w:t>210 772</w:t>
            </w:r>
            <w:r>
              <w:rPr>
                <w:rFonts w:ascii="Source Sans Pro" w:hAnsi="Source Sans Pro" w:cs="Calibri"/>
                <w:b/>
                <w:bCs/>
                <w:sz w:val="20"/>
                <w:szCs w:val="20"/>
              </w:rPr>
              <w:t xml:space="preserve"> </w:t>
            </w:r>
          </w:p>
        </w:tc>
        <w:tc>
          <w:tcPr>
            <w:tcW w:w="1559" w:type="dxa"/>
            <w:tcBorders>
              <w:top w:val="single" w:sz="4" w:space="0" w:color="auto"/>
              <w:left w:val="nil"/>
              <w:bottom w:val="nil"/>
              <w:right w:val="nil"/>
            </w:tcBorders>
            <w:shd w:val="clear" w:color="auto" w:fill="auto"/>
            <w:noWrap/>
            <w:vAlign w:val="bottom"/>
            <w:hideMark/>
          </w:tcPr>
          <w:p w14:paraId="091DCCF3" w14:textId="5FE26A7A" w:rsidR="003E5893" w:rsidRDefault="003E5893" w:rsidP="008C3545">
            <w:pPr>
              <w:jc w:val="right"/>
              <w:rPr>
                <w:rFonts w:ascii="Source Sans Pro" w:hAnsi="Source Sans Pro" w:cs="Calibri"/>
                <w:b/>
                <w:bCs/>
                <w:sz w:val="20"/>
                <w:szCs w:val="20"/>
              </w:rPr>
            </w:pPr>
            <w:r>
              <w:rPr>
                <w:rFonts w:ascii="Source Sans Pro" w:hAnsi="Source Sans Pro" w:cs="Calibri"/>
                <w:b/>
                <w:bCs/>
                <w:sz w:val="20"/>
                <w:szCs w:val="20"/>
              </w:rPr>
              <w:t xml:space="preserve">          </w:t>
            </w:r>
            <w:r w:rsidR="00FF487B">
              <w:rPr>
                <w:rFonts w:ascii="Source Sans Pro" w:hAnsi="Source Sans Pro" w:cs="Calibri"/>
                <w:b/>
                <w:bCs/>
                <w:sz w:val="20"/>
                <w:szCs w:val="20"/>
              </w:rPr>
              <w:t>228 933</w:t>
            </w:r>
            <w:r>
              <w:rPr>
                <w:rFonts w:ascii="Source Sans Pro" w:hAnsi="Source Sans Pro" w:cs="Calibri"/>
                <w:b/>
                <w:bCs/>
                <w:sz w:val="20"/>
                <w:szCs w:val="20"/>
              </w:rPr>
              <w:t xml:space="preserve"> </w:t>
            </w:r>
          </w:p>
        </w:tc>
      </w:tr>
      <w:tr w:rsidR="003E5893" w14:paraId="504DE4ED" w14:textId="77777777" w:rsidTr="003E5893">
        <w:trPr>
          <w:trHeight w:val="288"/>
        </w:trPr>
        <w:tc>
          <w:tcPr>
            <w:tcW w:w="296" w:type="dxa"/>
            <w:tcBorders>
              <w:top w:val="nil"/>
              <w:left w:val="nil"/>
              <w:bottom w:val="nil"/>
              <w:right w:val="nil"/>
            </w:tcBorders>
            <w:shd w:val="clear" w:color="auto" w:fill="auto"/>
            <w:noWrap/>
            <w:vAlign w:val="bottom"/>
            <w:hideMark/>
          </w:tcPr>
          <w:p w14:paraId="20A14630" w14:textId="77777777" w:rsidR="003E5893" w:rsidRDefault="003E5893">
            <w:pPr>
              <w:rPr>
                <w:rFonts w:ascii="Source Sans Pro" w:hAnsi="Source Sans Pro" w:cs="Calibri"/>
                <w:b/>
                <w:bCs/>
                <w:sz w:val="20"/>
                <w:szCs w:val="20"/>
              </w:rPr>
            </w:pPr>
          </w:p>
        </w:tc>
        <w:tc>
          <w:tcPr>
            <w:tcW w:w="5233" w:type="dxa"/>
            <w:tcBorders>
              <w:top w:val="nil"/>
              <w:left w:val="nil"/>
              <w:bottom w:val="nil"/>
              <w:right w:val="nil"/>
            </w:tcBorders>
            <w:shd w:val="clear" w:color="auto" w:fill="auto"/>
            <w:noWrap/>
            <w:vAlign w:val="bottom"/>
            <w:hideMark/>
          </w:tcPr>
          <w:p w14:paraId="660E56CF" w14:textId="77777777" w:rsidR="003E5893" w:rsidRDefault="003E5893">
            <w:pPr>
              <w:jc w:val="right"/>
              <w:rPr>
                <w:sz w:val="20"/>
                <w:szCs w:val="20"/>
              </w:rPr>
            </w:pPr>
          </w:p>
        </w:tc>
        <w:tc>
          <w:tcPr>
            <w:tcW w:w="992" w:type="dxa"/>
            <w:tcBorders>
              <w:top w:val="nil"/>
              <w:left w:val="nil"/>
              <w:bottom w:val="nil"/>
              <w:right w:val="nil"/>
            </w:tcBorders>
            <w:shd w:val="clear" w:color="000000" w:fill="FFFFFF"/>
            <w:noWrap/>
            <w:vAlign w:val="bottom"/>
            <w:hideMark/>
          </w:tcPr>
          <w:p w14:paraId="4F2525F4"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nil"/>
              <w:left w:val="nil"/>
              <w:bottom w:val="nil"/>
              <w:right w:val="nil"/>
            </w:tcBorders>
            <w:shd w:val="clear" w:color="auto" w:fill="auto"/>
            <w:noWrap/>
            <w:vAlign w:val="bottom"/>
            <w:hideMark/>
          </w:tcPr>
          <w:p w14:paraId="5F2DEAEA" w14:textId="77777777" w:rsidR="003E5893" w:rsidRDefault="003E5893" w:rsidP="008C3545">
            <w:pPr>
              <w:jc w:val="right"/>
              <w:rPr>
                <w:rFonts w:ascii="Source Sans Pro" w:hAnsi="Source Sans Pro" w:cs="Calibri"/>
                <w:sz w:val="20"/>
                <w:szCs w:val="20"/>
              </w:rPr>
            </w:pPr>
          </w:p>
        </w:tc>
        <w:tc>
          <w:tcPr>
            <w:tcW w:w="1559" w:type="dxa"/>
            <w:tcBorders>
              <w:top w:val="nil"/>
              <w:left w:val="nil"/>
              <w:bottom w:val="nil"/>
              <w:right w:val="nil"/>
            </w:tcBorders>
            <w:shd w:val="clear" w:color="auto" w:fill="auto"/>
            <w:noWrap/>
            <w:vAlign w:val="bottom"/>
            <w:hideMark/>
          </w:tcPr>
          <w:p w14:paraId="7F99F4B6" w14:textId="77777777" w:rsidR="003E5893" w:rsidRDefault="003E5893" w:rsidP="008C3545">
            <w:pPr>
              <w:jc w:val="right"/>
              <w:rPr>
                <w:sz w:val="20"/>
                <w:szCs w:val="20"/>
              </w:rPr>
            </w:pPr>
          </w:p>
        </w:tc>
      </w:tr>
      <w:tr w:rsidR="003E5893" w14:paraId="2D2C2107" w14:textId="77777777" w:rsidTr="003E5893">
        <w:trPr>
          <w:trHeight w:val="375"/>
        </w:trPr>
        <w:tc>
          <w:tcPr>
            <w:tcW w:w="5529" w:type="dxa"/>
            <w:gridSpan w:val="2"/>
            <w:tcBorders>
              <w:top w:val="single" w:sz="4" w:space="0" w:color="auto"/>
              <w:left w:val="nil"/>
              <w:bottom w:val="nil"/>
              <w:right w:val="nil"/>
            </w:tcBorders>
            <w:shd w:val="clear" w:color="auto" w:fill="auto"/>
            <w:noWrap/>
            <w:vAlign w:val="bottom"/>
            <w:hideMark/>
          </w:tcPr>
          <w:p w14:paraId="575426D9" w14:textId="77777777" w:rsidR="003E5893" w:rsidRDefault="003E5893">
            <w:pPr>
              <w:rPr>
                <w:rFonts w:ascii="Source Sans Pro" w:hAnsi="Source Sans Pro" w:cs="Calibri"/>
                <w:b/>
                <w:bCs/>
                <w:sz w:val="20"/>
                <w:szCs w:val="20"/>
              </w:rPr>
            </w:pPr>
            <w:r>
              <w:rPr>
                <w:rFonts w:ascii="Source Sans Pro" w:hAnsi="Source Sans Pro" w:cs="Calibri"/>
                <w:b/>
                <w:bCs/>
                <w:sz w:val="20"/>
                <w:szCs w:val="20"/>
              </w:rPr>
              <w:t>TOTAL EQUITY AND LIABILITIES</w:t>
            </w:r>
          </w:p>
        </w:tc>
        <w:tc>
          <w:tcPr>
            <w:tcW w:w="992" w:type="dxa"/>
            <w:tcBorders>
              <w:top w:val="single" w:sz="4" w:space="0" w:color="auto"/>
              <w:left w:val="nil"/>
              <w:bottom w:val="nil"/>
              <w:right w:val="nil"/>
            </w:tcBorders>
            <w:shd w:val="clear" w:color="000000" w:fill="FFFFFF"/>
            <w:noWrap/>
            <w:vAlign w:val="bottom"/>
            <w:hideMark/>
          </w:tcPr>
          <w:p w14:paraId="52632900" w14:textId="77777777" w:rsidR="003E5893" w:rsidRDefault="003E5893">
            <w:pPr>
              <w:jc w:val="center"/>
              <w:rPr>
                <w:rFonts w:ascii="Source Sans Pro" w:hAnsi="Source Sans Pro" w:cs="Calibri"/>
                <w:sz w:val="20"/>
                <w:szCs w:val="20"/>
              </w:rPr>
            </w:pPr>
            <w:r>
              <w:rPr>
                <w:rFonts w:ascii="Source Sans Pro" w:hAnsi="Source Sans Pro" w:cs="Calibri"/>
                <w:sz w:val="20"/>
                <w:szCs w:val="20"/>
              </w:rPr>
              <w:t> </w:t>
            </w:r>
          </w:p>
        </w:tc>
        <w:tc>
          <w:tcPr>
            <w:tcW w:w="1843" w:type="dxa"/>
            <w:tcBorders>
              <w:top w:val="single" w:sz="4" w:space="0" w:color="auto"/>
              <w:left w:val="nil"/>
              <w:bottom w:val="double" w:sz="6" w:space="0" w:color="auto"/>
              <w:right w:val="nil"/>
            </w:tcBorders>
            <w:shd w:val="clear" w:color="auto" w:fill="auto"/>
            <w:noWrap/>
            <w:vAlign w:val="bottom"/>
            <w:hideMark/>
          </w:tcPr>
          <w:p w14:paraId="4128BA7E" w14:textId="15050B81" w:rsidR="003E5893" w:rsidRPr="00D07D3E" w:rsidRDefault="003E5893" w:rsidP="008C3545">
            <w:pPr>
              <w:jc w:val="right"/>
              <w:rPr>
                <w:rFonts w:ascii="Source Sans Pro" w:hAnsi="Source Sans Pro" w:cs="Calibri"/>
                <w:b/>
                <w:bCs/>
                <w:sz w:val="20"/>
                <w:szCs w:val="20"/>
              </w:rPr>
            </w:pPr>
            <w:r w:rsidRPr="00D07D3E">
              <w:rPr>
                <w:rFonts w:ascii="Source Sans Pro" w:hAnsi="Source Sans Pro" w:cs="Calibri"/>
                <w:b/>
                <w:bCs/>
                <w:sz w:val="20"/>
                <w:szCs w:val="20"/>
              </w:rPr>
              <w:t xml:space="preserve">          </w:t>
            </w:r>
            <w:r w:rsidR="0062792E" w:rsidRPr="00D07D3E">
              <w:rPr>
                <w:rFonts w:ascii="Source Sans Pro" w:hAnsi="Source Sans Pro" w:cs="Calibri"/>
                <w:b/>
                <w:bCs/>
                <w:sz w:val="20"/>
                <w:szCs w:val="20"/>
                <w:lang w:val="ru-RU"/>
              </w:rPr>
              <w:t xml:space="preserve">375 </w:t>
            </w:r>
            <w:r w:rsidR="00DF595F" w:rsidRPr="00D07D3E">
              <w:rPr>
                <w:rFonts w:ascii="Source Sans Pro" w:hAnsi="Source Sans Pro" w:cs="Calibri"/>
                <w:b/>
                <w:bCs/>
                <w:sz w:val="20"/>
                <w:szCs w:val="20"/>
                <w:lang w:val="ru-RU"/>
              </w:rPr>
              <w:t>215</w:t>
            </w:r>
            <w:r w:rsidRPr="00D07D3E">
              <w:rPr>
                <w:rFonts w:ascii="Source Sans Pro" w:hAnsi="Source Sans Pro" w:cs="Calibri"/>
                <w:b/>
                <w:bCs/>
                <w:sz w:val="20"/>
                <w:szCs w:val="20"/>
              </w:rPr>
              <w:t xml:space="preserve"> </w:t>
            </w:r>
          </w:p>
        </w:tc>
        <w:tc>
          <w:tcPr>
            <w:tcW w:w="1559" w:type="dxa"/>
            <w:tcBorders>
              <w:top w:val="single" w:sz="4" w:space="0" w:color="auto"/>
              <w:left w:val="nil"/>
              <w:bottom w:val="double" w:sz="6" w:space="0" w:color="auto"/>
              <w:right w:val="nil"/>
            </w:tcBorders>
            <w:shd w:val="clear" w:color="auto" w:fill="auto"/>
            <w:noWrap/>
            <w:vAlign w:val="bottom"/>
            <w:hideMark/>
          </w:tcPr>
          <w:p w14:paraId="52875747" w14:textId="170B1A8A" w:rsidR="003E5893" w:rsidRPr="00D07D3E" w:rsidRDefault="003E5893" w:rsidP="008C3545">
            <w:pPr>
              <w:jc w:val="right"/>
              <w:rPr>
                <w:rFonts w:ascii="Source Sans Pro" w:hAnsi="Source Sans Pro" w:cs="Calibri"/>
                <w:b/>
                <w:bCs/>
                <w:sz w:val="20"/>
                <w:szCs w:val="20"/>
              </w:rPr>
            </w:pPr>
            <w:r w:rsidRPr="00D07D3E">
              <w:rPr>
                <w:rFonts w:ascii="Source Sans Pro" w:hAnsi="Source Sans Pro" w:cs="Calibri"/>
                <w:b/>
                <w:bCs/>
                <w:sz w:val="20"/>
                <w:szCs w:val="20"/>
              </w:rPr>
              <w:t xml:space="preserve">          </w:t>
            </w:r>
            <w:r w:rsidR="00974D4F" w:rsidRPr="00D07D3E">
              <w:rPr>
                <w:rFonts w:ascii="Source Sans Pro" w:hAnsi="Source Sans Pro" w:cs="Calibri"/>
                <w:b/>
                <w:bCs/>
                <w:sz w:val="20"/>
                <w:szCs w:val="20"/>
              </w:rPr>
              <w:t>399 351</w:t>
            </w:r>
            <w:r w:rsidRPr="00D07D3E">
              <w:rPr>
                <w:rFonts w:ascii="Source Sans Pro" w:hAnsi="Source Sans Pro" w:cs="Calibri"/>
                <w:b/>
                <w:bCs/>
                <w:sz w:val="20"/>
                <w:szCs w:val="20"/>
              </w:rPr>
              <w:t xml:space="preserve"> </w:t>
            </w:r>
          </w:p>
        </w:tc>
      </w:tr>
    </w:tbl>
    <w:p w14:paraId="7B85D54D" w14:textId="2E2F253E" w:rsidR="00512CC3" w:rsidRPr="00D07D3E" w:rsidRDefault="00512CC3" w:rsidP="00A747B6">
      <w:pPr>
        <w:rPr>
          <w:rFonts w:ascii="Source Sans Pro Light" w:hAnsi="Source Sans Pro Light"/>
          <w:color w:val="000000" w:themeColor="text1"/>
          <w:lang w:val="en-GB"/>
        </w:rPr>
      </w:pPr>
    </w:p>
    <w:p w14:paraId="75606046" w14:textId="0ED724B5" w:rsidR="00FF2DE9" w:rsidRPr="00507CD5" w:rsidRDefault="00FF2DE9" w:rsidP="00FF2DE9">
      <w:pPr>
        <w:rPr>
          <w:rFonts w:ascii="Source Sans Pro Light" w:hAnsi="Source Sans Pro Light"/>
          <w:color w:val="FF0000"/>
          <w:sz w:val="16"/>
          <w:szCs w:val="16"/>
        </w:rPr>
      </w:pPr>
      <w:r w:rsidRPr="00D07D3E">
        <w:rPr>
          <w:rFonts w:ascii="Source Sans Pro Light" w:hAnsi="Source Sans Pro Light"/>
          <w:color w:val="000000" w:themeColor="text1"/>
          <w:sz w:val="16"/>
          <w:szCs w:val="16"/>
        </w:rPr>
        <w:t xml:space="preserve">* </w:t>
      </w:r>
      <w:r w:rsidR="0062792E" w:rsidRPr="00D07D3E">
        <w:rPr>
          <w:rFonts w:ascii="Source Sans Pro Light" w:hAnsi="Source Sans Pro Light"/>
          <w:color w:val="000000" w:themeColor="text1"/>
          <w:sz w:val="16"/>
          <w:szCs w:val="16"/>
        </w:rPr>
        <w:t xml:space="preserve">2024 </w:t>
      </w:r>
      <w:r w:rsidRPr="00D07D3E">
        <w:rPr>
          <w:rFonts w:ascii="Source Sans Pro Light" w:hAnsi="Source Sans Pro Light"/>
          <w:color w:val="000000" w:themeColor="text1"/>
          <w:sz w:val="16"/>
          <w:szCs w:val="16"/>
        </w:rPr>
        <w:t>annual accounts are still subject to audit, and as a result, the opening balance may be subject to change.</w:t>
      </w:r>
    </w:p>
    <w:p w14:paraId="4C369606" w14:textId="77777777" w:rsidR="00512CC3" w:rsidRPr="00FF2DE9" w:rsidRDefault="00512CC3" w:rsidP="00A747B6">
      <w:pPr>
        <w:rPr>
          <w:rFonts w:ascii="Source Sans Pro Light" w:hAnsi="Source Sans Pro Light"/>
          <w:color w:val="FF0000"/>
        </w:rPr>
      </w:pPr>
    </w:p>
    <w:p w14:paraId="405CD86D" w14:textId="77777777" w:rsidR="006E221F" w:rsidRPr="00955105" w:rsidRDefault="006E221F" w:rsidP="00F66B7A">
      <w:pPr>
        <w:pStyle w:val="BodyText"/>
        <w:jc w:val="left"/>
        <w:rPr>
          <w:rFonts w:ascii="Source Sans Pro Light" w:hAnsi="Source Sans Pro Light" w:cstheme="minorHAnsi"/>
          <w:color w:val="FF0000"/>
          <w:sz w:val="20"/>
          <w:lang w:val="en-GB"/>
        </w:rPr>
      </w:pPr>
      <w:bookmarkStart w:id="24" w:name="_Toc34528788"/>
      <w:bookmarkStart w:id="25" w:name="_Toc34528786"/>
    </w:p>
    <w:p w14:paraId="6598DF38" w14:textId="3A288AAD" w:rsidR="00F66B7A" w:rsidRPr="009C0C6D" w:rsidRDefault="00F66B7A" w:rsidP="00F66B7A">
      <w:pPr>
        <w:pStyle w:val="BodyText"/>
        <w:jc w:val="left"/>
        <w:rPr>
          <w:rFonts w:ascii="Source Sans Pro Light" w:hAnsi="Source Sans Pro Light" w:cstheme="minorHAnsi"/>
          <w:sz w:val="20"/>
          <w:lang w:val="en-GB"/>
        </w:rPr>
      </w:pPr>
      <w:r w:rsidRPr="009C0C6D">
        <w:rPr>
          <w:rFonts w:ascii="Source Sans Pro Light" w:hAnsi="Source Sans Pro Light" w:cstheme="minorHAnsi"/>
          <w:sz w:val="20"/>
          <w:lang w:val="en-GB"/>
        </w:rPr>
        <w:t>On behalf of the Board:</w:t>
      </w:r>
    </w:p>
    <w:p w14:paraId="4B663138" w14:textId="6E89C224" w:rsidR="00F66B7A" w:rsidRPr="00955105" w:rsidRDefault="004D6761" w:rsidP="004D6761">
      <w:pPr>
        <w:pStyle w:val="BodyText"/>
        <w:jc w:val="left"/>
        <w:rPr>
          <w:rFonts w:ascii="Source Sans Pro Light" w:hAnsi="Source Sans Pro Light" w:cstheme="minorHAnsi"/>
          <w:color w:val="FF0000"/>
          <w:sz w:val="20"/>
          <w:lang w:val="en-GB"/>
        </w:rPr>
      </w:pPr>
      <w:r w:rsidRPr="00955105">
        <w:rPr>
          <w:rFonts w:ascii="Source Sans Pro Light" w:hAnsi="Source Sans Pro Light" w:cstheme="minorHAnsi"/>
          <w:noProof/>
          <w:color w:val="FF0000"/>
          <w:sz w:val="20"/>
          <w:lang w:val="en-GB"/>
        </w:rPr>
        <w:drawing>
          <wp:inline distT="0" distB="0" distL="0" distR="0" wp14:anchorId="34D3E031" wp14:editId="0FDF735D">
            <wp:extent cx="1581150" cy="942975"/>
            <wp:effectExtent l="0" t="0" r="0" b="9525"/>
            <wp:docPr id="620918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1150" cy="942975"/>
                    </a:xfrm>
                    <a:prstGeom prst="rect">
                      <a:avLst/>
                    </a:prstGeom>
                    <a:noFill/>
                  </pic:spPr>
                </pic:pic>
              </a:graphicData>
            </a:graphic>
          </wp:inline>
        </w:drawing>
      </w:r>
      <w:r w:rsidR="00F66B7A" w:rsidRPr="00955105">
        <w:rPr>
          <w:rFonts w:ascii="Source Sans Pro Light" w:eastAsia="Calibri" w:hAnsi="Source Sans Pro Light" w:cstheme="minorHAnsi"/>
          <w:color w:val="FF0000"/>
          <w:sz w:val="20"/>
          <w:lang w:val="en-GB"/>
        </w:rPr>
        <w:tab/>
      </w:r>
    </w:p>
    <w:p w14:paraId="2A7B1FA4" w14:textId="77777777" w:rsidR="00F66B7A" w:rsidRPr="009C0C6D" w:rsidRDefault="00F66B7A" w:rsidP="00F66B7A">
      <w:pPr>
        <w:tabs>
          <w:tab w:val="left" w:pos="6237"/>
        </w:tabs>
        <w:spacing w:line="259" w:lineRule="auto"/>
        <w:jc w:val="both"/>
        <w:rPr>
          <w:rFonts w:ascii="Source Sans Pro Light" w:eastAsia="Calibri" w:hAnsi="Source Sans Pro Light" w:cstheme="minorHAnsi"/>
          <w:sz w:val="20"/>
          <w:szCs w:val="20"/>
          <w:lang w:val="en-GB"/>
        </w:rPr>
      </w:pPr>
      <w:r w:rsidRPr="009C0C6D">
        <w:rPr>
          <w:rFonts w:ascii="Source Sans Pro Light" w:eastAsia="Calibri" w:hAnsi="Source Sans Pro Light" w:cstheme="minorHAnsi"/>
          <w:sz w:val="20"/>
          <w:szCs w:val="20"/>
          <w:lang w:val="en-GB"/>
        </w:rPr>
        <w:t>Arturs Evarts</w:t>
      </w:r>
    </w:p>
    <w:p w14:paraId="50799870" w14:textId="45316600" w:rsidR="00F66B7A" w:rsidRPr="00955105" w:rsidRDefault="000A51BD" w:rsidP="00F66B7A">
      <w:pPr>
        <w:tabs>
          <w:tab w:val="left" w:pos="6237"/>
        </w:tabs>
        <w:spacing w:line="259" w:lineRule="auto"/>
        <w:jc w:val="both"/>
        <w:rPr>
          <w:rFonts w:ascii="Source Sans Pro Light" w:eastAsia="Calibri" w:hAnsi="Source Sans Pro Light" w:cstheme="minorHAnsi"/>
          <w:color w:val="FF0000"/>
          <w:sz w:val="20"/>
          <w:szCs w:val="20"/>
          <w:lang w:val="en-GB"/>
        </w:rPr>
      </w:pPr>
      <w:r w:rsidRPr="009C0C6D">
        <w:rPr>
          <w:rFonts w:ascii="Source Sans Pro Light" w:eastAsia="Calibri" w:hAnsi="Source Sans Pro Light" w:cstheme="minorHAnsi"/>
          <w:sz w:val="20"/>
          <w:szCs w:val="20"/>
          <w:lang w:val="en-GB"/>
        </w:rPr>
        <w:t xml:space="preserve">Chairman </w:t>
      </w:r>
      <w:r w:rsidR="00F66B7A" w:rsidRPr="009C0C6D">
        <w:rPr>
          <w:rFonts w:ascii="Source Sans Pro Light" w:eastAsia="Calibri" w:hAnsi="Source Sans Pro Light" w:cstheme="minorHAnsi"/>
          <w:sz w:val="20"/>
          <w:szCs w:val="20"/>
          <w:lang w:val="en-GB"/>
        </w:rPr>
        <w:t>of the Board</w:t>
      </w:r>
      <w:r w:rsidR="00F66B7A" w:rsidRPr="00955105">
        <w:rPr>
          <w:rFonts w:ascii="Source Sans Pro Light" w:eastAsia="Calibri" w:hAnsi="Source Sans Pro Light" w:cstheme="minorHAnsi"/>
          <w:color w:val="FF0000"/>
          <w:sz w:val="20"/>
          <w:szCs w:val="20"/>
          <w:lang w:val="en-GB"/>
        </w:rPr>
        <w:tab/>
      </w:r>
    </w:p>
    <w:p w14:paraId="63D9F3ED" w14:textId="0D3B1A2B" w:rsidR="00F66B7A" w:rsidRPr="001F382A" w:rsidRDefault="00F66B7A" w:rsidP="00F66B7A">
      <w:pPr>
        <w:tabs>
          <w:tab w:val="left" w:pos="6237"/>
        </w:tabs>
        <w:spacing w:line="259" w:lineRule="auto"/>
        <w:jc w:val="both"/>
        <w:rPr>
          <w:rFonts w:ascii="Source Sans Pro Light" w:eastAsia="Calibri" w:hAnsi="Source Sans Pro Light" w:cstheme="minorHAnsi"/>
          <w:sz w:val="20"/>
          <w:szCs w:val="20"/>
          <w:lang w:val="en-GB"/>
        </w:rPr>
      </w:pPr>
      <w:r w:rsidRPr="001F382A">
        <w:rPr>
          <w:rFonts w:ascii="Source Sans Pro Light" w:eastAsia="Calibri" w:hAnsi="Source Sans Pro Light" w:cstheme="minorHAnsi"/>
          <w:sz w:val="20"/>
          <w:szCs w:val="20"/>
          <w:lang w:val="en-GB"/>
        </w:rPr>
        <w:t xml:space="preserve">Luxembourg, </w:t>
      </w:r>
      <w:r w:rsidR="001F382A" w:rsidRPr="001F382A">
        <w:rPr>
          <w:rFonts w:ascii="Source Sans Pro Light" w:eastAsia="Calibri" w:hAnsi="Source Sans Pro Light" w:cstheme="minorHAnsi"/>
          <w:sz w:val="20"/>
          <w:szCs w:val="20"/>
          <w:lang w:val="en-GB"/>
        </w:rPr>
        <w:t>30</w:t>
      </w:r>
      <w:r w:rsidR="00D32681" w:rsidRPr="001F382A">
        <w:rPr>
          <w:rFonts w:ascii="Source Sans Pro Light" w:eastAsia="Calibri" w:hAnsi="Source Sans Pro Light" w:cstheme="minorHAnsi"/>
          <w:sz w:val="20"/>
          <w:szCs w:val="20"/>
          <w:lang w:val="en-GB"/>
        </w:rPr>
        <w:t xml:space="preserve"> </w:t>
      </w:r>
      <w:r w:rsidR="001F382A" w:rsidRPr="001F382A">
        <w:rPr>
          <w:rFonts w:ascii="Source Sans Pro Light" w:eastAsia="Calibri" w:hAnsi="Source Sans Pro Light" w:cstheme="minorHAnsi"/>
          <w:sz w:val="20"/>
          <w:szCs w:val="20"/>
          <w:lang w:val="en-GB"/>
        </w:rPr>
        <w:t>May</w:t>
      </w:r>
      <w:r w:rsidR="00D32681" w:rsidRPr="001F382A">
        <w:rPr>
          <w:rFonts w:ascii="Source Sans Pro Light" w:eastAsia="Calibri" w:hAnsi="Source Sans Pro Light" w:cstheme="minorHAnsi"/>
          <w:sz w:val="20"/>
          <w:szCs w:val="20"/>
          <w:lang w:val="en-GB"/>
        </w:rPr>
        <w:t xml:space="preserve"> 202</w:t>
      </w:r>
      <w:r w:rsidR="001F382A" w:rsidRPr="001F382A">
        <w:rPr>
          <w:rFonts w:ascii="Source Sans Pro Light" w:eastAsia="Calibri" w:hAnsi="Source Sans Pro Light" w:cstheme="minorHAnsi"/>
          <w:sz w:val="20"/>
          <w:szCs w:val="20"/>
          <w:lang w:val="en-GB"/>
        </w:rPr>
        <w:t>5</w:t>
      </w:r>
    </w:p>
    <w:p w14:paraId="424E02F6" w14:textId="77777777" w:rsidR="00CA042D" w:rsidRPr="00955105" w:rsidRDefault="00CA042D">
      <w:pPr>
        <w:rPr>
          <w:rFonts w:ascii="Source Sans Pro Light" w:hAnsi="Source Sans Pro Light" w:cstheme="minorHAnsi"/>
          <w:color w:val="FF0000"/>
          <w:sz w:val="20"/>
          <w:szCs w:val="20"/>
          <w:lang w:val="en-GB"/>
        </w:rPr>
        <w:sectPr w:rsidR="00CA042D" w:rsidRPr="00955105" w:rsidSect="006D6295">
          <w:headerReference w:type="first" r:id="rId23"/>
          <w:footerReference w:type="first" r:id="rId24"/>
          <w:pgSz w:w="11907" w:h="16840" w:code="9"/>
          <w:pgMar w:top="1701" w:right="851" w:bottom="993" w:left="238" w:header="720" w:footer="720" w:gutter="851"/>
          <w:cols w:space="720"/>
          <w:titlePg/>
        </w:sectPr>
      </w:pPr>
    </w:p>
    <w:bookmarkEnd w:id="24"/>
    <w:p w14:paraId="440A6A6E" w14:textId="3D2858F8" w:rsidR="007A21F4" w:rsidRPr="00AD2601" w:rsidRDefault="00B4667A" w:rsidP="00944464">
      <w:pPr>
        <w:pStyle w:val="Heading1"/>
      </w:pPr>
      <w:r>
        <w:lastRenderedPageBreak/>
        <w:t xml:space="preserve"> </w:t>
      </w:r>
    </w:p>
    <w:p w14:paraId="1638C3A1" w14:textId="03FAB7D5" w:rsidR="00491056" w:rsidRDefault="00DF595F" w:rsidP="00491056">
      <w:pPr>
        <w:rPr>
          <w:lang w:val="en-GB"/>
        </w:rPr>
      </w:pPr>
      <w:r w:rsidRPr="00DF595F">
        <w:rPr>
          <w:noProof/>
        </w:rPr>
        <w:drawing>
          <wp:inline distT="0" distB="0" distL="0" distR="0" wp14:anchorId="5DF938FE" wp14:editId="60EF2D8C">
            <wp:extent cx="8623300" cy="1926590"/>
            <wp:effectExtent l="0" t="0" r="6350" b="0"/>
            <wp:docPr id="214096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23300" cy="1926590"/>
                    </a:xfrm>
                    <a:prstGeom prst="rect">
                      <a:avLst/>
                    </a:prstGeom>
                    <a:noFill/>
                    <a:ln>
                      <a:noFill/>
                    </a:ln>
                  </pic:spPr>
                </pic:pic>
              </a:graphicData>
            </a:graphic>
          </wp:inline>
        </w:drawing>
      </w:r>
    </w:p>
    <w:p w14:paraId="4680B67F" w14:textId="7A6012FE" w:rsidR="00491056" w:rsidRPr="00554AD9" w:rsidRDefault="00491056" w:rsidP="00554AD9">
      <w:pPr>
        <w:jc w:val="center"/>
        <w:rPr>
          <w:sz w:val="16"/>
          <w:szCs w:val="16"/>
          <w:lang w:val="en-GB"/>
        </w:rPr>
      </w:pPr>
    </w:p>
    <w:p w14:paraId="5DF5BBD8" w14:textId="1235B13F" w:rsidR="00491056" w:rsidRPr="00554AD9" w:rsidRDefault="00491056" w:rsidP="00554AD9">
      <w:pPr>
        <w:jc w:val="center"/>
        <w:rPr>
          <w:sz w:val="16"/>
          <w:szCs w:val="16"/>
          <w:lang w:val="en-GB"/>
        </w:rPr>
      </w:pPr>
    </w:p>
    <w:p w14:paraId="76F11275" w14:textId="48AA718D" w:rsidR="002A62BC" w:rsidRPr="00D07D3E" w:rsidRDefault="00055DD2" w:rsidP="002A62BC">
      <w:pPr>
        <w:rPr>
          <w:rFonts w:ascii="Source Sans Pro Light" w:hAnsi="Source Sans Pro Light"/>
          <w:color w:val="000000" w:themeColor="text1"/>
          <w:sz w:val="16"/>
          <w:szCs w:val="16"/>
        </w:rPr>
      </w:pPr>
      <w:r w:rsidRPr="00D07D3E">
        <w:rPr>
          <w:color w:val="000000" w:themeColor="text1"/>
          <w:sz w:val="16"/>
          <w:szCs w:val="16"/>
        </w:rPr>
        <w:t xml:space="preserve"> </w:t>
      </w:r>
      <w:r w:rsidR="002A62BC" w:rsidRPr="00D07D3E">
        <w:rPr>
          <w:rFonts w:ascii="Source Sans Pro Light" w:hAnsi="Source Sans Pro Light"/>
          <w:color w:val="000000" w:themeColor="text1"/>
          <w:sz w:val="16"/>
          <w:szCs w:val="16"/>
        </w:rPr>
        <w:t xml:space="preserve">* </w:t>
      </w:r>
      <w:proofErr w:type="gramStart"/>
      <w:r w:rsidR="002A62BC" w:rsidRPr="00D07D3E">
        <w:rPr>
          <w:rFonts w:ascii="Source Sans Pro Light" w:hAnsi="Source Sans Pro Light"/>
          <w:color w:val="000000" w:themeColor="text1"/>
          <w:sz w:val="16"/>
          <w:szCs w:val="16"/>
        </w:rPr>
        <w:t>the</w:t>
      </w:r>
      <w:proofErr w:type="gramEnd"/>
      <w:r w:rsidR="002A62BC" w:rsidRPr="00D07D3E">
        <w:rPr>
          <w:rFonts w:ascii="Source Sans Pro Light" w:hAnsi="Source Sans Pro Light"/>
          <w:color w:val="000000" w:themeColor="text1"/>
          <w:sz w:val="16"/>
          <w:szCs w:val="16"/>
        </w:rPr>
        <w:t xml:space="preserve"> </w:t>
      </w:r>
      <w:r w:rsidR="006C0246" w:rsidRPr="00D07D3E">
        <w:rPr>
          <w:rFonts w:ascii="Source Sans Pro Light" w:hAnsi="Source Sans Pro Light"/>
          <w:color w:val="000000" w:themeColor="text1"/>
          <w:sz w:val="16"/>
          <w:szCs w:val="16"/>
        </w:rPr>
        <w:t xml:space="preserve">2024 </w:t>
      </w:r>
      <w:r w:rsidR="002A62BC" w:rsidRPr="00D07D3E">
        <w:rPr>
          <w:rFonts w:ascii="Source Sans Pro Light" w:hAnsi="Source Sans Pro Light"/>
          <w:color w:val="000000" w:themeColor="text1"/>
          <w:sz w:val="16"/>
          <w:szCs w:val="16"/>
        </w:rPr>
        <w:t>annual accounts are still subject to audit, and as a result, the opening balance may be subject to change.</w:t>
      </w:r>
    </w:p>
    <w:p w14:paraId="05C4F178" w14:textId="195DFE8E" w:rsidR="00517697" w:rsidRPr="002A62BC" w:rsidRDefault="00517697" w:rsidP="00554AD9">
      <w:pPr>
        <w:jc w:val="center"/>
        <w:rPr>
          <w:color w:val="FF0000"/>
          <w:sz w:val="16"/>
          <w:szCs w:val="16"/>
        </w:rPr>
      </w:pPr>
    </w:p>
    <w:p w14:paraId="6F4F3E7C" w14:textId="77777777" w:rsidR="00E60402" w:rsidRDefault="00E60402" w:rsidP="00517697">
      <w:pPr>
        <w:rPr>
          <w:color w:val="FF0000"/>
          <w:lang w:val="en-GB"/>
        </w:rPr>
      </w:pPr>
    </w:p>
    <w:p w14:paraId="4AC8794F" w14:textId="3C42A7A8" w:rsidR="00E60402" w:rsidRDefault="00E60402" w:rsidP="00517697">
      <w:pPr>
        <w:rPr>
          <w:color w:val="FF0000"/>
          <w:lang w:val="en-GB"/>
        </w:rPr>
      </w:pPr>
    </w:p>
    <w:p w14:paraId="1CB91386" w14:textId="77777777" w:rsidR="00E60402" w:rsidRDefault="00E60402" w:rsidP="00517697">
      <w:pPr>
        <w:rPr>
          <w:color w:val="FF0000"/>
          <w:lang w:val="en-GB"/>
        </w:rPr>
      </w:pPr>
    </w:p>
    <w:p w14:paraId="3269B30A" w14:textId="77777777" w:rsidR="00E60402" w:rsidRDefault="00E60402" w:rsidP="00517697">
      <w:pPr>
        <w:rPr>
          <w:color w:val="FF0000"/>
          <w:lang w:val="en-GB"/>
        </w:rPr>
      </w:pPr>
    </w:p>
    <w:p w14:paraId="392927BB" w14:textId="77777777" w:rsidR="00E60402" w:rsidRDefault="00E60402" w:rsidP="00517697">
      <w:pPr>
        <w:rPr>
          <w:color w:val="FF0000"/>
          <w:lang w:val="en-GB"/>
        </w:rPr>
      </w:pPr>
    </w:p>
    <w:p w14:paraId="65C524C6" w14:textId="77777777" w:rsidR="00E60402" w:rsidRDefault="00E60402" w:rsidP="00517697">
      <w:pPr>
        <w:rPr>
          <w:color w:val="FF0000"/>
          <w:lang w:val="en-GB"/>
        </w:rPr>
      </w:pPr>
    </w:p>
    <w:p w14:paraId="1A61591A" w14:textId="77777777" w:rsidR="00E60402" w:rsidRPr="001260B2" w:rsidRDefault="00E60402" w:rsidP="00517697">
      <w:pPr>
        <w:rPr>
          <w:color w:val="FF0000"/>
          <w:lang w:val="en-GB"/>
        </w:rPr>
      </w:pPr>
    </w:p>
    <w:p w14:paraId="3F55D4DE" w14:textId="125F38EF" w:rsidR="00517697" w:rsidRPr="00955105" w:rsidRDefault="005C7E34" w:rsidP="00517697">
      <w:pPr>
        <w:rPr>
          <w:color w:val="FF0000"/>
          <w:lang w:val="en-GB"/>
        </w:rPr>
      </w:pPr>
      <w:r w:rsidRPr="00955105">
        <w:rPr>
          <w:color w:val="FF0000"/>
          <w:lang w:val="en-GB"/>
        </w:rPr>
        <w:t xml:space="preserve">   </w:t>
      </w:r>
    </w:p>
    <w:p w14:paraId="4A372D67" w14:textId="1490BB2A" w:rsidR="00CA042D" w:rsidRPr="00955105" w:rsidRDefault="00CA042D" w:rsidP="21A222AE">
      <w:pPr>
        <w:rPr>
          <w:rFonts w:ascii="Source Sans Pro Light" w:hAnsi="Source Sans Pro Light" w:cstheme="minorBidi"/>
          <w:color w:val="FF0000"/>
          <w:sz w:val="20"/>
          <w:szCs w:val="20"/>
          <w:lang w:val="en-GB"/>
        </w:rPr>
        <w:sectPr w:rsidR="00CA042D" w:rsidRPr="00955105" w:rsidSect="00A747B6">
          <w:headerReference w:type="first" r:id="rId26"/>
          <w:footerReference w:type="first" r:id="rId27"/>
          <w:pgSz w:w="16840" w:h="11907" w:orient="landscape" w:code="9"/>
          <w:pgMar w:top="238" w:right="1701" w:bottom="851" w:left="1559" w:header="720" w:footer="720" w:gutter="851"/>
          <w:cols w:space="720"/>
          <w:titlePg/>
        </w:sectPr>
      </w:pPr>
    </w:p>
    <w:p w14:paraId="478714F3" w14:textId="101202E3" w:rsidR="00D43198" w:rsidRPr="00955105" w:rsidRDefault="00F21775" w:rsidP="00DF14E6">
      <w:pPr>
        <w:rPr>
          <w:rFonts w:ascii="Source Sans Pro Light" w:eastAsia="MS Gothic" w:hAnsi="Source Sans Pro Light"/>
          <w:color w:val="FF0000"/>
          <w:lang w:val="en-GB"/>
        </w:rPr>
      </w:pPr>
      <w:bookmarkStart w:id="26" w:name="_Toc447036110"/>
      <w:bookmarkEnd w:id="25"/>
      <w:r>
        <w:rPr>
          <w:noProof/>
        </w:rPr>
        <w:lastRenderedPageBreak/>
        <w:drawing>
          <wp:inline distT="0" distB="0" distL="0" distR="0" wp14:anchorId="38CFDFBF" wp14:editId="52D44A88">
            <wp:extent cx="6169688" cy="7626350"/>
            <wp:effectExtent l="0" t="0" r="0" b="3810"/>
            <wp:docPr id="415667389" name="Picture 2"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67389" name="Picture 2" descr="A white paper with black text&#10;&#10;AI-generated content may be incorrect."/>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6169688" cy="7626350"/>
                    </a:xfrm>
                    <a:prstGeom prst="rect">
                      <a:avLst/>
                    </a:prstGeom>
                    <a:noFill/>
                    <a:ln>
                      <a:noFill/>
                    </a:ln>
                  </pic:spPr>
                </pic:pic>
              </a:graphicData>
            </a:graphic>
          </wp:inline>
        </w:drawing>
      </w:r>
      <w:r w:rsidR="00DF14E6" w:rsidRPr="00955105">
        <w:rPr>
          <w:rFonts w:ascii="Source Sans Pro Light" w:eastAsia="MS Gothic" w:hAnsi="Source Sans Pro Light"/>
          <w:color w:val="FF0000"/>
          <w:lang w:val="en-GB"/>
        </w:rPr>
        <w:br w:type="page"/>
      </w:r>
    </w:p>
    <w:p w14:paraId="5AF2227F" w14:textId="4CC18BF8" w:rsidR="00426B27" w:rsidRPr="00AD2601" w:rsidRDefault="00426B27" w:rsidP="00944464">
      <w:pPr>
        <w:pStyle w:val="Heading1"/>
        <w:rPr>
          <w:rFonts w:eastAsia="MS Gothic"/>
        </w:rPr>
      </w:pPr>
      <w:bookmarkStart w:id="27" w:name="_Toc167972422"/>
      <w:r w:rsidRPr="00AD2601">
        <w:rPr>
          <w:rFonts w:eastAsia="MS Gothic"/>
        </w:rPr>
        <w:lastRenderedPageBreak/>
        <w:t>NOTES</w:t>
      </w:r>
      <w:bookmarkEnd w:id="26"/>
      <w:bookmarkEnd w:id="27"/>
    </w:p>
    <w:p w14:paraId="16224A84" w14:textId="77777777" w:rsidR="00426B27" w:rsidRDefault="00426B27" w:rsidP="00426B27">
      <w:pPr>
        <w:rPr>
          <w:rFonts w:ascii="Source Sans Pro Light" w:hAnsi="Source Sans Pro Light" w:cstheme="minorHAnsi"/>
          <w:sz w:val="20"/>
          <w:szCs w:val="20"/>
          <w:lang w:val="en-GB"/>
        </w:rPr>
      </w:pPr>
    </w:p>
    <w:p w14:paraId="3D37F10E" w14:textId="77777777" w:rsidR="00CC7642" w:rsidRPr="00AD2601" w:rsidRDefault="00CC7642" w:rsidP="00CC7642">
      <w:pPr>
        <w:pStyle w:val="ColorfulList-Accent11"/>
        <w:numPr>
          <w:ilvl w:val="0"/>
          <w:numId w:val="1"/>
        </w:numPr>
        <w:spacing w:line="259" w:lineRule="auto"/>
        <w:ind w:left="360"/>
        <w:jc w:val="both"/>
        <w:rPr>
          <w:rFonts w:ascii="Source Sans Pro Light" w:hAnsi="Source Sans Pro Light" w:cstheme="minorHAnsi"/>
          <w:b/>
          <w:sz w:val="22"/>
          <w:szCs w:val="22"/>
          <w:lang w:val="en-GB"/>
        </w:rPr>
      </w:pPr>
      <w:r w:rsidRPr="00AD2601">
        <w:rPr>
          <w:rFonts w:ascii="Source Sans Pro Light" w:hAnsi="Source Sans Pro Light" w:cstheme="minorHAnsi"/>
          <w:b/>
          <w:sz w:val="22"/>
          <w:szCs w:val="22"/>
          <w:lang w:val="en-GB"/>
        </w:rPr>
        <w:t>GENERAL INFORMATION</w:t>
      </w:r>
    </w:p>
    <w:p w14:paraId="35897593" w14:textId="673148C5" w:rsidR="001759DC" w:rsidRPr="00955105" w:rsidRDefault="001759DC" w:rsidP="00A747B6">
      <w:pPr>
        <w:tabs>
          <w:tab w:val="left" w:pos="1560"/>
        </w:tabs>
        <w:spacing w:after="160" w:line="259" w:lineRule="auto"/>
        <w:jc w:val="both"/>
        <w:rPr>
          <w:rFonts w:ascii="Source Sans Pro Light" w:eastAsia="Calibri" w:hAnsi="Source Sans Pro Light" w:cstheme="minorHAnsi"/>
          <w:color w:val="FF0000"/>
          <w:sz w:val="20"/>
          <w:lang w:val="en-GB"/>
        </w:rPr>
      </w:pPr>
      <w:r w:rsidRPr="00AD2601">
        <w:rPr>
          <w:rFonts w:ascii="Source Sans Pro Light" w:eastAsia="Calibri" w:hAnsi="Source Sans Pro Light" w:cstheme="minorHAnsi"/>
          <w:sz w:val="20"/>
          <w:szCs w:val="20"/>
          <w:lang w:val="en-GB"/>
        </w:rPr>
        <w:t xml:space="preserve">These unaudited condensed consolidated financial statements were approved and authorised for issue by the Board of Managers of Amber Beverage Group Holding S.à r.l. (the Parent Company) </w:t>
      </w:r>
      <w:r w:rsidRPr="00242EAA">
        <w:rPr>
          <w:rFonts w:ascii="Source Sans Pro Light" w:eastAsia="Calibri" w:hAnsi="Source Sans Pro Light" w:cstheme="minorHAnsi"/>
          <w:sz w:val="20"/>
          <w:szCs w:val="20"/>
          <w:lang w:val="en-GB"/>
        </w:rPr>
        <w:t xml:space="preserve">on </w:t>
      </w:r>
      <w:r w:rsidR="001C3E48" w:rsidRPr="00242EAA">
        <w:rPr>
          <w:rFonts w:ascii="Source Sans Pro Light" w:eastAsia="Calibri" w:hAnsi="Source Sans Pro Light" w:cstheme="minorHAnsi"/>
          <w:sz w:val="20"/>
          <w:szCs w:val="20"/>
          <w:lang w:val="en-GB"/>
        </w:rPr>
        <w:t>30</w:t>
      </w:r>
      <w:r w:rsidR="00675F7E" w:rsidRPr="00242EAA">
        <w:rPr>
          <w:rFonts w:ascii="Source Sans Pro Light" w:eastAsia="Calibri" w:hAnsi="Source Sans Pro Light" w:cstheme="minorHAnsi"/>
          <w:sz w:val="20"/>
          <w:szCs w:val="20"/>
          <w:lang w:val="en-GB"/>
        </w:rPr>
        <w:t xml:space="preserve"> </w:t>
      </w:r>
      <w:r w:rsidR="00242EAA" w:rsidRPr="00242EAA">
        <w:rPr>
          <w:rFonts w:ascii="Source Sans Pro Light" w:eastAsia="Calibri" w:hAnsi="Source Sans Pro Light" w:cstheme="minorHAnsi"/>
          <w:sz w:val="20"/>
          <w:szCs w:val="20"/>
          <w:lang w:val="en-GB"/>
        </w:rPr>
        <w:t>May</w:t>
      </w:r>
      <w:r w:rsidR="00675F7E" w:rsidRPr="00242EAA">
        <w:rPr>
          <w:rFonts w:ascii="Source Sans Pro Light" w:eastAsia="Calibri" w:hAnsi="Source Sans Pro Light" w:cstheme="minorHAnsi"/>
          <w:sz w:val="20"/>
          <w:szCs w:val="20"/>
          <w:lang w:val="en-GB"/>
        </w:rPr>
        <w:t xml:space="preserve"> </w:t>
      </w:r>
      <w:r w:rsidR="00B46586" w:rsidRPr="00242EAA">
        <w:rPr>
          <w:rFonts w:ascii="Source Sans Pro Light" w:eastAsia="Calibri" w:hAnsi="Source Sans Pro Light" w:cstheme="minorHAnsi"/>
          <w:sz w:val="20"/>
          <w:szCs w:val="20"/>
          <w:lang w:val="en-GB"/>
        </w:rPr>
        <w:t>202</w:t>
      </w:r>
      <w:r w:rsidR="009F20C3" w:rsidRPr="00242EAA">
        <w:rPr>
          <w:rFonts w:ascii="Source Sans Pro Light" w:eastAsia="Calibri" w:hAnsi="Source Sans Pro Light" w:cstheme="minorHAnsi"/>
          <w:sz w:val="20"/>
          <w:szCs w:val="20"/>
          <w:lang w:val="en-GB"/>
        </w:rPr>
        <w:t>5</w:t>
      </w:r>
      <w:r w:rsidRPr="00242EAA">
        <w:rPr>
          <w:rFonts w:ascii="Source Sans Pro Light" w:eastAsia="Calibri" w:hAnsi="Source Sans Pro Light" w:cstheme="minorHAnsi"/>
          <w:sz w:val="20"/>
          <w:szCs w:val="20"/>
          <w:lang w:val="en-GB"/>
        </w:rPr>
        <w:t>.</w:t>
      </w:r>
    </w:p>
    <w:p w14:paraId="734A9822" w14:textId="5E6A175B" w:rsidR="001759DC" w:rsidRPr="00AD2601" w:rsidRDefault="001759DC" w:rsidP="00A747B6">
      <w:pPr>
        <w:tabs>
          <w:tab w:val="left" w:pos="1560"/>
        </w:tabs>
        <w:spacing w:after="160" w:line="259" w:lineRule="auto"/>
        <w:jc w:val="both"/>
        <w:rPr>
          <w:rFonts w:ascii="Source Sans Pro Light" w:eastAsia="Calibri" w:hAnsi="Source Sans Pro Light" w:cstheme="minorHAnsi"/>
          <w:sz w:val="20"/>
          <w:lang w:val="en-GB"/>
        </w:rPr>
      </w:pPr>
      <w:r w:rsidRPr="00AD2601">
        <w:rPr>
          <w:rFonts w:ascii="Source Sans Pro Light" w:eastAsia="Calibri" w:hAnsi="Source Sans Pro Light" w:cstheme="minorHAnsi"/>
          <w:sz w:val="20"/>
          <w:szCs w:val="20"/>
          <w:lang w:val="en-GB"/>
        </w:rPr>
        <w:t xml:space="preserve">The Parent Company was incorporated on 26 September 2017 under the laws of </w:t>
      </w:r>
      <w:r w:rsidR="008B4ED0" w:rsidRPr="00AD2601">
        <w:rPr>
          <w:rFonts w:ascii="Source Sans Pro Light" w:eastAsia="Calibri" w:hAnsi="Source Sans Pro Light" w:cstheme="minorHAnsi"/>
          <w:sz w:val="20"/>
          <w:szCs w:val="20"/>
          <w:lang w:val="en-GB"/>
        </w:rPr>
        <w:t xml:space="preserve">the </w:t>
      </w:r>
      <w:r w:rsidRPr="00AD2601">
        <w:rPr>
          <w:rFonts w:ascii="Source Sans Pro Light" w:eastAsia="Calibri" w:hAnsi="Source Sans Pro Light" w:cstheme="minorHAnsi"/>
          <w:sz w:val="20"/>
          <w:szCs w:val="20"/>
          <w:lang w:val="en-GB"/>
        </w:rPr>
        <w:t>Grand Duchy of Luxembourg with the registered number B218246 as Amber Beverage Group Holding S.à r.l. The Parent Company’s registered office is at 44 Rue de la</w:t>
      </w:r>
      <w:r w:rsidR="00833A6B" w:rsidRPr="00AD2601">
        <w:rPr>
          <w:rFonts w:ascii="Source Sans Pro Light" w:eastAsia="Calibri" w:hAnsi="Source Sans Pro Light" w:cstheme="minorHAnsi"/>
          <w:sz w:val="20"/>
          <w:szCs w:val="20"/>
          <w:lang w:val="en-GB"/>
        </w:rPr>
        <w:t xml:space="preserve"> Vallée</w:t>
      </w:r>
      <w:r w:rsidRPr="00AD2601">
        <w:rPr>
          <w:rFonts w:ascii="Source Sans Pro Light" w:eastAsia="Calibri" w:hAnsi="Source Sans Pro Light" w:cstheme="minorHAnsi"/>
          <w:sz w:val="20"/>
          <w:szCs w:val="20"/>
          <w:lang w:val="en-GB"/>
        </w:rPr>
        <w:t>, L-2661, Luxembourg.</w:t>
      </w:r>
    </w:p>
    <w:p w14:paraId="1DC3C3B8" w14:textId="3653E4AD" w:rsidR="001759DC" w:rsidRPr="00955105" w:rsidRDefault="001759DC" w:rsidP="00A747B6">
      <w:pPr>
        <w:tabs>
          <w:tab w:val="left" w:pos="1560"/>
        </w:tabs>
        <w:spacing w:after="160" w:line="259" w:lineRule="auto"/>
        <w:jc w:val="both"/>
        <w:rPr>
          <w:rFonts w:ascii="Source Sans Pro Light" w:eastAsia="Calibri" w:hAnsi="Source Sans Pro Light" w:cstheme="minorHAnsi"/>
          <w:color w:val="FF0000"/>
          <w:sz w:val="20"/>
          <w:lang w:val="en-GB"/>
        </w:rPr>
      </w:pPr>
      <w:r w:rsidRPr="00B15799">
        <w:rPr>
          <w:rFonts w:ascii="Source Sans Pro Light" w:eastAsia="Calibri" w:hAnsi="Source Sans Pro Light" w:cstheme="minorHAnsi"/>
          <w:sz w:val="20"/>
          <w:szCs w:val="20"/>
          <w:lang w:val="en-GB"/>
        </w:rPr>
        <w:t xml:space="preserve">As of </w:t>
      </w:r>
      <w:r w:rsidR="00AD2601" w:rsidRPr="00B15799">
        <w:rPr>
          <w:rFonts w:ascii="Source Sans Pro Light" w:eastAsia="Calibri" w:hAnsi="Source Sans Pro Light" w:cstheme="minorHAnsi"/>
          <w:sz w:val="20"/>
          <w:szCs w:val="20"/>
          <w:lang w:val="en-GB"/>
        </w:rPr>
        <w:t>3</w:t>
      </w:r>
      <w:r w:rsidR="009F20C3" w:rsidRPr="00B15799">
        <w:rPr>
          <w:rFonts w:ascii="Source Sans Pro Light" w:eastAsia="Calibri" w:hAnsi="Source Sans Pro Light" w:cstheme="minorHAnsi"/>
          <w:sz w:val="20"/>
          <w:szCs w:val="20"/>
          <w:lang w:val="en-GB"/>
        </w:rPr>
        <w:t>1</w:t>
      </w:r>
      <w:r w:rsidR="00675F7E" w:rsidRPr="00B15799">
        <w:rPr>
          <w:rFonts w:ascii="Source Sans Pro Light" w:eastAsia="Calibri" w:hAnsi="Source Sans Pro Light" w:cstheme="minorHAnsi"/>
          <w:sz w:val="20"/>
          <w:szCs w:val="20"/>
          <w:lang w:val="en-GB"/>
        </w:rPr>
        <w:t xml:space="preserve"> </w:t>
      </w:r>
      <w:r w:rsidR="00B15799" w:rsidRPr="00B15799">
        <w:rPr>
          <w:rFonts w:ascii="Source Sans Pro Light" w:eastAsia="Calibri" w:hAnsi="Source Sans Pro Light" w:cstheme="minorHAnsi"/>
          <w:sz w:val="20"/>
          <w:szCs w:val="20"/>
          <w:lang w:val="en-GB"/>
        </w:rPr>
        <w:t xml:space="preserve">March </w:t>
      </w:r>
      <w:r w:rsidR="007A21F4" w:rsidRPr="00B15799">
        <w:rPr>
          <w:rFonts w:ascii="Source Sans Pro Light" w:eastAsia="Calibri" w:hAnsi="Source Sans Pro Light" w:cstheme="minorHAnsi"/>
          <w:sz w:val="20"/>
          <w:szCs w:val="20"/>
          <w:lang w:val="en-GB"/>
        </w:rPr>
        <w:t>202</w:t>
      </w:r>
      <w:r w:rsidR="00B15799" w:rsidRPr="00B15799">
        <w:rPr>
          <w:rFonts w:ascii="Source Sans Pro Light" w:eastAsia="Calibri" w:hAnsi="Source Sans Pro Light" w:cstheme="minorHAnsi"/>
          <w:sz w:val="20"/>
          <w:szCs w:val="20"/>
          <w:lang w:val="en-GB"/>
        </w:rPr>
        <w:t>5</w:t>
      </w:r>
      <w:r w:rsidR="00864703" w:rsidRPr="00B15799">
        <w:rPr>
          <w:rFonts w:ascii="Source Sans Pro Light" w:eastAsia="Calibri" w:hAnsi="Source Sans Pro Light" w:cstheme="minorHAnsi"/>
          <w:sz w:val="20"/>
          <w:szCs w:val="20"/>
          <w:lang w:val="en-GB"/>
        </w:rPr>
        <w:t>,</w:t>
      </w:r>
      <w:r w:rsidRPr="00B15799">
        <w:rPr>
          <w:rFonts w:ascii="Source Sans Pro Light" w:eastAsia="Calibri" w:hAnsi="Source Sans Pro Light" w:cstheme="minorHAnsi"/>
          <w:sz w:val="20"/>
          <w:szCs w:val="20"/>
          <w:lang w:val="en-GB"/>
        </w:rPr>
        <w:t xml:space="preserve"> Amber Beverage Group (further on – the Group or ABG) consists of the Parent Company and its subsidiaries </w:t>
      </w:r>
      <w:r w:rsidRPr="00DC4DF3">
        <w:rPr>
          <w:rFonts w:ascii="Source Sans Pro Light" w:eastAsia="Calibri" w:hAnsi="Source Sans Pro Light" w:cstheme="minorHAnsi"/>
          <w:sz w:val="20"/>
          <w:szCs w:val="20"/>
          <w:lang w:val="en-GB"/>
        </w:rPr>
        <w:t xml:space="preserve">(see also Note </w:t>
      </w:r>
      <w:r w:rsidR="0098225D" w:rsidRPr="00DC4DF3">
        <w:rPr>
          <w:rFonts w:ascii="Source Sans Pro Light" w:eastAsia="Calibri" w:hAnsi="Source Sans Pro Light" w:cstheme="minorHAnsi"/>
          <w:sz w:val="20"/>
          <w:szCs w:val="20"/>
          <w:lang w:val="en-GB"/>
        </w:rPr>
        <w:t>1</w:t>
      </w:r>
      <w:r w:rsidR="005C70F1" w:rsidRPr="00DC4DF3">
        <w:rPr>
          <w:rFonts w:ascii="Source Sans Pro Light" w:eastAsia="Calibri" w:hAnsi="Source Sans Pro Light" w:cstheme="minorHAnsi"/>
          <w:sz w:val="20"/>
          <w:szCs w:val="20"/>
          <w:lang w:val="en-GB"/>
        </w:rPr>
        <w:t>9</w:t>
      </w:r>
      <w:r w:rsidRPr="00DC4DF3">
        <w:rPr>
          <w:rFonts w:ascii="Source Sans Pro Light" w:eastAsia="Calibri" w:hAnsi="Source Sans Pro Light" w:cstheme="minorHAnsi"/>
          <w:sz w:val="20"/>
          <w:szCs w:val="20"/>
          <w:lang w:val="en-GB"/>
        </w:rPr>
        <w:t>).</w:t>
      </w:r>
    </w:p>
    <w:p w14:paraId="48DDF8F4" w14:textId="77777777" w:rsidR="000409D6" w:rsidRPr="00403A50" w:rsidRDefault="000409D6" w:rsidP="000409D6">
      <w:pPr>
        <w:pStyle w:val="ColorfulList-Accent11"/>
        <w:numPr>
          <w:ilvl w:val="0"/>
          <w:numId w:val="1"/>
        </w:numPr>
        <w:spacing w:line="259" w:lineRule="auto"/>
        <w:ind w:left="360"/>
        <w:jc w:val="both"/>
        <w:rPr>
          <w:rFonts w:ascii="Source Sans Pro Light" w:hAnsi="Source Sans Pro Light" w:cstheme="minorHAnsi"/>
          <w:b/>
          <w:sz w:val="22"/>
          <w:szCs w:val="22"/>
          <w:lang w:val="en-GB"/>
        </w:rPr>
      </w:pPr>
      <w:r w:rsidRPr="00403A50">
        <w:rPr>
          <w:rFonts w:ascii="Source Sans Pro Light" w:hAnsi="Source Sans Pro Light" w:cstheme="minorHAnsi"/>
          <w:b/>
          <w:sz w:val="22"/>
          <w:szCs w:val="22"/>
          <w:lang w:val="en-GB"/>
        </w:rPr>
        <w:t>ACCOUNTING POLICIES</w:t>
      </w:r>
    </w:p>
    <w:p w14:paraId="290D6177" w14:textId="77777777" w:rsidR="00A92B65" w:rsidRPr="00D07D3E" w:rsidRDefault="00A92B65" w:rsidP="00A92B65">
      <w:pPr>
        <w:tabs>
          <w:tab w:val="left" w:pos="1560"/>
        </w:tabs>
        <w:spacing w:after="160" w:line="259" w:lineRule="auto"/>
        <w:jc w:val="both"/>
        <w:rPr>
          <w:rFonts w:ascii="Source Sans Pro Light" w:eastAsia="Calibri" w:hAnsi="Source Sans Pro Light" w:cstheme="minorHAnsi"/>
          <w:b/>
          <w:bCs/>
          <w:color w:val="000000" w:themeColor="text1"/>
          <w:sz w:val="20"/>
          <w:szCs w:val="20"/>
          <w:lang w:val="en-GB"/>
        </w:rPr>
      </w:pPr>
      <w:r w:rsidRPr="00D07D3E">
        <w:rPr>
          <w:rFonts w:ascii="Source Sans Pro Light" w:eastAsia="Calibri" w:hAnsi="Source Sans Pro Light" w:cstheme="minorHAnsi"/>
          <w:b/>
          <w:bCs/>
          <w:color w:val="000000" w:themeColor="text1"/>
          <w:sz w:val="20"/>
          <w:szCs w:val="20"/>
          <w:lang w:val="en-GB"/>
        </w:rPr>
        <w:t>Basis of Preparation</w:t>
      </w:r>
    </w:p>
    <w:p w14:paraId="50404213" w14:textId="77777777" w:rsidR="00411448" w:rsidRPr="00D07D3E" w:rsidRDefault="00411448" w:rsidP="00411448">
      <w:pPr>
        <w:tabs>
          <w:tab w:val="left" w:pos="1560"/>
        </w:tabs>
        <w:spacing w:after="160" w:line="259" w:lineRule="auto"/>
        <w:jc w:val="both"/>
        <w:rPr>
          <w:rFonts w:ascii="Source Sans Pro Light" w:eastAsia="Calibri" w:hAnsi="Source Sans Pro Light" w:cstheme="minorHAnsi"/>
          <w:bCs/>
          <w:iCs/>
          <w:color w:val="000000" w:themeColor="text1"/>
          <w:sz w:val="20"/>
          <w:szCs w:val="20"/>
          <w:lang w:val="en-GB"/>
        </w:rPr>
      </w:pPr>
      <w:r w:rsidRPr="00D07D3E">
        <w:rPr>
          <w:rFonts w:ascii="Source Sans Pro Light" w:eastAsia="Calibri" w:hAnsi="Source Sans Pro Light" w:cstheme="minorHAnsi"/>
          <w:bCs/>
          <w:iCs/>
          <w:color w:val="000000" w:themeColor="text1"/>
          <w:sz w:val="20"/>
          <w:szCs w:val="20"/>
          <w:lang w:val="en-GB"/>
        </w:rPr>
        <w:t xml:space="preserve">The unaudited condensed consolidated financial statements for Q1 2025 of the Group have been prepared in accordance with IAS 34 Interim Financial Reporting. </w:t>
      </w:r>
    </w:p>
    <w:p w14:paraId="0160E927" w14:textId="1F3CCC53" w:rsidR="00A92B65" w:rsidRPr="00D07D3E" w:rsidRDefault="00A92B65" w:rsidP="00A92B65">
      <w:pPr>
        <w:tabs>
          <w:tab w:val="left" w:pos="1560"/>
        </w:tabs>
        <w:spacing w:after="160" w:line="259" w:lineRule="auto"/>
        <w:jc w:val="both"/>
        <w:rPr>
          <w:rFonts w:ascii="Source Sans Pro Light" w:eastAsia="Calibri" w:hAnsi="Source Sans Pro Light" w:cstheme="minorHAnsi"/>
          <w:color w:val="000000" w:themeColor="text1"/>
          <w:sz w:val="20"/>
          <w:szCs w:val="20"/>
          <w:lang w:val="en-GB"/>
        </w:rPr>
      </w:pPr>
      <w:r w:rsidRPr="00D07D3E">
        <w:rPr>
          <w:rFonts w:ascii="Source Sans Pro Light" w:eastAsia="Calibri" w:hAnsi="Source Sans Pro Light" w:cstheme="minorHAnsi"/>
          <w:color w:val="000000" w:themeColor="text1"/>
          <w:sz w:val="20"/>
          <w:szCs w:val="20"/>
          <w:lang w:val="en-GB"/>
        </w:rPr>
        <w:t xml:space="preserve">The financial information for 2024 presented in this report has been compiled based on the published unaudited annual accounts for the reporting period. The annual accounts are still subject to audit, and as a result, the opening balance may be subject to change. </w:t>
      </w:r>
    </w:p>
    <w:p w14:paraId="53C3E06E" w14:textId="7DDD2540" w:rsidR="00A92B65" w:rsidRPr="00D07D3E" w:rsidRDefault="00A92B65" w:rsidP="00A92B65">
      <w:pPr>
        <w:tabs>
          <w:tab w:val="left" w:pos="1560"/>
        </w:tabs>
        <w:spacing w:after="160" w:line="259" w:lineRule="auto"/>
        <w:jc w:val="both"/>
        <w:rPr>
          <w:rFonts w:ascii="Source Sans Pro Light" w:eastAsia="Calibri" w:hAnsi="Source Sans Pro Light" w:cstheme="minorHAnsi"/>
          <w:color w:val="000000" w:themeColor="text1"/>
          <w:sz w:val="20"/>
          <w:szCs w:val="20"/>
          <w:lang w:val="en-GB"/>
        </w:rPr>
      </w:pPr>
      <w:r w:rsidRPr="00D07D3E">
        <w:rPr>
          <w:rFonts w:ascii="Source Sans Pro Light" w:eastAsia="Calibri" w:hAnsi="Source Sans Pro Light" w:cstheme="minorHAnsi"/>
          <w:color w:val="000000" w:themeColor="text1"/>
          <w:sz w:val="20"/>
          <w:szCs w:val="20"/>
          <w:lang w:val="en-GB"/>
        </w:rPr>
        <w:t>Any adjustments arising from the audit process will be reflected in the final version of the accounts.</w:t>
      </w:r>
    </w:p>
    <w:p w14:paraId="3AAE7E78" w14:textId="77777777" w:rsidR="00B42D14" w:rsidRDefault="00B42D14" w:rsidP="00370B09">
      <w:pPr>
        <w:spacing w:line="259" w:lineRule="auto"/>
        <w:jc w:val="both"/>
        <w:rPr>
          <w:rFonts w:ascii="Source Sans Pro Light" w:hAnsi="Source Sans Pro Light" w:cstheme="minorHAnsi"/>
          <w:b/>
          <w:sz w:val="20"/>
          <w:szCs w:val="20"/>
          <w:lang w:val="en-GB"/>
        </w:rPr>
      </w:pPr>
    </w:p>
    <w:p w14:paraId="0D7C7E1C" w14:textId="3DA33ED6" w:rsidR="00370B09" w:rsidRPr="00403A50" w:rsidRDefault="00370B09" w:rsidP="00370B09">
      <w:pPr>
        <w:spacing w:line="259" w:lineRule="auto"/>
        <w:jc w:val="both"/>
        <w:rPr>
          <w:rFonts w:ascii="Source Sans Pro Light" w:hAnsi="Source Sans Pro Light" w:cstheme="minorHAnsi"/>
          <w:b/>
          <w:sz w:val="20"/>
          <w:szCs w:val="20"/>
          <w:lang w:val="en-GB"/>
        </w:rPr>
      </w:pPr>
      <w:r w:rsidRPr="00403A50">
        <w:rPr>
          <w:rFonts w:ascii="Source Sans Pro Light" w:hAnsi="Source Sans Pro Light" w:cstheme="minorHAnsi"/>
          <w:b/>
          <w:sz w:val="20"/>
          <w:szCs w:val="20"/>
          <w:lang w:val="en-GB"/>
        </w:rPr>
        <w:t>Basis for consolidation</w:t>
      </w:r>
    </w:p>
    <w:p w14:paraId="7BFE9E88" w14:textId="7A50D643" w:rsidR="00370B09" w:rsidRPr="00403A50" w:rsidRDefault="00370B09" w:rsidP="00370B09">
      <w:pPr>
        <w:tabs>
          <w:tab w:val="left" w:pos="1560"/>
        </w:tabs>
        <w:spacing w:after="160" w:line="259" w:lineRule="auto"/>
        <w:jc w:val="both"/>
        <w:rPr>
          <w:rFonts w:ascii="Source Sans Pro Light" w:eastAsia="Calibri" w:hAnsi="Source Sans Pro Light" w:cstheme="minorHAnsi"/>
          <w:sz w:val="20"/>
          <w:szCs w:val="20"/>
          <w:lang w:val="en-GB"/>
        </w:rPr>
      </w:pPr>
      <w:r w:rsidRPr="00403A50">
        <w:rPr>
          <w:rFonts w:ascii="Source Sans Pro Light" w:eastAsia="Calibri" w:hAnsi="Source Sans Pro Light" w:cstheme="minorHAnsi"/>
          <w:sz w:val="20"/>
          <w:szCs w:val="20"/>
          <w:lang w:val="en-GB"/>
        </w:rPr>
        <w:t>The consolidated financial statements incorporate the financial statements of the Parent Company and entities controlled by the Parent Company (its subsidiaries). Control is achieved when the Group is exposed, or has rights, to variable returns from its involvement with the investee and can affect those returns through its power over the investee. Specifically, the Group controls an investee if and only if the Group has:</w:t>
      </w:r>
    </w:p>
    <w:p w14:paraId="7214C79B" w14:textId="0A38BC43" w:rsidR="00370B09" w:rsidRPr="00403A50" w:rsidRDefault="00370B09" w:rsidP="00594C6A">
      <w:pPr>
        <w:pStyle w:val="ListParagraph"/>
        <w:numPr>
          <w:ilvl w:val="0"/>
          <w:numId w:val="2"/>
        </w:numPr>
        <w:tabs>
          <w:tab w:val="left" w:pos="1560"/>
        </w:tabs>
        <w:spacing w:after="160" w:line="259" w:lineRule="auto"/>
        <w:jc w:val="both"/>
        <w:rPr>
          <w:rFonts w:ascii="Source Sans Pro Light" w:eastAsia="Calibri" w:hAnsi="Source Sans Pro Light" w:cstheme="minorHAnsi"/>
          <w:sz w:val="20"/>
          <w:szCs w:val="20"/>
          <w:lang w:val="en-GB"/>
        </w:rPr>
      </w:pPr>
      <w:r w:rsidRPr="00403A50">
        <w:rPr>
          <w:rFonts w:ascii="Source Sans Pro Light" w:eastAsia="Calibri" w:hAnsi="Source Sans Pro Light" w:cstheme="minorHAnsi"/>
          <w:sz w:val="20"/>
          <w:szCs w:val="20"/>
          <w:lang w:val="en-GB"/>
        </w:rPr>
        <w:t>Power over the investee (i.e.</w:t>
      </w:r>
      <w:r w:rsidR="00F6466A" w:rsidRPr="00403A50">
        <w:rPr>
          <w:rFonts w:ascii="Source Sans Pro Light" w:eastAsia="Calibri" w:hAnsi="Source Sans Pro Light" w:cstheme="minorHAnsi"/>
          <w:sz w:val="20"/>
          <w:szCs w:val="20"/>
          <w:lang w:val="en-GB"/>
        </w:rPr>
        <w:t>,</w:t>
      </w:r>
      <w:r w:rsidRPr="00403A50">
        <w:rPr>
          <w:rFonts w:ascii="Source Sans Pro Light" w:eastAsia="Calibri" w:hAnsi="Source Sans Pro Light" w:cstheme="minorHAnsi"/>
          <w:sz w:val="20"/>
          <w:szCs w:val="20"/>
          <w:lang w:val="en-GB"/>
        </w:rPr>
        <w:t xml:space="preserve"> existing rights that give it the current ability to direct the relevant activities of the investee)</w:t>
      </w:r>
      <w:r w:rsidR="00F6466A" w:rsidRPr="00403A50">
        <w:rPr>
          <w:rFonts w:ascii="Source Sans Pro Light" w:eastAsia="Calibri" w:hAnsi="Source Sans Pro Light" w:cstheme="minorHAnsi"/>
          <w:sz w:val="20"/>
          <w:szCs w:val="20"/>
          <w:lang w:val="en-GB"/>
        </w:rPr>
        <w:t>.</w:t>
      </w:r>
    </w:p>
    <w:p w14:paraId="223A7D6C" w14:textId="3D9AFA61" w:rsidR="00370B09" w:rsidRPr="00403A50" w:rsidRDefault="00370B09" w:rsidP="00594C6A">
      <w:pPr>
        <w:pStyle w:val="ListParagraph"/>
        <w:numPr>
          <w:ilvl w:val="0"/>
          <w:numId w:val="2"/>
        </w:numPr>
        <w:tabs>
          <w:tab w:val="left" w:pos="1560"/>
        </w:tabs>
        <w:spacing w:after="160" w:line="259" w:lineRule="auto"/>
        <w:jc w:val="both"/>
        <w:rPr>
          <w:rFonts w:ascii="Source Sans Pro Light" w:eastAsia="Calibri" w:hAnsi="Source Sans Pro Light" w:cstheme="minorHAnsi"/>
          <w:sz w:val="20"/>
          <w:szCs w:val="20"/>
          <w:lang w:val="en-GB"/>
        </w:rPr>
      </w:pPr>
      <w:r w:rsidRPr="00403A50">
        <w:rPr>
          <w:rFonts w:ascii="Source Sans Pro Light" w:eastAsia="Calibri" w:hAnsi="Source Sans Pro Light" w:cstheme="minorHAnsi"/>
          <w:sz w:val="20"/>
          <w:szCs w:val="20"/>
          <w:lang w:val="en-GB"/>
        </w:rPr>
        <w:t>Exposure, or rights, to variable returns from its involvement with the investee</w:t>
      </w:r>
      <w:r w:rsidR="00F6466A" w:rsidRPr="00403A50">
        <w:rPr>
          <w:rFonts w:ascii="Source Sans Pro Light" w:eastAsia="Calibri" w:hAnsi="Source Sans Pro Light" w:cstheme="minorHAnsi"/>
          <w:sz w:val="20"/>
          <w:szCs w:val="20"/>
          <w:lang w:val="en-GB"/>
        </w:rPr>
        <w:t>.</w:t>
      </w:r>
    </w:p>
    <w:p w14:paraId="38EA524E" w14:textId="77777777" w:rsidR="00370B09" w:rsidRPr="00403A50" w:rsidRDefault="00370B09" w:rsidP="00594C6A">
      <w:pPr>
        <w:pStyle w:val="ListParagraph"/>
        <w:numPr>
          <w:ilvl w:val="0"/>
          <w:numId w:val="2"/>
        </w:numPr>
        <w:tabs>
          <w:tab w:val="left" w:pos="1560"/>
        </w:tabs>
        <w:spacing w:after="160" w:line="259" w:lineRule="auto"/>
        <w:jc w:val="both"/>
        <w:rPr>
          <w:rFonts w:ascii="Source Sans Pro Light" w:eastAsia="Calibri" w:hAnsi="Source Sans Pro Light" w:cstheme="minorHAnsi"/>
          <w:sz w:val="20"/>
          <w:szCs w:val="20"/>
          <w:lang w:val="en-GB"/>
        </w:rPr>
      </w:pPr>
      <w:r w:rsidRPr="00403A50">
        <w:rPr>
          <w:rFonts w:ascii="Source Sans Pro Light" w:eastAsia="Calibri" w:hAnsi="Source Sans Pro Light" w:cstheme="minorHAnsi"/>
          <w:sz w:val="20"/>
          <w:szCs w:val="20"/>
          <w:lang w:val="en-GB"/>
        </w:rPr>
        <w:t>The ability to use its power over the investee to affect its returns.</w:t>
      </w:r>
    </w:p>
    <w:p w14:paraId="10644B69" w14:textId="288DF004" w:rsidR="00370B09" w:rsidRPr="00403A50" w:rsidRDefault="00370B09" w:rsidP="00370B09">
      <w:pPr>
        <w:tabs>
          <w:tab w:val="left" w:pos="1560"/>
        </w:tabs>
        <w:spacing w:after="160" w:line="259" w:lineRule="auto"/>
        <w:jc w:val="both"/>
        <w:rPr>
          <w:rFonts w:ascii="Source Sans Pro Light" w:eastAsia="Calibri" w:hAnsi="Source Sans Pro Light" w:cstheme="minorHAnsi"/>
          <w:sz w:val="20"/>
          <w:szCs w:val="20"/>
          <w:lang w:val="en-GB"/>
        </w:rPr>
      </w:pPr>
      <w:r w:rsidRPr="00403A50">
        <w:rPr>
          <w:rFonts w:ascii="Source Sans Pro Light" w:eastAsia="Calibri" w:hAnsi="Source Sans Pro Light" w:cstheme="minorHAnsi"/>
          <w:sz w:val="20"/>
          <w:szCs w:val="20"/>
          <w:lang w:val="en-GB"/>
        </w:rPr>
        <w:t xml:space="preserve">Generally, there is a presumption that </w:t>
      </w:r>
      <w:proofErr w:type="gramStart"/>
      <w:r w:rsidRPr="00403A50">
        <w:rPr>
          <w:rFonts w:ascii="Source Sans Pro Light" w:eastAsia="Calibri" w:hAnsi="Source Sans Pro Light" w:cstheme="minorHAnsi"/>
          <w:sz w:val="20"/>
          <w:szCs w:val="20"/>
          <w:lang w:val="en-GB"/>
        </w:rPr>
        <w:t>the majority of</w:t>
      </w:r>
      <w:proofErr w:type="gramEnd"/>
      <w:r w:rsidRPr="00403A50">
        <w:rPr>
          <w:rFonts w:ascii="Source Sans Pro Light" w:eastAsia="Calibri" w:hAnsi="Source Sans Pro Light" w:cstheme="minorHAnsi"/>
          <w:sz w:val="20"/>
          <w:szCs w:val="20"/>
          <w:lang w:val="en-GB"/>
        </w:rPr>
        <w:t xml:space="preserve"> voting rights result in control. To support this presumption</w:t>
      </w:r>
      <w:r w:rsidR="00FE3CB2" w:rsidRPr="00403A50">
        <w:rPr>
          <w:rFonts w:ascii="Source Sans Pro Light" w:eastAsia="Calibri" w:hAnsi="Source Sans Pro Light" w:cstheme="minorHAnsi"/>
          <w:sz w:val="20"/>
          <w:szCs w:val="20"/>
          <w:lang w:val="en-GB"/>
        </w:rPr>
        <w:t>,</w:t>
      </w:r>
      <w:r w:rsidRPr="00403A50">
        <w:rPr>
          <w:rFonts w:ascii="Source Sans Pro Light" w:eastAsia="Calibri" w:hAnsi="Source Sans Pro Light" w:cstheme="minorHAnsi"/>
          <w:sz w:val="20"/>
          <w:szCs w:val="20"/>
          <w:lang w:val="en-GB"/>
        </w:rPr>
        <w:t xml:space="preserve"> and when the Group has less than a majority</w:t>
      </w:r>
      <w:r w:rsidR="00FE3CB2" w:rsidRPr="00403A50">
        <w:rPr>
          <w:rFonts w:ascii="Source Sans Pro Light" w:eastAsia="Calibri" w:hAnsi="Source Sans Pro Light" w:cstheme="minorHAnsi"/>
          <w:sz w:val="20"/>
          <w:szCs w:val="20"/>
          <w:lang w:val="en-GB"/>
        </w:rPr>
        <w:t xml:space="preserve"> of</w:t>
      </w:r>
      <w:r w:rsidRPr="00403A50">
        <w:rPr>
          <w:rFonts w:ascii="Source Sans Pro Light" w:eastAsia="Calibri" w:hAnsi="Source Sans Pro Light" w:cstheme="minorHAnsi"/>
          <w:sz w:val="20"/>
          <w:szCs w:val="20"/>
          <w:lang w:val="en-GB"/>
        </w:rPr>
        <w:t xml:space="preserve"> the voting or similar rights of an investee, the Group considers all relevant facts and circumstances in assessing whether it has power over an investee, including:</w:t>
      </w:r>
    </w:p>
    <w:p w14:paraId="72ADC326" w14:textId="7D84433C" w:rsidR="00370B09" w:rsidRPr="00403A50" w:rsidRDefault="00370B09" w:rsidP="00594C6A">
      <w:pPr>
        <w:pStyle w:val="ListParagraph"/>
        <w:numPr>
          <w:ilvl w:val="0"/>
          <w:numId w:val="2"/>
        </w:numPr>
        <w:tabs>
          <w:tab w:val="left" w:pos="1560"/>
        </w:tabs>
        <w:spacing w:after="160" w:line="259" w:lineRule="auto"/>
        <w:jc w:val="both"/>
        <w:rPr>
          <w:rFonts w:ascii="Source Sans Pro Light" w:eastAsia="Calibri" w:hAnsi="Source Sans Pro Light" w:cstheme="minorHAnsi"/>
          <w:sz w:val="20"/>
          <w:szCs w:val="20"/>
          <w:lang w:val="en-GB"/>
        </w:rPr>
      </w:pPr>
      <w:r w:rsidRPr="00403A50">
        <w:rPr>
          <w:rFonts w:ascii="Source Sans Pro Light" w:eastAsia="Calibri" w:hAnsi="Source Sans Pro Light" w:cstheme="minorHAnsi"/>
          <w:sz w:val="20"/>
          <w:szCs w:val="20"/>
          <w:lang w:val="en-GB"/>
        </w:rPr>
        <w:t>The contractual arrangement with the other vote holders of the investee</w:t>
      </w:r>
      <w:r w:rsidR="00F6466A" w:rsidRPr="00403A50">
        <w:rPr>
          <w:rFonts w:ascii="Source Sans Pro Light" w:eastAsia="Calibri" w:hAnsi="Source Sans Pro Light" w:cstheme="minorHAnsi"/>
          <w:sz w:val="20"/>
          <w:szCs w:val="20"/>
          <w:lang w:val="en-GB"/>
        </w:rPr>
        <w:t>.</w:t>
      </w:r>
    </w:p>
    <w:p w14:paraId="0F247800" w14:textId="5614597E" w:rsidR="00370B09" w:rsidRPr="00403A50" w:rsidRDefault="00370B09" w:rsidP="00594C6A">
      <w:pPr>
        <w:pStyle w:val="ListParagraph"/>
        <w:numPr>
          <w:ilvl w:val="0"/>
          <w:numId w:val="2"/>
        </w:numPr>
        <w:tabs>
          <w:tab w:val="left" w:pos="1560"/>
        </w:tabs>
        <w:spacing w:after="160" w:line="259" w:lineRule="auto"/>
        <w:jc w:val="both"/>
        <w:rPr>
          <w:rFonts w:ascii="Source Sans Pro Light" w:eastAsia="Calibri" w:hAnsi="Source Sans Pro Light" w:cstheme="minorHAnsi"/>
          <w:sz w:val="20"/>
          <w:szCs w:val="20"/>
          <w:lang w:val="en-GB"/>
        </w:rPr>
      </w:pPr>
      <w:r w:rsidRPr="00403A50">
        <w:rPr>
          <w:rFonts w:ascii="Source Sans Pro Light" w:eastAsia="Calibri" w:hAnsi="Source Sans Pro Light" w:cstheme="minorHAnsi"/>
          <w:sz w:val="20"/>
          <w:szCs w:val="20"/>
          <w:lang w:val="en-GB"/>
        </w:rPr>
        <w:t>Rights arising from other contractual arrangements</w:t>
      </w:r>
      <w:r w:rsidR="00F6466A" w:rsidRPr="00403A50">
        <w:rPr>
          <w:rFonts w:ascii="Source Sans Pro Light" w:eastAsia="Calibri" w:hAnsi="Source Sans Pro Light" w:cstheme="minorHAnsi"/>
          <w:sz w:val="20"/>
          <w:szCs w:val="20"/>
          <w:lang w:val="en-GB"/>
        </w:rPr>
        <w:t>.</w:t>
      </w:r>
    </w:p>
    <w:p w14:paraId="051C60C2" w14:textId="77777777" w:rsidR="00370B09" w:rsidRPr="00403A50" w:rsidRDefault="00370B09" w:rsidP="00594C6A">
      <w:pPr>
        <w:pStyle w:val="ListParagraph"/>
        <w:numPr>
          <w:ilvl w:val="0"/>
          <w:numId w:val="2"/>
        </w:numPr>
        <w:tabs>
          <w:tab w:val="left" w:pos="1560"/>
        </w:tabs>
        <w:spacing w:after="160" w:line="259" w:lineRule="auto"/>
        <w:jc w:val="both"/>
        <w:rPr>
          <w:rFonts w:ascii="Source Sans Pro Light" w:eastAsia="Calibri" w:hAnsi="Source Sans Pro Light" w:cstheme="minorHAnsi"/>
          <w:sz w:val="20"/>
          <w:szCs w:val="20"/>
          <w:lang w:val="en-GB"/>
        </w:rPr>
      </w:pPr>
      <w:r w:rsidRPr="00403A50">
        <w:rPr>
          <w:rFonts w:ascii="Source Sans Pro Light" w:eastAsia="Calibri" w:hAnsi="Source Sans Pro Light" w:cstheme="minorHAnsi"/>
          <w:sz w:val="20"/>
          <w:szCs w:val="20"/>
          <w:lang w:val="en-GB"/>
        </w:rPr>
        <w:t>The Group’s voting rights and potential voting rights.</w:t>
      </w:r>
    </w:p>
    <w:p w14:paraId="2CB8B444" w14:textId="689B9CA6" w:rsidR="00370B09" w:rsidRPr="00403A50" w:rsidRDefault="00370B09" w:rsidP="00370B09">
      <w:pPr>
        <w:tabs>
          <w:tab w:val="left" w:pos="1560"/>
        </w:tabs>
        <w:spacing w:after="160" w:line="259" w:lineRule="auto"/>
        <w:jc w:val="both"/>
        <w:rPr>
          <w:rFonts w:ascii="Source Sans Pro Light" w:eastAsia="Calibri" w:hAnsi="Source Sans Pro Light" w:cstheme="minorHAnsi"/>
          <w:sz w:val="20"/>
          <w:szCs w:val="20"/>
          <w:lang w:val="en-GB"/>
        </w:rPr>
      </w:pPr>
      <w:r w:rsidRPr="00403A50">
        <w:rPr>
          <w:rFonts w:ascii="Source Sans Pro Light" w:eastAsia="Calibri" w:hAnsi="Source Sans Pro Light" w:cstheme="minorHAnsi"/>
          <w:sz w:val="20"/>
          <w:szCs w:val="20"/>
          <w:lang w:val="en-GB"/>
        </w:rPr>
        <w:t>The Group re</w:t>
      </w:r>
      <w:r w:rsidR="00FE3CB2" w:rsidRPr="00403A50">
        <w:rPr>
          <w:rFonts w:ascii="Source Sans Pro Light" w:eastAsia="Calibri" w:hAnsi="Source Sans Pro Light" w:cstheme="minorHAnsi"/>
          <w:sz w:val="20"/>
          <w:szCs w:val="20"/>
          <w:lang w:val="en-GB"/>
        </w:rPr>
        <w:t>-</w:t>
      </w:r>
      <w:r w:rsidRPr="00403A50">
        <w:rPr>
          <w:rFonts w:ascii="Source Sans Pro Light" w:eastAsia="Calibri" w:hAnsi="Source Sans Pro Light" w:cstheme="minorHAnsi"/>
          <w:sz w:val="20"/>
          <w:szCs w:val="20"/>
          <w:lang w:val="en-GB"/>
        </w:rPr>
        <w:t>assesses whether it controls an investee if facts and circumstances indicate that there are changes to one or more of the three elements of control. Consolidation of a subsidiary begins when the Group obtains control over the subsidiary and ceases when the Group loses control of the subsidiary. Assets, liabilities, income</w:t>
      </w:r>
      <w:r w:rsidR="00693CA1" w:rsidRPr="00403A50">
        <w:rPr>
          <w:rFonts w:ascii="Source Sans Pro Light" w:eastAsia="Calibri" w:hAnsi="Source Sans Pro Light" w:cstheme="minorHAnsi"/>
          <w:sz w:val="20"/>
          <w:szCs w:val="20"/>
          <w:lang w:val="en-GB"/>
        </w:rPr>
        <w:t>,</w:t>
      </w:r>
      <w:r w:rsidRPr="00403A50">
        <w:rPr>
          <w:rFonts w:ascii="Source Sans Pro Light" w:eastAsia="Calibri" w:hAnsi="Source Sans Pro Light" w:cstheme="minorHAnsi"/>
          <w:sz w:val="20"/>
          <w:szCs w:val="20"/>
          <w:lang w:val="en-GB"/>
        </w:rPr>
        <w:t xml:space="preserve"> and expenses of a subsidiary acquired or disposed of during the year are included in the consolidated financial statements from the date the Group gains control until the date the Group ceases to control the subsidiary.</w:t>
      </w:r>
    </w:p>
    <w:p w14:paraId="73361076" w14:textId="77777777" w:rsidR="0095591C" w:rsidRPr="00955105" w:rsidRDefault="0095591C">
      <w:pPr>
        <w:rPr>
          <w:rFonts w:ascii="Source Sans Pro Light" w:eastAsia="Arial" w:hAnsi="Source Sans Pro Light" w:cstheme="minorHAnsi"/>
          <w:b/>
          <w:color w:val="FF0000"/>
          <w:sz w:val="20"/>
          <w:szCs w:val="20"/>
          <w:lang w:val="en-GB"/>
        </w:rPr>
      </w:pPr>
      <w:r w:rsidRPr="00955105">
        <w:rPr>
          <w:rFonts w:ascii="Source Sans Pro Light" w:eastAsia="Arial" w:hAnsi="Source Sans Pro Light" w:cstheme="minorHAnsi"/>
          <w:b/>
          <w:color w:val="FF0000"/>
          <w:sz w:val="20"/>
          <w:szCs w:val="20"/>
          <w:lang w:val="en-GB"/>
        </w:rPr>
        <w:br w:type="page"/>
      </w:r>
    </w:p>
    <w:p w14:paraId="6EE1B9FB" w14:textId="3F9FDEE0" w:rsidR="008B1BF3" w:rsidRPr="00613BC4" w:rsidRDefault="008B1BF3" w:rsidP="008B1BF3">
      <w:pPr>
        <w:pBdr>
          <w:top w:val="nil"/>
          <w:left w:val="nil"/>
          <w:bottom w:val="nil"/>
          <w:right w:val="nil"/>
          <w:between w:val="nil"/>
        </w:pBdr>
        <w:tabs>
          <w:tab w:val="left" w:pos="1560"/>
        </w:tabs>
        <w:spacing w:after="160" w:line="259" w:lineRule="auto"/>
        <w:jc w:val="both"/>
        <w:rPr>
          <w:rFonts w:ascii="Source Sans Pro Light" w:eastAsia="Arial" w:hAnsi="Source Sans Pro Light" w:cstheme="minorHAnsi"/>
          <w:b/>
          <w:sz w:val="20"/>
          <w:szCs w:val="20"/>
          <w:lang w:val="en-GB"/>
        </w:rPr>
      </w:pPr>
      <w:r w:rsidRPr="00613BC4">
        <w:rPr>
          <w:rFonts w:ascii="Source Sans Pro Light" w:eastAsia="Arial" w:hAnsi="Source Sans Pro Light" w:cstheme="minorHAnsi"/>
          <w:b/>
          <w:sz w:val="20"/>
          <w:szCs w:val="20"/>
          <w:lang w:val="en-GB"/>
        </w:rPr>
        <w:lastRenderedPageBreak/>
        <w:t>Functional currency and revaluation</w:t>
      </w:r>
    </w:p>
    <w:p w14:paraId="0F397E55" w14:textId="2E960583" w:rsidR="002C13AA" w:rsidRPr="00613BC4" w:rsidRDefault="002C13AA" w:rsidP="002C13AA">
      <w:pPr>
        <w:tabs>
          <w:tab w:val="left" w:pos="1560"/>
        </w:tabs>
        <w:spacing w:after="160" w:line="259" w:lineRule="auto"/>
        <w:jc w:val="both"/>
        <w:rPr>
          <w:rFonts w:ascii="Source Sans Pro Light" w:eastAsia="Calibri" w:hAnsi="Source Sans Pro Light" w:cstheme="minorHAnsi"/>
          <w:sz w:val="20"/>
          <w:szCs w:val="20"/>
          <w:lang w:val="en-GB"/>
        </w:rPr>
      </w:pPr>
      <w:r w:rsidRPr="00613BC4">
        <w:rPr>
          <w:rFonts w:ascii="Source Sans Pro Light" w:eastAsia="Calibri" w:hAnsi="Source Sans Pro Light" w:cstheme="minorHAnsi"/>
          <w:sz w:val="20"/>
          <w:szCs w:val="20"/>
          <w:lang w:val="en-GB"/>
        </w:rPr>
        <w:t>The functional and presentation currency of the main Group entities is the euro (EUR)</w:t>
      </w:r>
      <w:r w:rsidR="008B4ED0" w:rsidRPr="00613BC4">
        <w:rPr>
          <w:rFonts w:ascii="Source Sans Pro Light" w:eastAsia="Calibri" w:hAnsi="Source Sans Pro Light" w:cstheme="minorHAnsi"/>
          <w:sz w:val="20"/>
          <w:szCs w:val="20"/>
          <w:lang w:val="en-GB"/>
        </w:rPr>
        <w:t>,</w:t>
      </w:r>
      <w:r w:rsidRPr="00613BC4">
        <w:rPr>
          <w:rFonts w:ascii="Source Sans Pro Light" w:eastAsia="Calibri" w:hAnsi="Source Sans Pro Light" w:cstheme="minorHAnsi"/>
          <w:sz w:val="20"/>
          <w:szCs w:val="20"/>
          <w:lang w:val="en-GB"/>
        </w:rPr>
        <w:t xml:space="preserve"> as the European Union is the primary economic environment in which the Group’s subsidiaries operate. These consolidated financial statements are presented in thousand euros (unless stated </w:t>
      </w:r>
      <w:r w:rsidR="008B4ED0" w:rsidRPr="00613BC4">
        <w:rPr>
          <w:rFonts w:ascii="Source Sans Pro Light" w:eastAsia="Calibri" w:hAnsi="Source Sans Pro Light" w:cstheme="minorHAnsi"/>
          <w:sz w:val="20"/>
          <w:szCs w:val="20"/>
          <w:lang w:val="en-GB"/>
        </w:rPr>
        <w:t>otherwise</w:t>
      </w:r>
      <w:r w:rsidRPr="00613BC4">
        <w:rPr>
          <w:rFonts w:ascii="Source Sans Pro Light" w:eastAsia="Calibri" w:hAnsi="Source Sans Pro Light" w:cstheme="minorHAnsi"/>
          <w:sz w:val="20"/>
          <w:szCs w:val="20"/>
          <w:lang w:val="en-GB"/>
        </w:rPr>
        <w:t>).</w:t>
      </w:r>
    </w:p>
    <w:p w14:paraId="49B8BA5B" w14:textId="374BCA14" w:rsidR="002C13AA" w:rsidRPr="00613BC4" w:rsidRDefault="002C13AA" w:rsidP="002C13AA">
      <w:pPr>
        <w:tabs>
          <w:tab w:val="left" w:pos="1560"/>
        </w:tabs>
        <w:spacing w:after="160" w:line="259" w:lineRule="auto"/>
        <w:jc w:val="both"/>
        <w:rPr>
          <w:rFonts w:ascii="Source Sans Pro Light" w:eastAsia="Calibri" w:hAnsi="Source Sans Pro Light" w:cstheme="minorHAnsi"/>
          <w:sz w:val="20"/>
          <w:szCs w:val="20"/>
          <w:lang w:val="en-GB"/>
        </w:rPr>
      </w:pPr>
      <w:r w:rsidRPr="00613BC4">
        <w:rPr>
          <w:rFonts w:ascii="Source Sans Pro Light" w:eastAsia="Calibri" w:hAnsi="Source Sans Pro Light" w:cstheme="minorHAnsi"/>
          <w:sz w:val="20"/>
          <w:szCs w:val="20"/>
          <w:lang w:val="en-GB"/>
        </w:rPr>
        <w:t>In preparing the financial statements of each individual group entity, transactions in currencies other than the entity’s functional currency (foreign currencies) are recognised at the rates of exchange prevailing at the dates of the transactions. At the end of each reporting period, monetary items denominated in foreign currencies are retranslated at the rates prevailing at that date.</w:t>
      </w:r>
    </w:p>
    <w:p w14:paraId="7B4168F4" w14:textId="5681E0A0" w:rsidR="002C13AA" w:rsidRPr="00613BC4" w:rsidRDefault="002C13AA" w:rsidP="002C13AA">
      <w:pPr>
        <w:tabs>
          <w:tab w:val="left" w:pos="1560"/>
        </w:tabs>
        <w:spacing w:after="160" w:line="259" w:lineRule="auto"/>
        <w:jc w:val="both"/>
        <w:rPr>
          <w:rFonts w:ascii="Source Sans Pro Light" w:eastAsia="Calibri" w:hAnsi="Source Sans Pro Light" w:cstheme="minorHAnsi"/>
          <w:sz w:val="20"/>
          <w:szCs w:val="20"/>
          <w:lang w:val="en-GB"/>
        </w:rPr>
      </w:pPr>
      <w:r w:rsidRPr="00613BC4">
        <w:rPr>
          <w:rFonts w:ascii="Source Sans Pro Light" w:eastAsia="Calibri" w:hAnsi="Source Sans Pro Light" w:cstheme="minorHAnsi"/>
          <w:sz w:val="20"/>
          <w:szCs w:val="20"/>
          <w:lang w:val="en-GB"/>
        </w:rPr>
        <w:t xml:space="preserve">During the consolidation process for entities with functional currency other than </w:t>
      </w:r>
      <w:r w:rsidR="001115C6" w:rsidRPr="00613BC4">
        <w:rPr>
          <w:rFonts w:ascii="Source Sans Pro Light" w:eastAsia="Calibri" w:hAnsi="Source Sans Pro Light" w:cstheme="minorHAnsi"/>
          <w:sz w:val="20"/>
          <w:szCs w:val="20"/>
          <w:lang w:val="en-GB"/>
        </w:rPr>
        <w:t>the</w:t>
      </w:r>
      <w:r w:rsidR="00432998" w:rsidRPr="00613BC4">
        <w:rPr>
          <w:rFonts w:ascii="Source Sans Pro Light" w:eastAsia="Calibri" w:hAnsi="Source Sans Pro Light" w:cstheme="minorHAnsi"/>
          <w:sz w:val="20"/>
          <w:szCs w:val="20"/>
          <w:lang w:val="en-GB"/>
        </w:rPr>
        <w:t xml:space="preserve"> </w:t>
      </w:r>
      <w:r w:rsidRPr="00613BC4">
        <w:rPr>
          <w:rFonts w:ascii="Source Sans Pro Light" w:eastAsia="Calibri" w:hAnsi="Source Sans Pro Light" w:cstheme="minorHAnsi"/>
          <w:sz w:val="20"/>
          <w:szCs w:val="20"/>
          <w:lang w:val="en-GB"/>
        </w:rPr>
        <w:t>functional currency</w:t>
      </w:r>
      <w:r w:rsidR="00432998" w:rsidRPr="00613BC4">
        <w:rPr>
          <w:rFonts w:ascii="Source Sans Pro Light" w:eastAsia="Calibri" w:hAnsi="Source Sans Pro Light" w:cstheme="minorHAnsi"/>
          <w:sz w:val="20"/>
          <w:szCs w:val="20"/>
          <w:lang w:val="en-GB"/>
        </w:rPr>
        <w:t xml:space="preserve"> of the Parent Company</w:t>
      </w:r>
      <w:r w:rsidRPr="00613BC4">
        <w:rPr>
          <w:rFonts w:ascii="Source Sans Pro Light" w:eastAsia="Calibri" w:hAnsi="Source Sans Pro Light" w:cstheme="minorHAnsi"/>
          <w:sz w:val="20"/>
          <w:szCs w:val="20"/>
          <w:lang w:val="en-GB"/>
        </w:rPr>
        <w:t xml:space="preserve">, the positions of </w:t>
      </w:r>
      <w:r w:rsidR="001115C6" w:rsidRPr="00613BC4">
        <w:rPr>
          <w:rFonts w:ascii="Source Sans Pro Light" w:eastAsia="Calibri" w:hAnsi="Source Sans Pro Light" w:cstheme="minorHAnsi"/>
          <w:sz w:val="20"/>
          <w:szCs w:val="20"/>
          <w:lang w:val="en-GB"/>
        </w:rPr>
        <w:t xml:space="preserve">the </w:t>
      </w:r>
      <w:r w:rsidRPr="00613BC4">
        <w:rPr>
          <w:rFonts w:ascii="Source Sans Pro Light" w:eastAsia="Calibri" w:hAnsi="Source Sans Pro Light" w:cstheme="minorHAnsi"/>
          <w:sz w:val="20"/>
          <w:szCs w:val="20"/>
          <w:lang w:val="en-GB"/>
        </w:rPr>
        <w:t xml:space="preserve">statement of financial position are revalued at </w:t>
      </w:r>
      <w:r w:rsidR="001115C6" w:rsidRPr="00613BC4">
        <w:rPr>
          <w:rFonts w:ascii="Source Sans Pro Light" w:eastAsia="Calibri" w:hAnsi="Source Sans Pro Light" w:cstheme="minorHAnsi"/>
          <w:sz w:val="20"/>
          <w:szCs w:val="20"/>
          <w:lang w:val="en-GB"/>
        </w:rPr>
        <w:t xml:space="preserve">the </w:t>
      </w:r>
      <w:r w:rsidRPr="00613BC4">
        <w:rPr>
          <w:rFonts w:ascii="Source Sans Pro Light" w:eastAsia="Calibri" w:hAnsi="Source Sans Pro Light" w:cstheme="minorHAnsi"/>
          <w:sz w:val="20"/>
          <w:szCs w:val="20"/>
          <w:lang w:val="en-GB"/>
        </w:rPr>
        <w:t xml:space="preserve">year–end exchange rate, </w:t>
      </w:r>
      <w:r w:rsidR="001115C6" w:rsidRPr="00613BC4">
        <w:rPr>
          <w:rFonts w:ascii="Source Sans Pro Light" w:eastAsia="Calibri" w:hAnsi="Source Sans Pro Light" w:cstheme="minorHAnsi"/>
          <w:sz w:val="20"/>
          <w:szCs w:val="20"/>
          <w:lang w:val="en-GB"/>
        </w:rPr>
        <w:t xml:space="preserve">and </w:t>
      </w:r>
      <w:r w:rsidRPr="00613BC4">
        <w:rPr>
          <w:rFonts w:ascii="Source Sans Pro Light" w:eastAsia="Calibri" w:hAnsi="Source Sans Pro Light" w:cstheme="minorHAnsi"/>
          <w:sz w:val="20"/>
          <w:szCs w:val="20"/>
          <w:lang w:val="en-GB"/>
        </w:rPr>
        <w:t xml:space="preserve">the positions of </w:t>
      </w:r>
      <w:r w:rsidR="001115C6" w:rsidRPr="00613BC4">
        <w:rPr>
          <w:rFonts w:ascii="Source Sans Pro Light" w:eastAsia="Calibri" w:hAnsi="Source Sans Pro Light" w:cstheme="minorHAnsi"/>
          <w:sz w:val="20"/>
          <w:szCs w:val="20"/>
          <w:lang w:val="en-GB"/>
        </w:rPr>
        <w:t xml:space="preserve">the </w:t>
      </w:r>
      <w:r w:rsidRPr="00613BC4">
        <w:rPr>
          <w:rFonts w:ascii="Source Sans Pro Light" w:eastAsia="Calibri" w:hAnsi="Source Sans Pro Light" w:cstheme="minorHAnsi"/>
          <w:sz w:val="20"/>
          <w:szCs w:val="20"/>
          <w:lang w:val="en-GB"/>
        </w:rPr>
        <w:t>statement of comprehensive income, cash–flow statement</w:t>
      </w:r>
      <w:r w:rsidR="001115C6" w:rsidRPr="00613BC4">
        <w:rPr>
          <w:rFonts w:ascii="Source Sans Pro Light" w:eastAsia="Calibri" w:hAnsi="Source Sans Pro Light" w:cstheme="minorHAnsi"/>
          <w:sz w:val="20"/>
          <w:szCs w:val="20"/>
          <w:lang w:val="en-GB"/>
        </w:rPr>
        <w:t>,</w:t>
      </w:r>
      <w:r w:rsidRPr="00613BC4">
        <w:rPr>
          <w:rFonts w:ascii="Source Sans Pro Light" w:eastAsia="Calibri" w:hAnsi="Source Sans Pro Light" w:cstheme="minorHAnsi"/>
          <w:sz w:val="20"/>
          <w:szCs w:val="20"/>
          <w:lang w:val="en-GB"/>
        </w:rPr>
        <w:t xml:space="preserve"> and statement of changes in equity are revalued at </w:t>
      </w:r>
      <w:r w:rsidR="001115C6" w:rsidRPr="00613BC4">
        <w:rPr>
          <w:rFonts w:ascii="Source Sans Pro Light" w:eastAsia="Calibri" w:hAnsi="Source Sans Pro Light" w:cstheme="minorHAnsi"/>
          <w:sz w:val="20"/>
          <w:szCs w:val="20"/>
          <w:lang w:val="en-GB"/>
        </w:rPr>
        <w:t xml:space="preserve">the </w:t>
      </w:r>
      <w:r w:rsidRPr="00613BC4">
        <w:rPr>
          <w:rFonts w:ascii="Source Sans Pro Light" w:eastAsia="Calibri" w:hAnsi="Source Sans Pro Light" w:cstheme="minorHAnsi"/>
          <w:sz w:val="20"/>
          <w:szCs w:val="20"/>
          <w:lang w:val="en-GB"/>
        </w:rPr>
        <w:t xml:space="preserve">average exchange rate </w:t>
      </w:r>
      <w:r w:rsidR="00FC2538" w:rsidRPr="00613BC4">
        <w:rPr>
          <w:rFonts w:ascii="Source Sans Pro Light" w:eastAsia="Calibri" w:hAnsi="Source Sans Pro Light" w:cstheme="minorHAnsi"/>
          <w:sz w:val="20"/>
          <w:szCs w:val="20"/>
          <w:lang w:val="en-GB"/>
        </w:rPr>
        <w:t xml:space="preserve">for the reporting period </w:t>
      </w:r>
      <w:r w:rsidRPr="00613BC4">
        <w:rPr>
          <w:rFonts w:ascii="Source Sans Pro Light" w:eastAsia="Calibri" w:hAnsi="Source Sans Pro Light" w:cstheme="minorHAnsi"/>
          <w:sz w:val="20"/>
          <w:szCs w:val="20"/>
          <w:lang w:val="en-GB"/>
        </w:rPr>
        <w:t>(or the average exchange rate</w:t>
      </w:r>
      <w:r w:rsidR="00CA1917" w:rsidRPr="00613BC4">
        <w:rPr>
          <w:rFonts w:ascii="Source Sans Pro Light" w:eastAsia="Calibri" w:hAnsi="Source Sans Pro Light" w:cstheme="minorHAnsi"/>
          <w:sz w:val="20"/>
          <w:szCs w:val="20"/>
          <w:lang w:val="en-GB"/>
        </w:rPr>
        <w:t xml:space="preserve"> </w:t>
      </w:r>
      <w:r w:rsidRPr="00613BC4">
        <w:rPr>
          <w:rFonts w:ascii="Source Sans Pro Light" w:eastAsia="Calibri" w:hAnsi="Source Sans Pro Light" w:cstheme="minorHAnsi"/>
          <w:sz w:val="20"/>
          <w:szCs w:val="20"/>
          <w:lang w:val="en-GB"/>
        </w:rPr>
        <w:t>for the period the Group has obtain</w:t>
      </w:r>
      <w:r w:rsidR="001115C6" w:rsidRPr="00613BC4">
        <w:rPr>
          <w:rFonts w:ascii="Source Sans Pro Light" w:eastAsia="Calibri" w:hAnsi="Source Sans Pro Light" w:cstheme="minorHAnsi"/>
          <w:sz w:val="20"/>
          <w:szCs w:val="20"/>
          <w:lang w:val="en-GB"/>
        </w:rPr>
        <w:t>ed</w:t>
      </w:r>
      <w:r w:rsidRPr="00613BC4">
        <w:rPr>
          <w:rFonts w:ascii="Source Sans Pro Light" w:eastAsia="Calibri" w:hAnsi="Source Sans Pro Light" w:cstheme="minorHAnsi"/>
          <w:sz w:val="20"/>
          <w:szCs w:val="20"/>
          <w:lang w:val="en-GB"/>
        </w:rPr>
        <w:t xml:space="preserve"> control).</w:t>
      </w:r>
    </w:p>
    <w:p w14:paraId="71943555" w14:textId="320FFB2F" w:rsidR="002C13AA" w:rsidRPr="00613BC4" w:rsidRDefault="002C13AA" w:rsidP="002C13AA">
      <w:pPr>
        <w:tabs>
          <w:tab w:val="left" w:pos="1560"/>
        </w:tabs>
        <w:spacing w:after="160" w:line="259" w:lineRule="auto"/>
        <w:jc w:val="both"/>
        <w:rPr>
          <w:rFonts w:ascii="Source Sans Pro Light" w:eastAsia="Calibri" w:hAnsi="Source Sans Pro Light" w:cstheme="minorHAnsi"/>
          <w:sz w:val="20"/>
          <w:szCs w:val="20"/>
          <w:lang w:val="en-GB"/>
        </w:rPr>
      </w:pPr>
      <w:r w:rsidRPr="00613BC4">
        <w:rPr>
          <w:rFonts w:ascii="Source Sans Pro Light" w:eastAsia="Calibri" w:hAnsi="Source Sans Pro Light" w:cstheme="minorHAnsi"/>
          <w:sz w:val="20"/>
          <w:szCs w:val="20"/>
          <w:lang w:val="en-GB"/>
        </w:rPr>
        <w:t>The following foreign currency exchange rates have been applied:</w:t>
      </w:r>
    </w:p>
    <w:p w14:paraId="268D324F" w14:textId="77777777" w:rsidR="00613BC4" w:rsidRDefault="00613BC4" w:rsidP="002C13AA">
      <w:pPr>
        <w:tabs>
          <w:tab w:val="left" w:pos="1560"/>
        </w:tabs>
        <w:spacing w:after="160" w:line="259" w:lineRule="auto"/>
        <w:jc w:val="both"/>
        <w:rPr>
          <w:rFonts w:ascii="Source Sans Pro Light" w:eastAsia="Calibri" w:hAnsi="Source Sans Pro Light" w:cstheme="minorHAnsi"/>
          <w:color w:val="FF0000"/>
          <w:sz w:val="20"/>
          <w:szCs w:val="20"/>
          <w:lang w:val="en-GB"/>
        </w:rPr>
      </w:pPr>
    </w:p>
    <w:tbl>
      <w:tblPr>
        <w:tblW w:w="9100" w:type="dxa"/>
        <w:tblLook w:val="04A0" w:firstRow="1" w:lastRow="0" w:firstColumn="1" w:lastColumn="0" w:noHBand="0" w:noVBand="1"/>
      </w:tblPr>
      <w:tblGrid>
        <w:gridCol w:w="1357"/>
        <w:gridCol w:w="2038"/>
        <w:gridCol w:w="1992"/>
        <w:gridCol w:w="2028"/>
        <w:gridCol w:w="1685"/>
      </w:tblGrid>
      <w:tr w:rsidR="00613BC4" w14:paraId="5B2EAD28" w14:textId="77777777" w:rsidTr="00613BC4">
        <w:trPr>
          <w:trHeight w:val="623"/>
        </w:trPr>
        <w:tc>
          <w:tcPr>
            <w:tcW w:w="1357" w:type="dxa"/>
            <w:tcBorders>
              <w:top w:val="nil"/>
              <w:left w:val="nil"/>
              <w:bottom w:val="nil"/>
              <w:right w:val="nil"/>
            </w:tcBorders>
            <w:shd w:val="clear" w:color="auto" w:fill="auto"/>
            <w:noWrap/>
            <w:vAlign w:val="bottom"/>
            <w:hideMark/>
          </w:tcPr>
          <w:p w14:paraId="4931070D" w14:textId="77777777" w:rsidR="00613BC4" w:rsidRDefault="00613BC4">
            <w:pPr>
              <w:rPr>
                <w:sz w:val="20"/>
                <w:szCs w:val="20"/>
              </w:rPr>
            </w:pPr>
          </w:p>
        </w:tc>
        <w:tc>
          <w:tcPr>
            <w:tcW w:w="2038" w:type="dxa"/>
            <w:tcBorders>
              <w:top w:val="nil"/>
              <w:left w:val="nil"/>
              <w:bottom w:val="nil"/>
              <w:right w:val="nil"/>
            </w:tcBorders>
            <w:shd w:val="clear" w:color="auto" w:fill="auto"/>
            <w:hideMark/>
          </w:tcPr>
          <w:p w14:paraId="78E8474D" w14:textId="77777777" w:rsidR="00613BC4" w:rsidRDefault="00613BC4">
            <w:pPr>
              <w:jc w:val="right"/>
              <w:rPr>
                <w:rFonts w:ascii="Calibri" w:hAnsi="Calibri" w:cs="Calibri"/>
                <w:b/>
                <w:bCs/>
                <w:color w:val="000000"/>
                <w:sz w:val="18"/>
                <w:szCs w:val="18"/>
              </w:rPr>
            </w:pPr>
            <w:r>
              <w:rPr>
                <w:rFonts w:ascii="Calibri" w:hAnsi="Calibri" w:cs="Calibri"/>
                <w:b/>
                <w:bCs/>
                <w:color w:val="000000"/>
                <w:sz w:val="18"/>
                <w:szCs w:val="18"/>
              </w:rPr>
              <w:t>Average for period 01/01/2025-31/03/2025</w:t>
            </w:r>
          </w:p>
        </w:tc>
        <w:tc>
          <w:tcPr>
            <w:tcW w:w="1992" w:type="dxa"/>
            <w:tcBorders>
              <w:top w:val="nil"/>
              <w:left w:val="nil"/>
              <w:bottom w:val="nil"/>
              <w:right w:val="nil"/>
            </w:tcBorders>
            <w:shd w:val="clear" w:color="auto" w:fill="auto"/>
            <w:hideMark/>
          </w:tcPr>
          <w:p w14:paraId="02043D0D" w14:textId="77777777" w:rsidR="00613BC4" w:rsidRDefault="00613BC4">
            <w:pPr>
              <w:jc w:val="right"/>
              <w:rPr>
                <w:rFonts w:ascii="Calibri" w:hAnsi="Calibri" w:cs="Calibri"/>
                <w:b/>
                <w:bCs/>
                <w:color w:val="000000"/>
                <w:sz w:val="18"/>
                <w:szCs w:val="18"/>
              </w:rPr>
            </w:pPr>
            <w:r>
              <w:rPr>
                <w:rFonts w:ascii="Calibri" w:hAnsi="Calibri" w:cs="Calibri"/>
                <w:b/>
                <w:bCs/>
                <w:color w:val="000000"/>
                <w:sz w:val="18"/>
                <w:szCs w:val="18"/>
              </w:rPr>
              <w:t>Average for period 01/01/2024-31/03/2024</w:t>
            </w:r>
          </w:p>
        </w:tc>
        <w:tc>
          <w:tcPr>
            <w:tcW w:w="2028" w:type="dxa"/>
            <w:tcBorders>
              <w:top w:val="nil"/>
              <w:left w:val="nil"/>
              <w:bottom w:val="nil"/>
              <w:right w:val="nil"/>
            </w:tcBorders>
            <w:shd w:val="clear" w:color="auto" w:fill="auto"/>
            <w:hideMark/>
          </w:tcPr>
          <w:p w14:paraId="77A6DABC" w14:textId="77777777" w:rsidR="00613BC4" w:rsidRDefault="00613BC4">
            <w:pPr>
              <w:jc w:val="right"/>
              <w:rPr>
                <w:rFonts w:ascii="Calibri" w:hAnsi="Calibri" w:cs="Calibri"/>
                <w:b/>
                <w:bCs/>
                <w:color w:val="000000"/>
                <w:sz w:val="18"/>
                <w:szCs w:val="18"/>
              </w:rPr>
            </w:pPr>
            <w:r>
              <w:rPr>
                <w:rFonts w:ascii="Calibri" w:hAnsi="Calibri" w:cs="Calibri"/>
                <w:b/>
                <w:bCs/>
                <w:color w:val="000000"/>
                <w:sz w:val="18"/>
                <w:szCs w:val="18"/>
              </w:rPr>
              <w:t>Closing rate as of 31.03.2025</w:t>
            </w:r>
          </w:p>
        </w:tc>
        <w:tc>
          <w:tcPr>
            <w:tcW w:w="1685" w:type="dxa"/>
            <w:tcBorders>
              <w:top w:val="nil"/>
              <w:left w:val="nil"/>
              <w:bottom w:val="nil"/>
              <w:right w:val="nil"/>
            </w:tcBorders>
            <w:shd w:val="clear" w:color="auto" w:fill="auto"/>
            <w:hideMark/>
          </w:tcPr>
          <w:p w14:paraId="57225549" w14:textId="77777777" w:rsidR="00613BC4" w:rsidRDefault="00613BC4">
            <w:pPr>
              <w:jc w:val="right"/>
              <w:rPr>
                <w:rFonts w:ascii="Calibri" w:hAnsi="Calibri" w:cs="Calibri"/>
                <w:b/>
                <w:bCs/>
                <w:color w:val="000000"/>
                <w:sz w:val="18"/>
                <w:szCs w:val="18"/>
              </w:rPr>
            </w:pPr>
            <w:r>
              <w:rPr>
                <w:rFonts w:ascii="Calibri" w:hAnsi="Calibri" w:cs="Calibri"/>
                <w:b/>
                <w:bCs/>
                <w:color w:val="000000"/>
                <w:sz w:val="18"/>
                <w:szCs w:val="18"/>
              </w:rPr>
              <w:t>Closing rate as of 31.12.2024</w:t>
            </w:r>
          </w:p>
        </w:tc>
      </w:tr>
      <w:tr w:rsidR="00613BC4" w14:paraId="5F5D67CE" w14:textId="77777777" w:rsidTr="00613BC4">
        <w:trPr>
          <w:trHeight w:val="316"/>
        </w:trPr>
        <w:tc>
          <w:tcPr>
            <w:tcW w:w="1357" w:type="dxa"/>
            <w:tcBorders>
              <w:top w:val="nil"/>
              <w:left w:val="nil"/>
              <w:bottom w:val="nil"/>
              <w:right w:val="nil"/>
            </w:tcBorders>
            <w:shd w:val="clear" w:color="auto" w:fill="auto"/>
            <w:noWrap/>
            <w:vAlign w:val="bottom"/>
            <w:hideMark/>
          </w:tcPr>
          <w:p w14:paraId="28B5B6FE" w14:textId="77777777" w:rsidR="00613BC4" w:rsidRDefault="00613BC4" w:rsidP="00613BC4">
            <w:pPr>
              <w:jc w:val="right"/>
              <w:rPr>
                <w:rFonts w:ascii="Calibri" w:hAnsi="Calibri" w:cs="Calibri"/>
                <w:color w:val="000000"/>
                <w:sz w:val="18"/>
                <w:szCs w:val="18"/>
              </w:rPr>
            </w:pPr>
            <w:r>
              <w:rPr>
                <w:rFonts w:ascii="Calibri" w:hAnsi="Calibri" w:cs="Calibri"/>
                <w:color w:val="000000"/>
                <w:sz w:val="18"/>
                <w:szCs w:val="18"/>
              </w:rPr>
              <w:t>USD/EUR</w:t>
            </w:r>
          </w:p>
        </w:tc>
        <w:tc>
          <w:tcPr>
            <w:tcW w:w="2038" w:type="dxa"/>
            <w:tcBorders>
              <w:top w:val="nil"/>
              <w:left w:val="nil"/>
              <w:bottom w:val="nil"/>
              <w:right w:val="nil"/>
            </w:tcBorders>
            <w:shd w:val="clear" w:color="auto" w:fill="auto"/>
            <w:noWrap/>
            <w:vAlign w:val="bottom"/>
            <w:hideMark/>
          </w:tcPr>
          <w:p w14:paraId="5E39F17C"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1,0523</w:t>
            </w:r>
          </w:p>
        </w:tc>
        <w:tc>
          <w:tcPr>
            <w:tcW w:w="1992" w:type="dxa"/>
            <w:tcBorders>
              <w:top w:val="nil"/>
              <w:left w:val="nil"/>
              <w:bottom w:val="nil"/>
              <w:right w:val="nil"/>
            </w:tcBorders>
            <w:shd w:val="clear" w:color="auto" w:fill="auto"/>
            <w:noWrap/>
            <w:vAlign w:val="bottom"/>
            <w:hideMark/>
          </w:tcPr>
          <w:p w14:paraId="6FF1F943"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1,0858</w:t>
            </w:r>
          </w:p>
        </w:tc>
        <w:tc>
          <w:tcPr>
            <w:tcW w:w="2028" w:type="dxa"/>
            <w:tcBorders>
              <w:top w:val="nil"/>
              <w:left w:val="nil"/>
              <w:bottom w:val="nil"/>
              <w:right w:val="nil"/>
            </w:tcBorders>
            <w:shd w:val="clear" w:color="auto" w:fill="auto"/>
            <w:noWrap/>
            <w:vAlign w:val="bottom"/>
            <w:hideMark/>
          </w:tcPr>
          <w:p w14:paraId="30F469AA"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1,0815</w:t>
            </w:r>
          </w:p>
        </w:tc>
        <w:tc>
          <w:tcPr>
            <w:tcW w:w="1685" w:type="dxa"/>
            <w:tcBorders>
              <w:top w:val="nil"/>
              <w:left w:val="nil"/>
              <w:bottom w:val="nil"/>
              <w:right w:val="nil"/>
            </w:tcBorders>
            <w:shd w:val="clear" w:color="auto" w:fill="auto"/>
            <w:noWrap/>
            <w:vAlign w:val="bottom"/>
            <w:hideMark/>
          </w:tcPr>
          <w:p w14:paraId="2B866F02"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1,0389</w:t>
            </w:r>
          </w:p>
        </w:tc>
      </w:tr>
      <w:tr w:rsidR="00613BC4" w14:paraId="30D8D2CD" w14:textId="77777777" w:rsidTr="00613BC4">
        <w:trPr>
          <w:trHeight w:val="316"/>
        </w:trPr>
        <w:tc>
          <w:tcPr>
            <w:tcW w:w="1357" w:type="dxa"/>
            <w:tcBorders>
              <w:top w:val="nil"/>
              <w:left w:val="nil"/>
              <w:bottom w:val="nil"/>
              <w:right w:val="nil"/>
            </w:tcBorders>
            <w:shd w:val="clear" w:color="auto" w:fill="auto"/>
            <w:noWrap/>
            <w:vAlign w:val="bottom"/>
            <w:hideMark/>
          </w:tcPr>
          <w:p w14:paraId="1D644000" w14:textId="77777777" w:rsidR="00613BC4" w:rsidRDefault="00613BC4" w:rsidP="00613BC4">
            <w:pPr>
              <w:jc w:val="right"/>
              <w:rPr>
                <w:rFonts w:ascii="Calibri" w:hAnsi="Calibri" w:cs="Calibri"/>
                <w:color w:val="000000"/>
                <w:sz w:val="18"/>
                <w:szCs w:val="18"/>
              </w:rPr>
            </w:pPr>
            <w:r>
              <w:rPr>
                <w:rFonts w:ascii="Calibri" w:hAnsi="Calibri" w:cs="Calibri"/>
                <w:color w:val="000000"/>
                <w:sz w:val="18"/>
                <w:szCs w:val="18"/>
              </w:rPr>
              <w:t>AUD/EUR</w:t>
            </w:r>
          </w:p>
        </w:tc>
        <w:tc>
          <w:tcPr>
            <w:tcW w:w="2038" w:type="dxa"/>
            <w:tcBorders>
              <w:top w:val="nil"/>
              <w:left w:val="nil"/>
              <w:bottom w:val="nil"/>
              <w:right w:val="nil"/>
            </w:tcBorders>
            <w:shd w:val="clear" w:color="auto" w:fill="auto"/>
            <w:noWrap/>
            <w:vAlign w:val="bottom"/>
            <w:hideMark/>
          </w:tcPr>
          <w:p w14:paraId="29F804A3"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1,6772</w:t>
            </w:r>
          </w:p>
        </w:tc>
        <w:tc>
          <w:tcPr>
            <w:tcW w:w="1992" w:type="dxa"/>
            <w:tcBorders>
              <w:top w:val="nil"/>
              <w:left w:val="nil"/>
              <w:bottom w:val="nil"/>
              <w:right w:val="nil"/>
            </w:tcBorders>
            <w:shd w:val="clear" w:color="auto" w:fill="auto"/>
            <w:noWrap/>
            <w:vAlign w:val="bottom"/>
            <w:hideMark/>
          </w:tcPr>
          <w:p w14:paraId="2AD6A361"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1,6511</w:t>
            </w:r>
          </w:p>
        </w:tc>
        <w:tc>
          <w:tcPr>
            <w:tcW w:w="2028" w:type="dxa"/>
            <w:tcBorders>
              <w:top w:val="nil"/>
              <w:left w:val="nil"/>
              <w:bottom w:val="nil"/>
              <w:right w:val="nil"/>
            </w:tcBorders>
            <w:shd w:val="clear" w:color="auto" w:fill="auto"/>
            <w:noWrap/>
            <w:vAlign w:val="bottom"/>
            <w:hideMark/>
          </w:tcPr>
          <w:p w14:paraId="074682A1"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1,7380</w:t>
            </w:r>
          </w:p>
        </w:tc>
        <w:tc>
          <w:tcPr>
            <w:tcW w:w="1685" w:type="dxa"/>
            <w:tcBorders>
              <w:top w:val="nil"/>
              <w:left w:val="nil"/>
              <w:bottom w:val="nil"/>
              <w:right w:val="nil"/>
            </w:tcBorders>
            <w:shd w:val="clear" w:color="auto" w:fill="auto"/>
            <w:noWrap/>
            <w:vAlign w:val="bottom"/>
            <w:hideMark/>
          </w:tcPr>
          <w:p w14:paraId="370E0B6B"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1,6772</w:t>
            </w:r>
          </w:p>
        </w:tc>
      </w:tr>
      <w:tr w:rsidR="00613BC4" w14:paraId="46D19448" w14:textId="77777777" w:rsidTr="00613BC4">
        <w:trPr>
          <w:trHeight w:val="316"/>
        </w:trPr>
        <w:tc>
          <w:tcPr>
            <w:tcW w:w="1357" w:type="dxa"/>
            <w:tcBorders>
              <w:top w:val="nil"/>
              <w:left w:val="nil"/>
              <w:bottom w:val="nil"/>
              <w:right w:val="nil"/>
            </w:tcBorders>
            <w:shd w:val="clear" w:color="auto" w:fill="auto"/>
            <w:noWrap/>
            <w:vAlign w:val="bottom"/>
            <w:hideMark/>
          </w:tcPr>
          <w:p w14:paraId="091BCE87" w14:textId="77777777" w:rsidR="00613BC4" w:rsidRDefault="00613BC4" w:rsidP="00613BC4">
            <w:pPr>
              <w:jc w:val="right"/>
              <w:rPr>
                <w:rFonts w:ascii="Calibri" w:hAnsi="Calibri" w:cs="Calibri"/>
                <w:color w:val="000000"/>
                <w:sz w:val="18"/>
                <w:szCs w:val="18"/>
              </w:rPr>
            </w:pPr>
            <w:r>
              <w:rPr>
                <w:rFonts w:ascii="Calibri" w:hAnsi="Calibri" w:cs="Calibri"/>
                <w:color w:val="000000"/>
                <w:sz w:val="18"/>
                <w:szCs w:val="18"/>
              </w:rPr>
              <w:t>GBP/EUR</w:t>
            </w:r>
          </w:p>
        </w:tc>
        <w:tc>
          <w:tcPr>
            <w:tcW w:w="2038" w:type="dxa"/>
            <w:tcBorders>
              <w:top w:val="nil"/>
              <w:left w:val="nil"/>
              <w:bottom w:val="nil"/>
              <w:right w:val="nil"/>
            </w:tcBorders>
            <w:shd w:val="clear" w:color="auto" w:fill="auto"/>
            <w:noWrap/>
            <w:vAlign w:val="bottom"/>
            <w:hideMark/>
          </w:tcPr>
          <w:p w14:paraId="0ACED289"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0,8357</w:t>
            </w:r>
          </w:p>
        </w:tc>
        <w:tc>
          <w:tcPr>
            <w:tcW w:w="1992" w:type="dxa"/>
            <w:tcBorders>
              <w:top w:val="nil"/>
              <w:left w:val="nil"/>
              <w:bottom w:val="nil"/>
              <w:right w:val="nil"/>
            </w:tcBorders>
            <w:shd w:val="clear" w:color="auto" w:fill="auto"/>
            <w:noWrap/>
            <w:vAlign w:val="bottom"/>
            <w:hideMark/>
          </w:tcPr>
          <w:p w14:paraId="3B6F7BCE"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0,8563</w:t>
            </w:r>
          </w:p>
        </w:tc>
        <w:tc>
          <w:tcPr>
            <w:tcW w:w="2028" w:type="dxa"/>
            <w:tcBorders>
              <w:top w:val="nil"/>
              <w:left w:val="nil"/>
              <w:bottom w:val="nil"/>
              <w:right w:val="nil"/>
            </w:tcBorders>
            <w:shd w:val="clear" w:color="auto" w:fill="auto"/>
            <w:noWrap/>
            <w:vAlign w:val="bottom"/>
            <w:hideMark/>
          </w:tcPr>
          <w:p w14:paraId="3EED63DB"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0,8354</w:t>
            </w:r>
          </w:p>
        </w:tc>
        <w:tc>
          <w:tcPr>
            <w:tcW w:w="1685" w:type="dxa"/>
            <w:tcBorders>
              <w:top w:val="nil"/>
              <w:left w:val="nil"/>
              <w:bottom w:val="nil"/>
              <w:right w:val="nil"/>
            </w:tcBorders>
            <w:shd w:val="clear" w:color="auto" w:fill="auto"/>
            <w:noWrap/>
            <w:vAlign w:val="bottom"/>
            <w:hideMark/>
          </w:tcPr>
          <w:p w14:paraId="341C901E"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0,8292</w:t>
            </w:r>
          </w:p>
        </w:tc>
      </w:tr>
      <w:tr w:rsidR="00613BC4" w14:paraId="747BE846" w14:textId="77777777" w:rsidTr="00613BC4">
        <w:trPr>
          <w:trHeight w:val="316"/>
        </w:trPr>
        <w:tc>
          <w:tcPr>
            <w:tcW w:w="1357" w:type="dxa"/>
            <w:tcBorders>
              <w:top w:val="nil"/>
              <w:left w:val="nil"/>
              <w:bottom w:val="nil"/>
              <w:right w:val="nil"/>
            </w:tcBorders>
            <w:shd w:val="clear" w:color="auto" w:fill="auto"/>
            <w:noWrap/>
            <w:vAlign w:val="bottom"/>
            <w:hideMark/>
          </w:tcPr>
          <w:p w14:paraId="71326FA3" w14:textId="77777777" w:rsidR="00613BC4" w:rsidRDefault="00613BC4" w:rsidP="00613BC4">
            <w:pPr>
              <w:jc w:val="right"/>
              <w:rPr>
                <w:rFonts w:ascii="Calibri" w:hAnsi="Calibri" w:cs="Calibri"/>
                <w:color w:val="000000"/>
                <w:sz w:val="18"/>
                <w:szCs w:val="18"/>
              </w:rPr>
            </w:pPr>
            <w:r>
              <w:rPr>
                <w:rFonts w:ascii="Calibri" w:hAnsi="Calibri" w:cs="Calibri"/>
                <w:color w:val="000000"/>
                <w:sz w:val="18"/>
                <w:szCs w:val="18"/>
              </w:rPr>
              <w:t>RUB/EUR</w:t>
            </w:r>
          </w:p>
        </w:tc>
        <w:tc>
          <w:tcPr>
            <w:tcW w:w="2038" w:type="dxa"/>
            <w:tcBorders>
              <w:top w:val="nil"/>
              <w:left w:val="nil"/>
              <w:bottom w:val="nil"/>
              <w:right w:val="nil"/>
            </w:tcBorders>
            <w:shd w:val="clear" w:color="auto" w:fill="auto"/>
            <w:noWrap/>
            <w:vAlign w:val="bottom"/>
            <w:hideMark/>
          </w:tcPr>
          <w:p w14:paraId="36F1A61E"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97,9779</w:t>
            </w:r>
          </w:p>
        </w:tc>
        <w:tc>
          <w:tcPr>
            <w:tcW w:w="1992" w:type="dxa"/>
            <w:tcBorders>
              <w:top w:val="nil"/>
              <w:left w:val="nil"/>
              <w:bottom w:val="nil"/>
              <w:right w:val="nil"/>
            </w:tcBorders>
            <w:shd w:val="clear" w:color="auto" w:fill="auto"/>
            <w:noWrap/>
            <w:vAlign w:val="bottom"/>
            <w:hideMark/>
          </w:tcPr>
          <w:p w14:paraId="6F7EA7EF"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98,4985</w:t>
            </w:r>
          </w:p>
        </w:tc>
        <w:tc>
          <w:tcPr>
            <w:tcW w:w="2028" w:type="dxa"/>
            <w:tcBorders>
              <w:top w:val="nil"/>
              <w:left w:val="nil"/>
              <w:bottom w:val="nil"/>
              <w:right w:val="nil"/>
            </w:tcBorders>
            <w:shd w:val="clear" w:color="auto" w:fill="auto"/>
            <w:noWrap/>
            <w:vAlign w:val="bottom"/>
            <w:hideMark/>
          </w:tcPr>
          <w:p w14:paraId="68FD7043"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92,4184</w:t>
            </w:r>
          </w:p>
        </w:tc>
        <w:tc>
          <w:tcPr>
            <w:tcW w:w="1685" w:type="dxa"/>
            <w:tcBorders>
              <w:top w:val="nil"/>
              <w:left w:val="nil"/>
              <w:bottom w:val="nil"/>
              <w:right w:val="nil"/>
            </w:tcBorders>
            <w:shd w:val="clear" w:color="auto" w:fill="auto"/>
            <w:noWrap/>
            <w:vAlign w:val="bottom"/>
            <w:hideMark/>
          </w:tcPr>
          <w:p w14:paraId="5DC89EAB"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92,4184</w:t>
            </w:r>
          </w:p>
        </w:tc>
      </w:tr>
      <w:tr w:rsidR="00613BC4" w14:paraId="7954CFA6" w14:textId="77777777" w:rsidTr="00613BC4">
        <w:trPr>
          <w:trHeight w:val="316"/>
        </w:trPr>
        <w:tc>
          <w:tcPr>
            <w:tcW w:w="1357" w:type="dxa"/>
            <w:tcBorders>
              <w:top w:val="nil"/>
              <w:left w:val="nil"/>
              <w:bottom w:val="nil"/>
              <w:right w:val="nil"/>
            </w:tcBorders>
            <w:shd w:val="clear" w:color="auto" w:fill="auto"/>
            <w:noWrap/>
            <w:vAlign w:val="bottom"/>
            <w:hideMark/>
          </w:tcPr>
          <w:p w14:paraId="508AC3AF" w14:textId="77777777" w:rsidR="00613BC4" w:rsidRDefault="00613BC4" w:rsidP="00613BC4">
            <w:pPr>
              <w:jc w:val="right"/>
              <w:rPr>
                <w:rFonts w:ascii="Calibri" w:hAnsi="Calibri" w:cs="Calibri"/>
                <w:color w:val="000000"/>
                <w:sz w:val="18"/>
                <w:szCs w:val="18"/>
              </w:rPr>
            </w:pPr>
            <w:r>
              <w:rPr>
                <w:rFonts w:ascii="Calibri" w:hAnsi="Calibri" w:cs="Calibri"/>
                <w:color w:val="000000"/>
                <w:sz w:val="18"/>
                <w:szCs w:val="18"/>
              </w:rPr>
              <w:t>MXN/EUR</w:t>
            </w:r>
          </w:p>
        </w:tc>
        <w:tc>
          <w:tcPr>
            <w:tcW w:w="2038" w:type="dxa"/>
            <w:tcBorders>
              <w:top w:val="nil"/>
              <w:left w:val="nil"/>
              <w:bottom w:val="nil"/>
              <w:right w:val="nil"/>
            </w:tcBorders>
            <w:shd w:val="clear" w:color="auto" w:fill="auto"/>
            <w:noWrap/>
            <w:vAlign w:val="bottom"/>
            <w:hideMark/>
          </w:tcPr>
          <w:p w14:paraId="7681ECF5"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21,4988</w:t>
            </w:r>
          </w:p>
        </w:tc>
        <w:tc>
          <w:tcPr>
            <w:tcW w:w="1992" w:type="dxa"/>
            <w:tcBorders>
              <w:top w:val="nil"/>
              <w:left w:val="nil"/>
              <w:bottom w:val="nil"/>
              <w:right w:val="nil"/>
            </w:tcBorders>
            <w:shd w:val="clear" w:color="auto" w:fill="auto"/>
            <w:noWrap/>
            <w:vAlign w:val="bottom"/>
            <w:hideMark/>
          </w:tcPr>
          <w:p w14:paraId="716C71C8"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18,4492</w:t>
            </w:r>
          </w:p>
        </w:tc>
        <w:tc>
          <w:tcPr>
            <w:tcW w:w="2028" w:type="dxa"/>
            <w:tcBorders>
              <w:top w:val="nil"/>
              <w:left w:val="nil"/>
              <w:bottom w:val="nil"/>
              <w:right w:val="nil"/>
            </w:tcBorders>
            <w:shd w:val="clear" w:color="auto" w:fill="auto"/>
            <w:noWrap/>
            <w:vAlign w:val="bottom"/>
            <w:hideMark/>
          </w:tcPr>
          <w:p w14:paraId="6855EC61"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22,0627</w:t>
            </w:r>
          </w:p>
        </w:tc>
        <w:tc>
          <w:tcPr>
            <w:tcW w:w="1685" w:type="dxa"/>
            <w:tcBorders>
              <w:top w:val="nil"/>
              <w:left w:val="nil"/>
              <w:bottom w:val="nil"/>
              <w:right w:val="nil"/>
            </w:tcBorders>
            <w:shd w:val="clear" w:color="auto" w:fill="auto"/>
            <w:noWrap/>
            <w:vAlign w:val="bottom"/>
            <w:hideMark/>
          </w:tcPr>
          <w:p w14:paraId="435A46A4"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21,5504</w:t>
            </w:r>
          </w:p>
        </w:tc>
      </w:tr>
      <w:tr w:rsidR="00613BC4" w14:paraId="44E164D0" w14:textId="77777777" w:rsidTr="00613BC4">
        <w:trPr>
          <w:trHeight w:val="316"/>
        </w:trPr>
        <w:tc>
          <w:tcPr>
            <w:tcW w:w="1357" w:type="dxa"/>
            <w:tcBorders>
              <w:top w:val="nil"/>
              <w:left w:val="nil"/>
              <w:bottom w:val="nil"/>
              <w:right w:val="nil"/>
            </w:tcBorders>
            <w:shd w:val="clear" w:color="auto" w:fill="auto"/>
            <w:noWrap/>
            <w:vAlign w:val="bottom"/>
            <w:hideMark/>
          </w:tcPr>
          <w:p w14:paraId="45AF1DD9" w14:textId="77777777" w:rsidR="00613BC4" w:rsidRDefault="00613BC4" w:rsidP="00613BC4">
            <w:pPr>
              <w:jc w:val="right"/>
              <w:rPr>
                <w:rFonts w:ascii="Calibri" w:hAnsi="Calibri" w:cs="Calibri"/>
                <w:color w:val="000000"/>
                <w:sz w:val="18"/>
                <w:szCs w:val="18"/>
              </w:rPr>
            </w:pPr>
            <w:r>
              <w:rPr>
                <w:rFonts w:ascii="Calibri" w:hAnsi="Calibri" w:cs="Calibri"/>
                <w:color w:val="000000"/>
                <w:sz w:val="18"/>
                <w:szCs w:val="18"/>
              </w:rPr>
              <w:t>CHF/EUR</w:t>
            </w:r>
          </w:p>
        </w:tc>
        <w:tc>
          <w:tcPr>
            <w:tcW w:w="2038" w:type="dxa"/>
            <w:tcBorders>
              <w:top w:val="nil"/>
              <w:left w:val="nil"/>
              <w:bottom w:val="nil"/>
              <w:right w:val="nil"/>
            </w:tcBorders>
            <w:shd w:val="clear" w:color="auto" w:fill="auto"/>
            <w:noWrap/>
            <w:vAlign w:val="bottom"/>
            <w:hideMark/>
          </w:tcPr>
          <w:p w14:paraId="6A18E220"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0,9499</w:t>
            </w:r>
          </w:p>
        </w:tc>
        <w:tc>
          <w:tcPr>
            <w:tcW w:w="1992" w:type="dxa"/>
            <w:tcBorders>
              <w:top w:val="nil"/>
              <w:left w:val="nil"/>
              <w:bottom w:val="nil"/>
              <w:right w:val="nil"/>
            </w:tcBorders>
            <w:shd w:val="clear" w:color="auto" w:fill="auto"/>
            <w:noWrap/>
            <w:vAlign w:val="bottom"/>
            <w:hideMark/>
          </w:tcPr>
          <w:p w14:paraId="57A7CCBA"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0,9491</w:t>
            </w:r>
          </w:p>
        </w:tc>
        <w:tc>
          <w:tcPr>
            <w:tcW w:w="2028" w:type="dxa"/>
            <w:tcBorders>
              <w:top w:val="nil"/>
              <w:left w:val="nil"/>
              <w:bottom w:val="nil"/>
              <w:right w:val="nil"/>
            </w:tcBorders>
            <w:shd w:val="clear" w:color="auto" w:fill="auto"/>
            <w:noWrap/>
            <w:vAlign w:val="bottom"/>
            <w:hideMark/>
          </w:tcPr>
          <w:p w14:paraId="5B65D303"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0,9531</w:t>
            </w:r>
          </w:p>
        </w:tc>
        <w:tc>
          <w:tcPr>
            <w:tcW w:w="1685" w:type="dxa"/>
            <w:tcBorders>
              <w:top w:val="nil"/>
              <w:left w:val="nil"/>
              <w:bottom w:val="nil"/>
              <w:right w:val="nil"/>
            </w:tcBorders>
            <w:shd w:val="clear" w:color="auto" w:fill="auto"/>
            <w:noWrap/>
            <w:vAlign w:val="bottom"/>
            <w:hideMark/>
          </w:tcPr>
          <w:p w14:paraId="6C5CF2F4"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0,9412</w:t>
            </w:r>
          </w:p>
        </w:tc>
      </w:tr>
      <w:tr w:rsidR="00613BC4" w14:paraId="7A711CD6" w14:textId="77777777" w:rsidTr="00613BC4">
        <w:trPr>
          <w:trHeight w:val="316"/>
        </w:trPr>
        <w:tc>
          <w:tcPr>
            <w:tcW w:w="1357" w:type="dxa"/>
            <w:tcBorders>
              <w:top w:val="nil"/>
              <w:left w:val="nil"/>
              <w:bottom w:val="nil"/>
              <w:right w:val="nil"/>
            </w:tcBorders>
            <w:shd w:val="clear" w:color="auto" w:fill="auto"/>
            <w:noWrap/>
            <w:vAlign w:val="bottom"/>
            <w:hideMark/>
          </w:tcPr>
          <w:p w14:paraId="15E5683D" w14:textId="77777777" w:rsidR="00613BC4" w:rsidRDefault="00613BC4" w:rsidP="00613BC4">
            <w:pPr>
              <w:jc w:val="right"/>
              <w:rPr>
                <w:rFonts w:ascii="Calibri" w:hAnsi="Calibri" w:cs="Calibri"/>
                <w:color w:val="000000"/>
                <w:sz w:val="18"/>
                <w:szCs w:val="18"/>
              </w:rPr>
            </w:pPr>
            <w:r>
              <w:rPr>
                <w:rFonts w:ascii="Calibri" w:hAnsi="Calibri" w:cs="Calibri"/>
                <w:color w:val="000000"/>
                <w:sz w:val="18"/>
                <w:szCs w:val="18"/>
              </w:rPr>
              <w:t>CAD/EUR</w:t>
            </w:r>
          </w:p>
        </w:tc>
        <w:tc>
          <w:tcPr>
            <w:tcW w:w="2038" w:type="dxa"/>
            <w:tcBorders>
              <w:top w:val="nil"/>
              <w:left w:val="nil"/>
              <w:bottom w:val="nil"/>
              <w:right w:val="nil"/>
            </w:tcBorders>
            <w:shd w:val="clear" w:color="auto" w:fill="auto"/>
            <w:noWrap/>
            <w:vAlign w:val="bottom"/>
            <w:hideMark/>
          </w:tcPr>
          <w:p w14:paraId="1CDCBC7C"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1,5105</w:t>
            </w:r>
          </w:p>
        </w:tc>
        <w:tc>
          <w:tcPr>
            <w:tcW w:w="1992" w:type="dxa"/>
            <w:tcBorders>
              <w:top w:val="nil"/>
              <w:left w:val="nil"/>
              <w:bottom w:val="nil"/>
              <w:right w:val="nil"/>
            </w:tcBorders>
            <w:shd w:val="clear" w:color="auto" w:fill="auto"/>
            <w:noWrap/>
            <w:vAlign w:val="bottom"/>
            <w:hideMark/>
          </w:tcPr>
          <w:p w14:paraId="5B37B018"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1,4639</w:t>
            </w:r>
          </w:p>
        </w:tc>
        <w:tc>
          <w:tcPr>
            <w:tcW w:w="2028" w:type="dxa"/>
            <w:tcBorders>
              <w:top w:val="nil"/>
              <w:left w:val="nil"/>
              <w:bottom w:val="nil"/>
              <w:right w:val="nil"/>
            </w:tcBorders>
            <w:shd w:val="clear" w:color="auto" w:fill="auto"/>
            <w:noWrap/>
            <w:vAlign w:val="bottom"/>
            <w:hideMark/>
          </w:tcPr>
          <w:p w14:paraId="026B7AC4"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1,5553</w:t>
            </w:r>
          </w:p>
        </w:tc>
        <w:tc>
          <w:tcPr>
            <w:tcW w:w="1685" w:type="dxa"/>
            <w:tcBorders>
              <w:top w:val="nil"/>
              <w:left w:val="nil"/>
              <w:bottom w:val="nil"/>
              <w:right w:val="nil"/>
            </w:tcBorders>
            <w:shd w:val="clear" w:color="auto" w:fill="auto"/>
            <w:noWrap/>
            <w:vAlign w:val="bottom"/>
            <w:hideMark/>
          </w:tcPr>
          <w:p w14:paraId="70514FD9" w14:textId="77777777" w:rsidR="00613BC4" w:rsidRDefault="00613BC4">
            <w:pPr>
              <w:jc w:val="right"/>
              <w:rPr>
                <w:rFonts w:ascii="Calibri" w:hAnsi="Calibri" w:cs="Calibri"/>
                <w:color w:val="000000"/>
                <w:sz w:val="18"/>
                <w:szCs w:val="18"/>
              </w:rPr>
            </w:pPr>
            <w:r>
              <w:rPr>
                <w:rFonts w:ascii="Calibri" w:hAnsi="Calibri" w:cs="Calibri"/>
                <w:color w:val="000000"/>
                <w:sz w:val="18"/>
                <w:szCs w:val="18"/>
              </w:rPr>
              <w:t>1,4948</w:t>
            </w:r>
          </w:p>
        </w:tc>
      </w:tr>
    </w:tbl>
    <w:p w14:paraId="3996E90F" w14:textId="77777777" w:rsidR="00686BAA" w:rsidRPr="00955105" w:rsidRDefault="00686BAA" w:rsidP="00A747B6">
      <w:pPr>
        <w:tabs>
          <w:tab w:val="left" w:pos="1560"/>
        </w:tabs>
        <w:spacing w:after="160" w:line="259" w:lineRule="auto"/>
        <w:jc w:val="both"/>
        <w:rPr>
          <w:rFonts w:ascii="Source Sans Pro Light" w:eastAsia="Calibri" w:hAnsi="Source Sans Pro Light" w:cstheme="minorHAnsi"/>
          <w:color w:val="FF0000"/>
          <w:sz w:val="20"/>
          <w:szCs w:val="20"/>
          <w:lang w:val="en-GB"/>
        </w:rPr>
      </w:pPr>
    </w:p>
    <w:p w14:paraId="2B3BA47C" w14:textId="79B5414C" w:rsidR="002C13AA" w:rsidRPr="00613BC4" w:rsidRDefault="002C13AA" w:rsidP="00A747B6">
      <w:pPr>
        <w:tabs>
          <w:tab w:val="left" w:pos="1560"/>
        </w:tabs>
        <w:spacing w:after="160" w:line="259" w:lineRule="auto"/>
        <w:jc w:val="both"/>
        <w:rPr>
          <w:rFonts w:ascii="Source Sans Pro Light" w:eastAsia="Calibri" w:hAnsi="Source Sans Pro Light" w:cstheme="minorHAnsi"/>
          <w:sz w:val="20"/>
          <w:lang w:val="en-GB"/>
        </w:rPr>
      </w:pPr>
      <w:r w:rsidRPr="00613BC4">
        <w:rPr>
          <w:rFonts w:ascii="Source Sans Pro Light" w:eastAsia="Calibri" w:hAnsi="Source Sans Pro Light" w:cstheme="minorHAnsi"/>
          <w:sz w:val="20"/>
          <w:szCs w:val="20"/>
          <w:lang w:val="en-GB"/>
        </w:rPr>
        <w:t>Exchange differences on monetary items are recognised in the statement of comprehensive income in the period in which they arise.</w:t>
      </w:r>
    </w:p>
    <w:p w14:paraId="7651FF85" w14:textId="63F2D932" w:rsidR="0021371A" w:rsidRPr="00D07D3E" w:rsidRDefault="0021371A" w:rsidP="00A747B6">
      <w:pPr>
        <w:pBdr>
          <w:top w:val="nil"/>
          <w:left w:val="nil"/>
          <w:bottom w:val="nil"/>
          <w:right w:val="nil"/>
          <w:between w:val="nil"/>
        </w:pBdr>
        <w:tabs>
          <w:tab w:val="left" w:pos="1560"/>
        </w:tabs>
        <w:spacing w:after="160" w:line="259" w:lineRule="auto"/>
        <w:jc w:val="both"/>
        <w:rPr>
          <w:rFonts w:ascii="Source Sans Pro Light" w:eastAsia="Arial" w:hAnsi="Source Sans Pro Light" w:cstheme="minorHAnsi"/>
          <w:b/>
          <w:color w:val="000000" w:themeColor="text1"/>
          <w:sz w:val="20"/>
          <w:szCs w:val="20"/>
          <w:lang w:val="en-GB"/>
        </w:rPr>
      </w:pPr>
      <w:r w:rsidRPr="00D07D3E">
        <w:rPr>
          <w:rFonts w:ascii="Source Sans Pro Light" w:eastAsia="Arial" w:hAnsi="Source Sans Pro Light" w:cstheme="minorHAnsi"/>
          <w:b/>
          <w:color w:val="000000" w:themeColor="text1"/>
          <w:sz w:val="20"/>
          <w:szCs w:val="20"/>
          <w:lang w:val="en-GB"/>
        </w:rPr>
        <w:t xml:space="preserve">Changes in accounting policy and disclosures </w:t>
      </w:r>
    </w:p>
    <w:p w14:paraId="74153C40" w14:textId="4D5FFBAF" w:rsidR="005D2FD9" w:rsidRPr="00D07D3E" w:rsidRDefault="005D2FD9" w:rsidP="005D2FD9">
      <w:pPr>
        <w:tabs>
          <w:tab w:val="left" w:pos="1560"/>
        </w:tabs>
        <w:spacing w:after="160" w:line="259" w:lineRule="auto"/>
        <w:jc w:val="both"/>
        <w:rPr>
          <w:rFonts w:ascii="Source Sans Pro Light" w:eastAsia="Calibri" w:hAnsi="Source Sans Pro Light" w:cstheme="minorHAnsi"/>
          <w:color w:val="000000" w:themeColor="text1"/>
          <w:sz w:val="20"/>
          <w:szCs w:val="20"/>
          <w:lang w:val="en-GB"/>
        </w:rPr>
      </w:pPr>
      <w:r w:rsidRPr="00D07D3E">
        <w:rPr>
          <w:rFonts w:ascii="Source Sans Pro Light" w:eastAsia="Calibri" w:hAnsi="Source Sans Pro Light" w:cstheme="minorHAnsi"/>
          <w:color w:val="000000" w:themeColor="text1"/>
          <w:sz w:val="20"/>
          <w:szCs w:val="20"/>
          <w:lang w:val="en-GB"/>
        </w:rPr>
        <w:t xml:space="preserve">The accounting policies adopted in the preparation of the interim condensed </w:t>
      </w:r>
      <w:r w:rsidR="002C13AA" w:rsidRPr="00D07D3E">
        <w:rPr>
          <w:rFonts w:ascii="Source Sans Pro Light" w:eastAsia="Calibri" w:hAnsi="Source Sans Pro Light" w:cstheme="minorHAnsi"/>
          <w:color w:val="000000" w:themeColor="text1"/>
          <w:sz w:val="20"/>
          <w:szCs w:val="20"/>
          <w:lang w:val="en-GB"/>
        </w:rPr>
        <w:t xml:space="preserve">consolidated </w:t>
      </w:r>
      <w:r w:rsidRPr="00D07D3E">
        <w:rPr>
          <w:rFonts w:ascii="Source Sans Pro Light" w:eastAsia="Calibri" w:hAnsi="Source Sans Pro Light" w:cstheme="minorHAnsi"/>
          <w:color w:val="000000" w:themeColor="text1"/>
          <w:sz w:val="20"/>
          <w:szCs w:val="20"/>
          <w:lang w:val="en-GB"/>
        </w:rPr>
        <w:t>financial statements are</w:t>
      </w:r>
      <w:r w:rsidRPr="00D07D3E">
        <w:rPr>
          <w:rFonts w:ascii="Source Sans Pro Light" w:eastAsia="Calibri" w:hAnsi="Source Sans Pro Light" w:cstheme="minorHAnsi"/>
          <w:bCs/>
          <w:iCs/>
          <w:color w:val="000000" w:themeColor="text1"/>
          <w:sz w:val="20"/>
          <w:szCs w:val="20"/>
          <w:highlight w:val="yellow"/>
          <w:lang w:val="en-GB"/>
        </w:rPr>
        <w:t xml:space="preserve"> </w:t>
      </w:r>
      <w:r w:rsidRPr="00D07D3E">
        <w:rPr>
          <w:rFonts w:ascii="Source Sans Pro Light" w:eastAsia="Calibri" w:hAnsi="Source Sans Pro Light" w:cstheme="minorHAnsi"/>
          <w:color w:val="000000" w:themeColor="text1"/>
          <w:sz w:val="20"/>
          <w:szCs w:val="20"/>
          <w:lang w:val="en-GB"/>
        </w:rPr>
        <w:t xml:space="preserve">consistent with those followed in the preparation of the </w:t>
      </w:r>
      <w:r w:rsidR="002C13AA" w:rsidRPr="00D07D3E">
        <w:rPr>
          <w:rFonts w:ascii="Source Sans Pro Light" w:eastAsia="Calibri" w:hAnsi="Source Sans Pro Light" w:cstheme="minorHAnsi"/>
          <w:color w:val="000000" w:themeColor="text1"/>
          <w:sz w:val="20"/>
          <w:szCs w:val="20"/>
          <w:lang w:val="en-GB"/>
        </w:rPr>
        <w:t xml:space="preserve">Group’s </w:t>
      </w:r>
      <w:r w:rsidRPr="00D07D3E">
        <w:rPr>
          <w:rFonts w:ascii="Source Sans Pro Light" w:eastAsia="Calibri" w:hAnsi="Source Sans Pro Light" w:cstheme="minorHAnsi"/>
          <w:color w:val="000000" w:themeColor="text1"/>
          <w:sz w:val="20"/>
          <w:szCs w:val="20"/>
          <w:lang w:val="en-GB"/>
        </w:rPr>
        <w:t xml:space="preserve">annual </w:t>
      </w:r>
      <w:r w:rsidR="002C13AA" w:rsidRPr="00D07D3E">
        <w:rPr>
          <w:rFonts w:ascii="Source Sans Pro Light" w:eastAsia="Calibri" w:hAnsi="Source Sans Pro Light" w:cstheme="minorHAnsi"/>
          <w:color w:val="000000" w:themeColor="text1"/>
          <w:sz w:val="20"/>
          <w:szCs w:val="20"/>
          <w:lang w:val="en-GB"/>
        </w:rPr>
        <w:t xml:space="preserve">consolidated </w:t>
      </w:r>
      <w:r w:rsidRPr="00D07D3E">
        <w:rPr>
          <w:rFonts w:ascii="Source Sans Pro Light" w:eastAsia="Calibri" w:hAnsi="Source Sans Pro Light" w:cstheme="minorHAnsi"/>
          <w:color w:val="000000" w:themeColor="text1"/>
          <w:sz w:val="20"/>
          <w:szCs w:val="20"/>
          <w:lang w:val="en-GB"/>
        </w:rPr>
        <w:t xml:space="preserve">financial statements for the </w:t>
      </w:r>
      <w:r w:rsidR="00674257" w:rsidRPr="00D07D3E">
        <w:rPr>
          <w:rFonts w:ascii="Source Sans Pro Light" w:eastAsia="Calibri" w:hAnsi="Source Sans Pro Light" w:cstheme="minorHAnsi"/>
          <w:color w:val="000000" w:themeColor="text1"/>
          <w:sz w:val="20"/>
          <w:szCs w:val="20"/>
          <w:lang w:val="en-GB"/>
        </w:rPr>
        <w:t>period</w:t>
      </w:r>
      <w:r w:rsidRPr="00D07D3E">
        <w:rPr>
          <w:rFonts w:ascii="Source Sans Pro Light" w:eastAsia="Calibri" w:hAnsi="Source Sans Pro Light" w:cstheme="minorHAnsi"/>
          <w:color w:val="000000" w:themeColor="text1"/>
          <w:sz w:val="20"/>
          <w:szCs w:val="20"/>
          <w:lang w:val="en-GB"/>
        </w:rPr>
        <w:t xml:space="preserve"> ended 31 </w:t>
      </w:r>
      <w:r w:rsidR="008C261D" w:rsidRPr="00D07D3E">
        <w:rPr>
          <w:rFonts w:ascii="Source Sans Pro Light" w:eastAsia="Calibri" w:hAnsi="Source Sans Pro Light" w:cstheme="minorHAnsi"/>
          <w:color w:val="000000" w:themeColor="text1"/>
          <w:sz w:val="20"/>
          <w:szCs w:val="20"/>
          <w:lang w:val="en-GB"/>
        </w:rPr>
        <w:t>March</w:t>
      </w:r>
      <w:r w:rsidRPr="00D07D3E">
        <w:rPr>
          <w:rFonts w:ascii="Source Sans Pro Light" w:eastAsia="Calibri" w:hAnsi="Source Sans Pro Light" w:cstheme="minorHAnsi"/>
          <w:color w:val="000000" w:themeColor="text1"/>
          <w:sz w:val="20"/>
          <w:szCs w:val="20"/>
          <w:lang w:val="en-GB"/>
        </w:rPr>
        <w:t xml:space="preserve"> </w:t>
      </w:r>
      <w:r w:rsidR="00A54388" w:rsidRPr="00D07D3E">
        <w:rPr>
          <w:rFonts w:ascii="Source Sans Pro Light" w:eastAsia="Calibri" w:hAnsi="Source Sans Pro Light" w:cstheme="minorHAnsi"/>
          <w:color w:val="000000" w:themeColor="text1"/>
          <w:sz w:val="20"/>
          <w:szCs w:val="20"/>
          <w:lang w:val="en-GB"/>
        </w:rPr>
        <w:t>202</w:t>
      </w:r>
      <w:r w:rsidR="008C261D" w:rsidRPr="00D07D3E">
        <w:rPr>
          <w:rFonts w:ascii="Source Sans Pro Light" w:eastAsia="Calibri" w:hAnsi="Source Sans Pro Light" w:cstheme="minorHAnsi"/>
          <w:color w:val="000000" w:themeColor="text1"/>
          <w:sz w:val="20"/>
          <w:szCs w:val="20"/>
          <w:lang w:val="en-GB"/>
        </w:rPr>
        <w:t>5</w:t>
      </w:r>
      <w:r w:rsidRPr="00D07D3E">
        <w:rPr>
          <w:rFonts w:ascii="Source Sans Pro Light" w:eastAsia="Calibri" w:hAnsi="Source Sans Pro Light" w:cstheme="minorHAnsi"/>
          <w:color w:val="000000" w:themeColor="text1"/>
          <w:sz w:val="20"/>
          <w:szCs w:val="20"/>
          <w:lang w:val="en-GB"/>
        </w:rPr>
        <w:t xml:space="preserve">. The </w:t>
      </w:r>
      <w:r w:rsidR="002C13AA" w:rsidRPr="00D07D3E">
        <w:rPr>
          <w:rFonts w:ascii="Source Sans Pro Light" w:eastAsia="Calibri" w:hAnsi="Source Sans Pro Light" w:cstheme="minorHAnsi"/>
          <w:color w:val="000000" w:themeColor="text1"/>
          <w:sz w:val="20"/>
          <w:szCs w:val="20"/>
          <w:lang w:val="en-GB"/>
        </w:rPr>
        <w:t xml:space="preserve">Group </w:t>
      </w:r>
      <w:r w:rsidRPr="00D07D3E">
        <w:rPr>
          <w:rFonts w:ascii="Source Sans Pro Light" w:eastAsia="Calibri" w:hAnsi="Source Sans Pro Light" w:cstheme="minorHAnsi"/>
          <w:color w:val="000000" w:themeColor="text1"/>
          <w:sz w:val="20"/>
          <w:szCs w:val="20"/>
          <w:lang w:val="en-GB"/>
        </w:rPr>
        <w:t>has not early adopted any standard, interpretation</w:t>
      </w:r>
      <w:r w:rsidR="00693CA1" w:rsidRPr="00D07D3E">
        <w:rPr>
          <w:rFonts w:ascii="Source Sans Pro Light" w:eastAsia="Calibri" w:hAnsi="Source Sans Pro Light" w:cstheme="minorHAnsi"/>
          <w:color w:val="000000" w:themeColor="text1"/>
          <w:sz w:val="20"/>
          <w:szCs w:val="20"/>
          <w:lang w:val="en-GB"/>
        </w:rPr>
        <w:t>,</w:t>
      </w:r>
      <w:r w:rsidRPr="00D07D3E">
        <w:rPr>
          <w:rFonts w:ascii="Source Sans Pro Light" w:eastAsia="Calibri" w:hAnsi="Source Sans Pro Light" w:cstheme="minorHAnsi"/>
          <w:color w:val="000000" w:themeColor="text1"/>
          <w:sz w:val="20"/>
          <w:szCs w:val="20"/>
          <w:lang w:val="en-GB"/>
        </w:rPr>
        <w:t xml:space="preserve"> or amendment that has been issued but is not yet effective.</w:t>
      </w:r>
      <w:r w:rsidR="00A87C2D" w:rsidRPr="00D07D3E">
        <w:rPr>
          <w:rFonts w:ascii="Source Sans Pro Light" w:eastAsia="Calibri" w:hAnsi="Source Sans Pro Light" w:cstheme="minorHAnsi"/>
          <w:color w:val="000000" w:themeColor="text1"/>
          <w:sz w:val="20"/>
          <w:szCs w:val="20"/>
          <w:lang w:val="en-GB"/>
        </w:rPr>
        <w:t xml:space="preserve"> The </w:t>
      </w:r>
      <w:r w:rsidR="002C13AA" w:rsidRPr="00D07D3E">
        <w:rPr>
          <w:rFonts w:ascii="Source Sans Pro Light" w:eastAsia="Calibri" w:hAnsi="Source Sans Pro Light" w:cstheme="minorHAnsi"/>
          <w:color w:val="000000" w:themeColor="text1"/>
          <w:sz w:val="20"/>
          <w:szCs w:val="20"/>
          <w:lang w:val="en-GB"/>
        </w:rPr>
        <w:t xml:space="preserve">Group </w:t>
      </w:r>
      <w:r w:rsidR="00A87C2D" w:rsidRPr="00D07D3E">
        <w:rPr>
          <w:rFonts w:ascii="Source Sans Pro Light" w:eastAsia="Calibri" w:hAnsi="Source Sans Pro Light" w:cstheme="minorHAnsi"/>
          <w:color w:val="000000" w:themeColor="text1"/>
          <w:sz w:val="20"/>
          <w:szCs w:val="20"/>
          <w:lang w:val="en-GB"/>
        </w:rPr>
        <w:t>intends to adopt the above standards and interpretations and evaluate their effects on the effective date.</w:t>
      </w:r>
    </w:p>
    <w:p w14:paraId="5E3B9EBF" w14:textId="260BD979" w:rsidR="006B01AC" w:rsidRPr="00955105" w:rsidRDefault="006B01AC">
      <w:pPr>
        <w:rPr>
          <w:rFonts w:ascii="Source Sans Pro Light" w:eastAsia="Calibri" w:hAnsi="Source Sans Pro Light" w:cstheme="minorHAnsi"/>
          <w:bCs/>
          <w:iCs/>
          <w:color w:val="FF0000"/>
          <w:sz w:val="20"/>
          <w:szCs w:val="20"/>
          <w:lang w:val="en-GB"/>
        </w:rPr>
      </w:pPr>
      <w:r w:rsidRPr="00955105">
        <w:rPr>
          <w:rFonts w:ascii="Source Sans Pro Light" w:eastAsia="Calibri" w:hAnsi="Source Sans Pro Light" w:cstheme="minorHAnsi"/>
          <w:bCs/>
          <w:iCs/>
          <w:color w:val="FF0000"/>
          <w:sz w:val="20"/>
          <w:szCs w:val="20"/>
          <w:lang w:val="en-GB"/>
        </w:rPr>
        <w:br w:type="page"/>
      </w:r>
    </w:p>
    <w:p w14:paraId="31F9B4DF" w14:textId="49CBD1B6" w:rsidR="00264F8E" w:rsidRDefault="00264F8E" w:rsidP="00E9076B">
      <w:pPr>
        <w:jc w:val="both"/>
        <w:rPr>
          <w:rFonts w:ascii="Source Sans Pro Light" w:hAnsi="Source Sans Pro Light" w:cstheme="minorBidi"/>
          <w:color w:val="FF0000"/>
          <w:sz w:val="20"/>
          <w:szCs w:val="20"/>
          <w:lang w:val="en-GB"/>
        </w:rPr>
      </w:pPr>
    </w:p>
    <w:p w14:paraId="3982A1D6" w14:textId="2C9FD607" w:rsidR="00264F8E" w:rsidRDefault="00264F8E" w:rsidP="00E9076B">
      <w:pPr>
        <w:jc w:val="both"/>
        <w:rPr>
          <w:rFonts w:ascii="Source Sans Pro Light" w:hAnsi="Source Sans Pro Light" w:cstheme="minorBidi"/>
          <w:color w:val="FF0000"/>
          <w:sz w:val="20"/>
          <w:szCs w:val="20"/>
          <w:lang w:val="en-GB"/>
        </w:rPr>
      </w:pPr>
    </w:p>
    <w:p w14:paraId="3AFC1E60" w14:textId="4F122FA5" w:rsidR="00CA1917" w:rsidRPr="00294838" w:rsidRDefault="00CA1917" w:rsidP="00A747B6">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294838">
        <w:rPr>
          <w:rFonts w:ascii="Source Sans Pro Light" w:hAnsi="Source Sans Pro Light" w:cstheme="minorHAnsi"/>
          <w:b/>
          <w:sz w:val="22"/>
          <w:szCs w:val="22"/>
          <w:lang w:val="en-GB"/>
        </w:rPr>
        <w:t>OPERATING PROFIT</w:t>
      </w:r>
    </w:p>
    <w:p w14:paraId="7FFDFBAA" w14:textId="77777777" w:rsidR="00294838" w:rsidRDefault="00294838" w:rsidP="00294838">
      <w:pPr>
        <w:pStyle w:val="ColorfulList-Accent11"/>
        <w:keepNext/>
        <w:spacing w:line="259" w:lineRule="auto"/>
        <w:jc w:val="both"/>
        <w:rPr>
          <w:rFonts w:ascii="Source Sans Pro Light" w:hAnsi="Source Sans Pro Light" w:cstheme="minorHAnsi"/>
          <w:b/>
          <w:color w:val="FF0000"/>
          <w:sz w:val="22"/>
          <w:szCs w:val="22"/>
          <w:lang w:val="en-GB"/>
        </w:rPr>
      </w:pPr>
    </w:p>
    <w:p w14:paraId="75A98237" w14:textId="4BA93E8C" w:rsidR="00294838" w:rsidRDefault="00294838" w:rsidP="00294838">
      <w:pPr>
        <w:pStyle w:val="ColorfulList-Accent11"/>
        <w:keepNext/>
        <w:spacing w:line="259" w:lineRule="auto"/>
        <w:jc w:val="both"/>
        <w:rPr>
          <w:rFonts w:ascii="Source Sans Pro Light" w:hAnsi="Source Sans Pro Light" w:cstheme="minorHAnsi"/>
          <w:b/>
          <w:color w:val="FF0000"/>
          <w:sz w:val="22"/>
          <w:szCs w:val="22"/>
          <w:lang w:val="en-GB"/>
        </w:rPr>
      </w:pPr>
      <w:r w:rsidRPr="00294838">
        <w:rPr>
          <w:noProof/>
        </w:rPr>
        <w:drawing>
          <wp:inline distT="0" distB="0" distL="0" distR="0" wp14:anchorId="4A09FE00" wp14:editId="4FCECE0C">
            <wp:extent cx="5225779" cy="3410888"/>
            <wp:effectExtent l="0" t="0" r="0" b="0"/>
            <wp:docPr id="18572773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28280" cy="3412520"/>
                    </a:xfrm>
                    <a:prstGeom prst="rect">
                      <a:avLst/>
                    </a:prstGeom>
                    <a:noFill/>
                    <a:ln>
                      <a:noFill/>
                    </a:ln>
                  </pic:spPr>
                </pic:pic>
              </a:graphicData>
            </a:graphic>
          </wp:inline>
        </w:drawing>
      </w:r>
    </w:p>
    <w:p w14:paraId="1C4D2934" w14:textId="77777777" w:rsidR="00294838" w:rsidRDefault="00294838" w:rsidP="00294838">
      <w:pPr>
        <w:pStyle w:val="ColorfulList-Accent11"/>
        <w:keepNext/>
        <w:spacing w:line="259" w:lineRule="auto"/>
        <w:jc w:val="both"/>
        <w:rPr>
          <w:rFonts w:ascii="Source Sans Pro Light" w:hAnsi="Source Sans Pro Light" w:cstheme="minorHAnsi"/>
          <w:b/>
          <w:color w:val="FF0000"/>
          <w:sz w:val="22"/>
          <w:szCs w:val="22"/>
          <w:lang w:val="en-GB"/>
        </w:rPr>
      </w:pPr>
    </w:p>
    <w:p w14:paraId="445A0778" w14:textId="77777777" w:rsidR="00294838" w:rsidRDefault="00294838" w:rsidP="00294838">
      <w:pPr>
        <w:pStyle w:val="ColorfulList-Accent11"/>
        <w:keepNext/>
        <w:spacing w:line="259" w:lineRule="auto"/>
        <w:jc w:val="both"/>
        <w:rPr>
          <w:rFonts w:ascii="Source Sans Pro Light" w:hAnsi="Source Sans Pro Light" w:cstheme="minorHAnsi"/>
          <w:b/>
          <w:color w:val="FF0000"/>
          <w:sz w:val="22"/>
          <w:szCs w:val="22"/>
          <w:lang w:val="en-GB"/>
        </w:rPr>
      </w:pPr>
    </w:p>
    <w:p w14:paraId="62CC5F60" w14:textId="77777777" w:rsidR="00294838" w:rsidRDefault="00294838" w:rsidP="00294838">
      <w:pPr>
        <w:pStyle w:val="ColorfulList-Accent11"/>
        <w:keepNext/>
        <w:spacing w:line="259" w:lineRule="auto"/>
        <w:jc w:val="both"/>
        <w:rPr>
          <w:rFonts w:ascii="Source Sans Pro Light" w:hAnsi="Source Sans Pro Light" w:cstheme="minorHAnsi"/>
          <w:b/>
          <w:color w:val="FF0000"/>
          <w:sz w:val="22"/>
          <w:szCs w:val="22"/>
          <w:lang w:val="en-GB"/>
        </w:rPr>
      </w:pPr>
    </w:p>
    <w:p w14:paraId="571843EC" w14:textId="77777777" w:rsidR="00294838" w:rsidRDefault="00294838" w:rsidP="00294838">
      <w:pPr>
        <w:pStyle w:val="ColorfulList-Accent11"/>
        <w:keepNext/>
        <w:spacing w:line="259" w:lineRule="auto"/>
        <w:jc w:val="both"/>
        <w:rPr>
          <w:rFonts w:ascii="Source Sans Pro Light" w:hAnsi="Source Sans Pro Light" w:cstheme="minorHAnsi"/>
          <w:b/>
          <w:color w:val="FF0000"/>
          <w:sz w:val="22"/>
          <w:szCs w:val="22"/>
          <w:lang w:val="en-GB"/>
        </w:rPr>
      </w:pPr>
    </w:p>
    <w:p w14:paraId="706ABFFF" w14:textId="77777777" w:rsidR="00294838" w:rsidRDefault="00294838" w:rsidP="00294838">
      <w:pPr>
        <w:pStyle w:val="ColorfulList-Accent11"/>
        <w:keepNext/>
        <w:spacing w:line="259" w:lineRule="auto"/>
        <w:jc w:val="both"/>
        <w:rPr>
          <w:rFonts w:ascii="Source Sans Pro Light" w:hAnsi="Source Sans Pro Light" w:cstheme="minorHAnsi"/>
          <w:b/>
          <w:color w:val="FF0000"/>
          <w:sz w:val="22"/>
          <w:szCs w:val="22"/>
          <w:lang w:val="en-GB"/>
        </w:rPr>
      </w:pPr>
    </w:p>
    <w:p w14:paraId="2E5351CF" w14:textId="77777777" w:rsidR="00B45721" w:rsidRPr="00955105" w:rsidRDefault="00B45721" w:rsidP="00A747B6">
      <w:pPr>
        <w:pStyle w:val="ColorfulList-Accent11"/>
        <w:spacing w:line="259" w:lineRule="auto"/>
        <w:ind w:left="142"/>
        <w:jc w:val="both"/>
        <w:rPr>
          <w:rFonts w:ascii="Source Sans Pro Light" w:hAnsi="Source Sans Pro Light" w:cstheme="minorHAnsi"/>
          <w:b/>
          <w:color w:val="FF0000"/>
          <w:sz w:val="22"/>
          <w:szCs w:val="22"/>
          <w:highlight w:val="yellow"/>
          <w:lang w:val="en-GB"/>
        </w:rPr>
      </w:pPr>
    </w:p>
    <w:p w14:paraId="44C1A68E" w14:textId="1308283B" w:rsidR="00943438" w:rsidRPr="008E2DF7" w:rsidRDefault="00D67E66" w:rsidP="00A747B6">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8E2DF7">
        <w:rPr>
          <w:rFonts w:ascii="Source Sans Pro Light" w:hAnsi="Source Sans Pro Light" w:cstheme="minorHAnsi"/>
          <w:b/>
          <w:sz w:val="22"/>
          <w:szCs w:val="22"/>
          <w:lang w:val="en-GB"/>
        </w:rPr>
        <w:lastRenderedPageBreak/>
        <w:t>COST OF GOODS SOLD</w:t>
      </w:r>
    </w:p>
    <w:p w14:paraId="7A150C2B" w14:textId="77777777" w:rsidR="00912046" w:rsidRDefault="00912046" w:rsidP="00912046">
      <w:pPr>
        <w:pStyle w:val="ColorfulList-Accent11"/>
        <w:keepNext/>
        <w:spacing w:line="259" w:lineRule="auto"/>
        <w:jc w:val="both"/>
        <w:rPr>
          <w:rFonts w:ascii="Source Sans Pro Light" w:hAnsi="Source Sans Pro Light" w:cstheme="minorHAnsi"/>
          <w:b/>
          <w:color w:val="FF0000"/>
          <w:sz w:val="22"/>
          <w:szCs w:val="22"/>
          <w:lang w:val="en-GB"/>
        </w:rPr>
      </w:pPr>
    </w:p>
    <w:p w14:paraId="5A05B333" w14:textId="0A2AB5C2" w:rsidR="00912046" w:rsidRDefault="008E2DF7" w:rsidP="00912046">
      <w:pPr>
        <w:pStyle w:val="ColorfulList-Accent11"/>
        <w:keepNext/>
        <w:spacing w:line="259" w:lineRule="auto"/>
        <w:jc w:val="both"/>
        <w:rPr>
          <w:rFonts w:ascii="Source Sans Pro Light" w:hAnsi="Source Sans Pro Light" w:cstheme="minorHAnsi"/>
          <w:b/>
          <w:color w:val="FF0000"/>
          <w:sz w:val="22"/>
          <w:szCs w:val="22"/>
          <w:lang w:val="en-GB"/>
        </w:rPr>
      </w:pPr>
      <w:r w:rsidRPr="008E2DF7">
        <w:rPr>
          <w:noProof/>
        </w:rPr>
        <w:drawing>
          <wp:inline distT="0" distB="0" distL="0" distR="0" wp14:anchorId="47138284" wp14:editId="6C79D1EB">
            <wp:extent cx="5151507" cy="2723956"/>
            <wp:effectExtent l="0" t="0" r="0" b="635"/>
            <wp:docPr id="2055589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178943" cy="2738463"/>
                    </a:xfrm>
                    <a:prstGeom prst="rect">
                      <a:avLst/>
                    </a:prstGeom>
                    <a:noFill/>
                    <a:ln>
                      <a:noFill/>
                    </a:ln>
                  </pic:spPr>
                </pic:pic>
              </a:graphicData>
            </a:graphic>
          </wp:inline>
        </w:drawing>
      </w:r>
    </w:p>
    <w:p w14:paraId="70734FB1" w14:textId="77777777" w:rsidR="00912046" w:rsidRDefault="00912046" w:rsidP="00912046">
      <w:pPr>
        <w:pStyle w:val="ColorfulList-Accent11"/>
        <w:keepNext/>
        <w:spacing w:line="259" w:lineRule="auto"/>
        <w:jc w:val="both"/>
        <w:rPr>
          <w:rFonts w:ascii="Source Sans Pro Light" w:hAnsi="Source Sans Pro Light" w:cstheme="minorHAnsi"/>
          <w:b/>
          <w:color w:val="FF0000"/>
          <w:sz w:val="22"/>
          <w:szCs w:val="22"/>
          <w:lang w:val="en-GB"/>
        </w:rPr>
      </w:pPr>
    </w:p>
    <w:p w14:paraId="323EE6FE" w14:textId="77777777" w:rsidR="00912046" w:rsidRPr="00955105" w:rsidRDefault="00912046" w:rsidP="00912046">
      <w:pPr>
        <w:pStyle w:val="ColorfulList-Accent11"/>
        <w:keepNext/>
        <w:spacing w:line="259" w:lineRule="auto"/>
        <w:jc w:val="both"/>
        <w:rPr>
          <w:rFonts w:ascii="Source Sans Pro Light" w:hAnsi="Source Sans Pro Light" w:cstheme="minorHAnsi"/>
          <w:b/>
          <w:color w:val="FF0000"/>
          <w:sz w:val="22"/>
          <w:szCs w:val="22"/>
          <w:lang w:val="en-GB"/>
        </w:rPr>
      </w:pPr>
    </w:p>
    <w:p w14:paraId="7C611280" w14:textId="3432AA26" w:rsidR="00CD575C" w:rsidRPr="00955105" w:rsidRDefault="001E3B5E" w:rsidP="21A222AE">
      <w:pPr>
        <w:pStyle w:val="ColorfulList-Accent11"/>
        <w:spacing w:line="259" w:lineRule="auto"/>
        <w:ind w:left="0"/>
        <w:jc w:val="both"/>
        <w:rPr>
          <w:rFonts w:ascii="Source Sans Pro Light" w:hAnsi="Source Sans Pro Light" w:cstheme="minorBidi"/>
          <w:b/>
          <w:bCs/>
          <w:color w:val="FF0000"/>
          <w:sz w:val="20"/>
          <w:szCs w:val="20"/>
          <w:lang w:val="en-GB"/>
        </w:rPr>
      </w:pPr>
      <w:r w:rsidRPr="00955105">
        <w:rPr>
          <w:rFonts w:ascii="Source Sans Pro Light" w:hAnsi="Source Sans Pro Light" w:cstheme="minorBidi"/>
          <w:b/>
          <w:bCs/>
          <w:color w:val="FF0000"/>
          <w:sz w:val="20"/>
          <w:szCs w:val="20"/>
          <w:lang w:val="en-GB"/>
        </w:rPr>
        <w:t xml:space="preserve">        </w:t>
      </w:r>
      <w:r w:rsidR="001128E8" w:rsidRPr="00955105">
        <w:rPr>
          <w:rFonts w:ascii="Source Sans Pro Light" w:hAnsi="Source Sans Pro Light" w:cstheme="minorBidi"/>
          <w:b/>
          <w:bCs/>
          <w:color w:val="FF0000"/>
          <w:sz w:val="20"/>
          <w:szCs w:val="20"/>
          <w:lang w:val="en-GB"/>
        </w:rPr>
        <w:t xml:space="preserve"> </w:t>
      </w:r>
    </w:p>
    <w:p w14:paraId="7C30AE84" w14:textId="77777777" w:rsidR="00CD575C" w:rsidRPr="00955105" w:rsidRDefault="00CD575C" w:rsidP="21A222AE">
      <w:pPr>
        <w:pStyle w:val="ColorfulList-Accent11"/>
        <w:spacing w:line="259" w:lineRule="auto"/>
        <w:ind w:left="0"/>
        <w:jc w:val="both"/>
        <w:rPr>
          <w:rFonts w:ascii="Source Sans Pro Light" w:hAnsi="Source Sans Pro Light" w:cstheme="minorBidi"/>
          <w:b/>
          <w:bCs/>
          <w:color w:val="FF0000"/>
          <w:sz w:val="20"/>
          <w:szCs w:val="20"/>
          <w:lang w:val="en-GB"/>
        </w:rPr>
      </w:pPr>
    </w:p>
    <w:p w14:paraId="162F4F51" w14:textId="77777777" w:rsidR="00CD575C" w:rsidRPr="00955105" w:rsidRDefault="00CD575C" w:rsidP="21A222AE">
      <w:pPr>
        <w:pStyle w:val="ColorfulList-Accent11"/>
        <w:spacing w:line="259" w:lineRule="auto"/>
        <w:ind w:left="0"/>
        <w:jc w:val="both"/>
        <w:rPr>
          <w:rFonts w:ascii="Source Sans Pro Light" w:hAnsi="Source Sans Pro Light" w:cstheme="minorBidi"/>
          <w:b/>
          <w:bCs/>
          <w:color w:val="FF0000"/>
          <w:sz w:val="20"/>
          <w:szCs w:val="20"/>
          <w:lang w:val="en-GB"/>
        </w:rPr>
      </w:pPr>
    </w:p>
    <w:p w14:paraId="236F023C" w14:textId="2C94B660" w:rsidR="00426B27" w:rsidRPr="00CC162C" w:rsidRDefault="0098225D" w:rsidP="00A747B6">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CC162C">
        <w:rPr>
          <w:rFonts w:ascii="Source Sans Pro Light" w:hAnsi="Source Sans Pro Light" w:cstheme="minorHAnsi"/>
          <w:b/>
          <w:caps/>
          <w:sz w:val="22"/>
          <w:szCs w:val="22"/>
          <w:lang w:val="en-GB"/>
        </w:rPr>
        <w:t>Selling</w:t>
      </w:r>
      <w:r w:rsidRPr="00CC162C">
        <w:rPr>
          <w:rFonts w:ascii="Source Sans Pro Light" w:hAnsi="Source Sans Pro Light" w:cstheme="minorHAnsi"/>
          <w:b/>
          <w:sz w:val="22"/>
          <w:szCs w:val="22"/>
          <w:lang w:val="en-GB"/>
        </w:rPr>
        <w:t xml:space="preserve"> </w:t>
      </w:r>
      <w:r w:rsidR="00D67E66" w:rsidRPr="00CC162C">
        <w:rPr>
          <w:rFonts w:ascii="Source Sans Pro Light" w:hAnsi="Source Sans Pro Light" w:cstheme="minorHAnsi"/>
          <w:b/>
          <w:sz w:val="22"/>
          <w:szCs w:val="22"/>
          <w:lang w:val="en-GB"/>
        </w:rPr>
        <w:t>EXPENSES</w:t>
      </w:r>
    </w:p>
    <w:p w14:paraId="2650BA5E" w14:textId="77777777" w:rsidR="00CC162C" w:rsidRDefault="00CC162C" w:rsidP="00CC162C">
      <w:pPr>
        <w:pStyle w:val="ColorfulList-Accent11"/>
        <w:keepNext/>
        <w:spacing w:line="259" w:lineRule="auto"/>
        <w:ind w:left="499"/>
        <w:jc w:val="both"/>
        <w:rPr>
          <w:rFonts w:ascii="Source Sans Pro Light" w:hAnsi="Source Sans Pro Light" w:cstheme="minorHAnsi"/>
          <w:b/>
          <w:color w:val="FF0000"/>
          <w:sz w:val="22"/>
          <w:szCs w:val="22"/>
          <w:lang w:val="en-GB"/>
        </w:rPr>
      </w:pPr>
    </w:p>
    <w:p w14:paraId="134D48AE" w14:textId="3A93FCAD" w:rsidR="00CC162C" w:rsidRDefault="00CC162C" w:rsidP="00CC162C">
      <w:pPr>
        <w:pStyle w:val="ColorfulList-Accent11"/>
        <w:keepNext/>
        <w:spacing w:line="259" w:lineRule="auto"/>
        <w:jc w:val="both"/>
        <w:rPr>
          <w:rFonts w:ascii="Source Sans Pro Light" w:hAnsi="Source Sans Pro Light" w:cstheme="minorHAnsi"/>
          <w:b/>
          <w:color w:val="FF0000"/>
          <w:sz w:val="22"/>
          <w:szCs w:val="22"/>
          <w:lang w:val="en-GB"/>
        </w:rPr>
      </w:pPr>
      <w:r w:rsidRPr="00CC162C">
        <w:rPr>
          <w:noProof/>
        </w:rPr>
        <w:drawing>
          <wp:inline distT="0" distB="0" distL="0" distR="0" wp14:anchorId="5A515EF9" wp14:editId="6535296B">
            <wp:extent cx="5200153" cy="2315235"/>
            <wp:effectExtent l="0" t="0" r="635" b="8890"/>
            <wp:docPr id="118259046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14248" cy="2321511"/>
                    </a:xfrm>
                    <a:prstGeom prst="rect">
                      <a:avLst/>
                    </a:prstGeom>
                    <a:noFill/>
                    <a:ln>
                      <a:noFill/>
                    </a:ln>
                  </pic:spPr>
                </pic:pic>
              </a:graphicData>
            </a:graphic>
          </wp:inline>
        </w:drawing>
      </w:r>
    </w:p>
    <w:p w14:paraId="3D39C06B" w14:textId="19FA113E" w:rsidR="001759DC" w:rsidRDefault="001759DC" w:rsidP="00A77FBD">
      <w:pPr>
        <w:rPr>
          <w:rFonts w:ascii="Source Sans Pro Light" w:hAnsi="Source Sans Pro Light" w:cstheme="minorBidi"/>
          <w:b/>
          <w:bCs/>
          <w:color w:val="FF0000"/>
          <w:sz w:val="20"/>
          <w:szCs w:val="20"/>
          <w:lang w:val="en-GB"/>
        </w:rPr>
      </w:pPr>
    </w:p>
    <w:p w14:paraId="08C7FD04" w14:textId="77777777" w:rsidR="00A77FBD" w:rsidRPr="00A77FBD" w:rsidRDefault="00A77FBD" w:rsidP="00A77FBD">
      <w:pPr>
        <w:rPr>
          <w:rFonts w:ascii="Source Sans Pro Light" w:hAnsi="Source Sans Pro Light" w:cstheme="minorBidi"/>
          <w:b/>
          <w:bCs/>
          <w:color w:val="FF0000"/>
          <w:sz w:val="20"/>
          <w:szCs w:val="20"/>
          <w:lang w:val="en-GB"/>
        </w:rPr>
      </w:pPr>
    </w:p>
    <w:p w14:paraId="4B4A3862" w14:textId="7BF73FF0" w:rsidR="00426B27" w:rsidRPr="00EE632C" w:rsidRDefault="0098225D" w:rsidP="00A747B6">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EE632C">
        <w:rPr>
          <w:rFonts w:ascii="Source Sans Pro Light" w:hAnsi="Source Sans Pro Light" w:cstheme="minorHAnsi"/>
          <w:b/>
          <w:caps/>
          <w:sz w:val="22"/>
          <w:szCs w:val="22"/>
          <w:lang w:val="en-GB"/>
        </w:rPr>
        <w:lastRenderedPageBreak/>
        <w:t>General and</w:t>
      </w:r>
      <w:r w:rsidRPr="00EE632C">
        <w:rPr>
          <w:rFonts w:ascii="Source Sans Pro Light" w:hAnsi="Source Sans Pro Light" w:cstheme="minorHAnsi"/>
          <w:b/>
          <w:sz w:val="22"/>
          <w:szCs w:val="22"/>
          <w:lang w:val="en-GB"/>
        </w:rPr>
        <w:t xml:space="preserve"> </w:t>
      </w:r>
      <w:r w:rsidR="00D67E66" w:rsidRPr="00EE632C">
        <w:rPr>
          <w:rFonts w:ascii="Source Sans Pro Light" w:hAnsi="Source Sans Pro Light" w:cstheme="minorHAnsi"/>
          <w:b/>
          <w:sz w:val="22"/>
          <w:szCs w:val="22"/>
          <w:lang w:val="en-GB"/>
        </w:rPr>
        <w:t>ADMINISTRATIVE EXPENSES</w:t>
      </w:r>
    </w:p>
    <w:p w14:paraId="61B3EF3D" w14:textId="77777777" w:rsidR="00E33326" w:rsidRDefault="00E33326" w:rsidP="00E33326">
      <w:pPr>
        <w:pStyle w:val="ColorfulList-Accent11"/>
        <w:keepNext/>
        <w:spacing w:line="259" w:lineRule="auto"/>
        <w:ind w:left="499"/>
        <w:jc w:val="both"/>
        <w:rPr>
          <w:rFonts w:ascii="Source Sans Pro Light" w:hAnsi="Source Sans Pro Light" w:cstheme="minorHAnsi"/>
          <w:b/>
          <w:color w:val="FF0000"/>
          <w:sz w:val="22"/>
          <w:szCs w:val="22"/>
          <w:lang w:val="en-GB"/>
        </w:rPr>
      </w:pPr>
    </w:p>
    <w:p w14:paraId="17C022A5" w14:textId="196191B3" w:rsidR="00E33326" w:rsidRDefault="00E33326" w:rsidP="00E33326">
      <w:pPr>
        <w:pStyle w:val="ColorfulList-Accent11"/>
        <w:keepNext/>
        <w:spacing w:line="259" w:lineRule="auto"/>
        <w:jc w:val="both"/>
        <w:rPr>
          <w:rFonts w:ascii="Source Sans Pro Light" w:hAnsi="Source Sans Pro Light" w:cstheme="minorHAnsi"/>
          <w:b/>
          <w:color w:val="FF0000"/>
          <w:sz w:val="22"/>
          <w:szCs w:val="22"/>
          <w:lang w:val="en-GB"/>
        </w:rPr>
      </w:pPr>
      <w:r w:rsidRPr="00E33326">
        <w:rPr>
          <w:noProof/>
        </w:rPr>
        <w:drawing>
          <wp:inline distT="0" distB="0" distL="0" distR="0" wp14:anchorId="4F1F3154" wp14:editId="7AB45148">
            <wp:extent cx="5255860" cy="2711395"/>
            <wp:effectExtent l="0" t="0" r="2540" b="0"/>
            <wp:docPr id="17450000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8522" cy="2712768"/>
                    </a:xfrm>
                    <a:prstGeom prst="rect">
                      <a:avLst/>
                    </a:prstGeom>
                    <a:noFill/>
                    <a:ln>
                      <a:noFill/>
                    </a:ln>
                  </pic:spPr>
                </pic:pic>
              </a:graphicData>
            </a:graphic>
          </wp:inline>
        </w:drawing>
      </w:r>
    </w:p>
    <w:p w14:paraId="54597BFB" w14:textId="77777777" w:rsidR="00E33326" w:rsidRPr="00955105" w:rsidRDefault="00E33326" w:rsidP="00EB26B7">
      <w:pPr>
        <w:pStyle w:val="ColorfulList-Accent11"/>
        <w:keepNext/>
        <w:spacing w:line="259" w:lineRule="auto"/>
        <w:ind w:left="0"/>
        <w:jc w:val="both"/>
        <w:rPr>
          <w:rFonts w:ascii="Source Sans Pro Light" w:hAnsi="Source Sans Pro Light" w:cstheme="minorHAnsi"/>
          <w:b/>
          <w:color w:val="FF0000"/>
          <w:sz w:val="22"/>
          <w:szCs w:val="22"/>
          <w:lang w:val="en-GB"/>
        </w:rPr>
      </w:pPr>
    </w:p>
    <w:p w14:paraId="652E38A7" w14:textId="17DDE885" w:rsidR="00B866A8" w:rsidRPr="00955105" w:rsidRDefault="001D61DD" w:rsidP="00926AD4">
      <w:pPr>
        <w:pStyle w:val="ColorfulList-Accent11"/>
        <w:spacing w:line="259" w:lineRule="auto"/>
        <w:ind w:left="0"/>
        <w:jc w:val="both"/>
        <w:rPr>
          <w:rFonts w:ascii="Source Sans Pro Light" w:hAnsi="Source Sans Pro Light" w:cstheme="minorHAnsi"/>
          <w:b/>
          <w:color w:val="FF0000"/>
          <w:sz w:val="20"/>
          <w:szCs w:val="20"/>
          <w:highlight w:val="yellow"/>
          <w:lang w:val="en-GB"/>
        </w:rPr>
      </w:pPr>
      <w:r w:rsidRPr="00955105">
        <w:rPr>
          <w:rFonts w:ascii="Source Sans Pro Light" w:hAnsi="Source Sans Pro Light"/>
          <w:color w:val="FF0000"/>
          <w:lang w:val="en-GB"/>
        </w:rPr>
        <w:t xml:space="preserve">   </w:t>
      </w:r>
      <w:r w:rsidR="00C10C7B" w:rsidRPr="00955105" w:rsidDel="00096FF5">
        <w:rPr>
          <w:rFonts w:ascii="Source Sans Pro Light" w:hAnsi="Source Sans Pro Light"/>
          <w:color w:val="FF0000"/>
          <w:lang w:val="en-GB"/>
        </w:rPr>
        <w:t xml:space="preserve"> </w:t>
      </w:r>
    </w:p>
    <w:p w14:paraId="7DDBC246" w14:textId="7266FA6A" w:rsidR="00B866A8" w:rsidRPr="000237C8" w:rsidRDefault="00D67E66" w:rsidP="00A747B6">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0237C8">
        <w:rPr>
          <w:rFonts w:ascii="Source Sans Pro Light" w:hAnsi="Source Sans Pro Light" w:cstheme="minorHAnsi"/>
          <w:b/>
          <w:sz w:val="22"/>
          <w:szCs w:val="22"/>
          <w:lang w:val="en-GB"/>
        </w:rPr>
        <w:t xml:space="preserve">NET FINANCE INCOME/ </w:t>
      </w:r>
      <w:r w:rsidR="00F706B8" w:rsidRPr="000237C8">
        <w:rPr>
          <w:rFonts w:ascii="Source Sans Pro Light" w:hAnsi="Source Sans Pro Light" w:cstheme="minorHAnsi"/>
          <w:b/>
          <w:sz w:val="22"/>
          <w:szCs w:val="22"/>
          <w:lang w:val="en-GB"/>
        </w:rPr>
        <w:t>(</w:t>
      </w:r>
      <w:r w:rsidRPr="000237C8">
        <w:rPr>
          <w:rFonts w:ascii="Source Sans Pro Light" w:hAnsi="Source Sans Pro Light" w:cstheme="minorHAnsi"/>
          <w:b/>
          <w:sz w:val="22"/>
          <w:szCs w:val="22"/>
          <w:lang w:val="en-GB"/>
        </w:rPr>
        <w:t>EXPENSE</w:t>
      </w:r>
      <w:r w:rsidR="00F706B8" w:rsidRPr="000237C8">
        <w:rPr>
          <w:rFonts w:ascii="Source Sans Pro Light" w:hAnsi="Source Sans Pro Light" w:cstheme="minorHAnsi"/>
          <w:b/>
          <w:sz w:val="22"/>
          <w:szCs w:val="22"/>
          <w:lang w:val="en-GB"/>
        </w:rPr>
        <w:t>S)</w:t>
      </w:r>
    </w:p>
    <w:p w14:paraId="632F8A27" w14:textId="77777777" w:rsidR="00EE632C" w:rsidRDefault="00EE632C" w:rsidP="00EE632C">
      <w:pPr>
        <w:pStyle w:val="ColorfulList-Accent11"/>
        <w:keepNext/>
        <w:spacing w:line="259" w:lineRule="auto"/>
        <w:ind w:left="499"/>
        <w:jc w:val="both"/>
        <w:rPr>
          <w:rFonts w:ascii="Source Sans Pro Light" w:hAnsi="Source Sans Pro Light" w:cstheme="minorHAnsi"/>
          <w:b/>
          <w:color w:val="FF0000"/>
          <w:sz w:val="22"/>
          <w:szCs w:val="22"/>
          <w:lang w:val="en-GB"/>
        </w:rPr>
      </w:pPr>
    </w:p>
    <w:p w14:paraId="26484499" w14:textId="282ED6D2" w:rsidR="00EE632C" w:rsidRDefault="000237C8" w:rsidP="00EE632C">
      <w:pPr>
        <w:pStyle w:val="ColorfulList-Accent11"/>
        <w:keepNext/>
        <w:spacing w:line="259" w:lineRule="auto"/>
        <w:ind w:left="499"/>
        <w:jc w:val="both"/>
        <w:rPr>
          <w:rFonts w:ascii="Source Sans Pro Light" w:hAnsi="Source Sans Pro Light" w:cstheme="minorHAnsi"/>
          <w:b/>
          <w:color w:val="FF0000"/>
          <w:sz w:val="22"/>
          <w:szCs w:val="22"/>
          <w:lang w:val="en-GB"/>
        </w:rPr>
      </w:pPr>
      <w:r w:rsidRPr="000237C8">
        <w:rPr>
          <w:noProof/>
        </w:rPr>
        <w:drawing>
          <wp:inline distT="0" distB="0" distL="0" distR="0" wp14:anchorId="7CF795E3" wp14:editId="5410EBB1">
            <wp:extent cx="5518150" cy="3228340"/>
            <wp:effectExtent l="0" t="0" r="6350" b="0"/>
            <wp:docPr id="10446790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518150" cy="3228340"/>
                    </a:xfrm>
                    <a:prstGeom prst="rect">
                      <a:avLst/>
                    </a:prstGeom>
                    <a:noFill/>
                    <a:ln>
                      <a:noFill/>
                    </a:ln>
                  </pic:spPr>
                </pic:pic>
              </a:graphicData>
            </a:graphic>
          </wp:inline>
        </w:drawing>
      </w:r>
    </w:p>
    <w:p w14:paraId="6A869C31" w14:textId="77777777" w:rsidR="00EE632C" w:rsidRDefault="00EE632C" w:rsidP="00EE632C">
      <w:pPr>
        <w:pStyle w:val="ColorfulList-Accent11"/>
        <w:keepNext/>
        <w:spacing w:line="259" w:lineRule="auto"/>
        <w:ind w:left="499"/>
        <w:jc w:val="both"/>
        <w:rPr>
          <w:rFonts w:ascii="Source Sans Pro Light" w:hAnsi="Source Sans Pro Light" w:cstheme="minorHAnsi"/>
          <w:b/>
          <w:color w:val="FF0000"/>
          <w:sz w:val="22"/>
          <w:szCs w:val="22"/>
          <w:lang w:val="en-GB"/>
        </w:rPr>
      </w:pPr>
    </w:p>
    <w:p w14:paraId="5ABA4172" w14:textId="77777777" w:rsidR="00EE632C" w:rsidRDefault="00EE632C" w:rsidP="00EE632C">
      <w:pPr>
        <w:pStyle w:val="ColorfulList-Accent11"/>
        <w:keepNext/>
        <w:spacing w:line="259" w:lineRule="auto"/>
        <w:ind w:left="499"/>
        <w:jc w:val="both"/>
        <w:rPr>
          <w:rFonts w:ascii="Source Sans Pro Light" w:hAnsi="Source Sans Pro Light" w:cstheme="minorHAnsi"/>
          <w:b/>
          <w:color w:val="FF0000"/>
          <w:sz w:val="22"/>
          <w:szCs w:val="22"/>
          <w:lang w:val="en-GB"/>
        </w:rPr>
      </w:pPr>
    </w:p>
    <w:p w14:paraId="25B2B3E1" w14:textId="77777777" w:rsidR="00EE632C" w:rsidRPr="00955105" w:rsidRDefault="00EE632C" w:rsidP="00EE632C">
      <w:pPr>
        <w:pStyle w:val="ColorfulList-Accent11"/>
        <w:keepNext/>
        <w:spacing w:line="259" w:lineRule="auto"/>
        <w:ind w:left="499"/>
        <w:jc w:val="both"/>
        <w:rPr>
          <w:rFonts w:ascii="Source Sans Pro Light" w:hAnsi="Source Sans Pro Light" w:cstheme="minorHAnsi"/>
          <w:b/>
          <w:color w:val="FF0000"/>
          <w:sz w:val="22"/>
          <w:szCs w:val="22"/>
          <w:lang w:val="en-GB"/>
        </w:rPr>
      </w:pPr>
    </w:p>
    <w:p w14:paraId="748D44CE" w14:textId="09E11B36" w:rsidR="00B866A8" w:rsidRPr="00955105" w:rsidRDefault="00C719C5" w:rsidP="21A222AE">
      <w:pPr>
        <w:pStyle w:val="ColorfulList-Accent11"/>
        <w:spacing w:line="259" w:lineRule="auto"/>
        <w:ind w:left="0"/>
        <w:jc w:val="both"/>
        <w:rPr>
          <w:rFonts w:ascii="Source Sans Pro Light" w:hAnsi="Source Sans Pro Light" w:cstheme="minorBidi"/>
          <w:b/>
          <w:bCs/>
          <w:color w:val="FF0000"/>
          <w:sz w:val="20"/>
          <w:szCs w:val="20"/>
          <w:lang w:val="en-GB"/>
        </w:rPr>
      </w:pPr>
      <w:r w:rsidRPr="00955105">
        <w:rPr>
          <w:rFonts w:ascii="Source Sans Pro Light" w:hAnsi="Source Sans Pro Light" w:cstheme="minorBidi"/>
          <w:b/>
          <w:bCs/>
          <w:color w:val="FF0000"/>
          <w:sz w:val="20"/>
          <w:szCs w:val="20"/>
          <w:lang w:val="en-GB"/>
        </w:rPr>
        <w:t xml:space="preserve">    </w:t>
      </w:r>
      <w:r w:rsidR="00B866A8" w:rsidRPr="00955105">
        <w:rPr>
          <w:rFonts w:ascii="Source Sans Pro Light" w:hAnsi="Source Sans Pro Light" w:cstheme="minorBidi"/>
          <w:b/>
          <w:bCs/>
          <w:color w:val="FF0000"/>
          <w:sz w:val="20"/>
          <w:szCs w:val="20"/>
          <w:lang w:val="en-GB"/>
        </w:rPr>
        <w:t xml:space="preserve"> </w:t>
      </w:r>
      <w:r w:rsidR="001128E8" w:rsidRPr="00955105">
        <w:rPr>
          <w:rFonts w:ascii="Source Sans Pro Light" w:hAnsi="Source Sans Pro Light" w:cstheme="minorBidi"/>
          <w:b/>
          <w:bCs/>
          <w:color w:val="FF0000"/>
          <w:sz w:val="20"/>
          <w:szCs w:val="20"/>
          <w:lang w:val="en-GB"/>
        </w:rPr>
        <w:t xml:space="preserve"> </w:t>
      </w:r>
    </w:p>
    <w:p w14:paraId="6803A567" w14:textId="77777777" w:rsidR="00C719C5" w:rsidRPr="00955105" w:rsidRDefault="00C719C5" w:rsidP="21A222AE">
      <w:pPr>
        <w:pStyle w:val="ColorfulList-Accent11"/>
        <w:spacing w:line="259" w:lineRule="auto"/>
        <w:ind w:left="0"/>
        <w:jc w:val="both"/>
        <w:rPr>
          <w:rFonts w:ascii="Source Sans Pro Light" w:hAnsi="Source Sans Pro Light" w:cstheme="minorBidi"/>
          <w:b/>
          <w:bCs/>
          <w:color w:val="FF0000"/>
          <w:sz w:val="20"/>
          <w:szCs w:val="20"/>
          <w:lang w:val="en-GB"/>
        </w:rPr>
      </w:pPr>
    </w:p>
    <w:p w14:paraId="6FC7E393" w14:textId="77777777" w:rsidR="001128E8" w:rsidRPr="00955105" w:rsidRDefault="001128E8" w:rsidP="00B866A8">
      <w:pPr>
        <w:pStyle w:val="ColorfulList-Accent11"/>
        <w:spacing w:line="259" w:lineRule="auto"/>
        <w:ind w:left="0"/>
        <w:jc w:val="both"/>
        <w:rPr>
          <w:rFonts w:ascii="Source Sans Pro Light" w:hAnsi="Source Sans Pro Light" w:cstheme="minorHAnsi"/>
          <w:b/>
          <w:color w:val="FF0000"/>
          <w:sz w:val="20"/>
          <w:szCs w:val="20"/>
          <w:highlight w:val="yellow"/>
          <w:lang w:val="en-GB"/>
        </w:rPr>
      </w:pPr>
    </w:p>
    <w:p w14:paraId="4D8B3833" w14:textId="78548AFD" w:rsidR="00EB26B7" w:rsidRPr="00147B69" w:rsidRDefault="00C027C3" w:rsidP="00147B69">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EB26B7">
        <w:rPr>
          <w:rFonts w:ascii="Source Sans Pro Light" w:hAnsi="Source Sans Pro Light" w:cstheme="minorHAnsi"/>
          <w:b/>
          <w:sz w:val="22"/>
          <w:szCs w:val="22"/>
          <w:lang w:val="en-GB"/>
        </w:rPr>
        <w:lastRenderedPageBreak/>
        <w:t>CORPORATE INCOME TAX</w:t>
      </w:r>
    </w:p>
    <w:p w14:paraId="75C63855" w14:textId="4DFCCA22" w:rsidR="00EB26B7" w:rsidRDefault="00EB26B7" w:rsidP="00EB26B7">
      <w:pPr>
        <w:pStyle w:val="ColorfulList-Accent11"/>
        <w:keepNext/>
        <w:spacing w:line="259" w:lineRule="auto"/>
        <w:jc w:val="both"/>
        <w:rPr>
          <w:rFonts w:ascii="Source Sans Pro Light" w:hAnsi="Source Sans Pro Light" w:cstheme="minorHAnsi"/>
          <w:b/>
          <w:color w:val="FF0000"/>
          <w:sz w:val="22"/>
          <w:szCs w:val="22"/>
          <w:lang w:val="en-GB"/>
        </w:rPr>
      </w:pPr>
      <w:r w:rsidRPr="00EB26B7">
        <w:rPr>
          <w:noProof/>
        </w:rPr>
        <w:drawing>
          <wp:inline distT="0" distB="0" distL="0" distR="0" wp14:anchorId="100E10CA" wp14:editId="560A3873">
            <wp:extent cx="5160396" cy="1048706"/>
            <wp:effectExtent l="0" t="0" r="2540" b="0"/>
            <wp:docPr id="3740942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72923" cy="1051252"/>
                    </a:xfrm>
                    <a:prstGeom prst="rect">
                      <a:avLst/>
                    </a:prstGeom>
                    <a:noFill/>
                    <a:ln>
                      <a:noFill/>
                    </a:ln>
                  </pic:spPr>
                </pic:pic>
              </a:graphicData>
            </a:graphic>
          </wp:inline>
        </w:drawing>
      </w:r>
    </w:p>
    <w:p w14:paraId="5D12BCB8" w14:textId="77777777" w:rsidR="00EB26B7" w:rsidRDefault="00EB26B7" w:rsidP="00EB26B7">
      <w:pPr>
        <w:pStyle w:val="ColorfulList-Accent11"/>
        <w:keepNext/>
        <w:spacing w:line="259" w:lineRule="auto"/>
        <w:jc w:val="both"/>
        <w:rPr>
          <w:rFonts w:ascii="Source Sans Pro Light" w:hAnsi="Source Sans Pro Light" w:cstheme="minorHAnsi"/>
          <w:b/>
          <w:color w:val="FF0000"/>
          <w:sz w:val="22"/>
          <w:szCs w:val="22"/>
          <w:lang w:val="en-GB"/>
        </w:rPr>
      </w:pPr>
    </w:p>
    <w:p w14:paraId="5BEF300C" w14:textId="0372F8A1" w:rsidR="00B866A8" w:rsidRPr="00EB26B7" w:rsidRDefault="00B866A8" w:rsidP="00B866A8">
      <w:pPr>
        <w:rPr>
          <w:rFonts w:ascii="Source Sans Pro Light" w:eastAsia="MS Gothic" w:hAnsi="Source Sans Pro Light" w:cstheme="minorBidi"/>
          <w:color w:val="FF0000"/>
          <w:lang w:val="en-GB"/>
        </w:rPr>
      </w:pPr>
    </w:p>
    <w:p w14:paraId="4A108CFE" w14:textId="464F7B62" w:rsidR="00A01569" w:rsidRPr="00147B69" w:rsidRDefault="00A77FBD" w:rsidP="00A77FBD">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Pr>
          <w:rFonts w:ascii="Source Sans Pro Light" w:hAnsi="Source Sans Pro Light" w:cstheme="minorHAnsi"/>
          <w:b/>
          <w:sz w:val="22"/>
          <w:szCs w:val="22"/>
          <w:lang w:val="en-GB"/>
        </w:rPr>
        <w:t xml:space="preserve"> </w:t>
      </w:r>
      <w:r w:rsidR="00CD5CF0" w:rsidRPr="00A01569">
        <w:rPr>
          <w:rFonts w:ascii="Source Sans Pro Light" w:hAnsi="Source Sans Pro Light" w:cstheme="minorHAnsi"/>
          <w:b/>
          <w:sz w:val="22"/>
          <w:szCs w:val="22"/>
          <w:lang w:val="en-GB"/>
        </w:rPr>
        <w:t>INVENTORIES</w:t>
      </w:r>
    </w:p>
    <w:p w14:paraId="11D2EE98" w14:textId="423752FF" w:rsidR="00345C1E" w:rsidRDefault="00A01569" w:rsidP="00345C1E">
      <w:pPr>
        <w:pStyle w:val="ColorfulList-Accent11"/>
        <w:keepNext/>
        <w:spacing w:line="259" w:lineRule="auto"/>
        <w:jc w:val="both"/>
        <w:rPr>
          <w:rFonts w:ascii="Source Sans Pro Light" w:hAnsi="Source Sans Pro Light" w:cstheme="minorHAnsi"/>
          <w:b/>
          <w:color w:val="FF0000"/>
          <w:sz w:val="22"/>
          <w:szCs w:val="22"/>
          <w:lang w:val="en-GB"/>
        </w:rPr>
      </w:pPr>
      <w:r w:rsidRPr="00A01569">
        <w:rPr>
          <w:noProof/>
        </w:rPr>
        <w:drawing>
          <wp:inline distT="0" distB="0" distL="0" distR="0" wp14:anchorId="3B5E1EBA" wp14:editId="224A9A5C">
            <wp:extent cx="5200098" cy="1633633"/>
            <wp:effectExtent l="0" t="0" r="635" b="5080"/>
            <wp:docPr id="134799013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03489" cy="1634698"/>
                    </a:xfrm>
                    <a:prstGeom prst="rect">
                      <a:avLst/>
                    </a:prstGeom>
                    <a:noFill/>
                    <a:ln>
                      <a:noFill/>
                    </a:ln>
                  </pic:spPr>
                </pic:pic>
              </a:graphicData>
            </a:graphic>
          </wp:inline>
        </w:drawing>
      </w:r>
    </w:p>
    <w:p w14:paraId="4FAFD2C3" w14:textId="77777777" w:rsidR="00F14F25" w:rsidRPr="00955105" w:rsidRDefault="00F14F25" w:rsidP="00C52288">
      <w:pPr>
        <w:pStyle w:val="ColorfulList-Accent11"/>
        <w:keepNext/>
        <w:spacing w:line="259" w:lineRule="auto"/>
        <w:ind w:left="0"/>
        <w:jc w:val="both"/>
        <w:rPr>
          <w:rFonts w:ascii="Source Sans Pro Light" w:hAnsi="Source Sans Pro Light" w:cstheme="minorHAnsi"/>
          <w:b/>
          <w:color w:val="FF0000"/>
          <w:sz w:val="22"/>
          <w:szCs w:val="22"/>
          <w:highlight w:val="yellow"/>
          <w:lang w:val="en-GB"/>
        </w:rPr>
      </w:pPr>
    </w:p>
    <w:p w14:paraId="17FF014E" w14:textId="77777777" w:rsidR="00006193" w:rsidRPr="00686EA6" w:rsidRDefault="00CD5CF0" w:rsidP="004F7DA6">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686EA6">
        <w:rPr>
          <w:rFonts w:ascii="Source Sans Pro Light" w:hAnsi="Source Sans Pro Light" w:cstheme="minorHAnsi"/>
          <w:b/>
          <w:sz w:val="22"/>
          <w:szCs w:val="22"/>
          <w:lang w:val="en-GB"/>
        </w:rPr>
        <w:t>TRADE AND OTHER RECEIVABLES</w:t>
      </w:r>
    </w:p>
    <w:tbl>
      <w:tblPr>
        <w:tblW w:w="8946" w:type="dxa"/>
        <w:tblLook w:val="04A0" w:firstRow="1" w:lastRow="0" w:firstColumn="1" w:lastColumn="0" w:noHBand="0" w:noVBand="1"/>
      </w:tblPr>
      <w:tblGrid>
        <w:gridCol w:w="4916"/>
        <w:gridCol w:w="736"/>
        <w:gridCol w:w="1459"/>
        <w:gridCol w:w="20"/>
        <w:gridCol w:w="436"/>
        <w:gridCol w:w="20"/>
        <w:gridCol w:w="1336"/>
        <w:gridCol w:w="23"/>
      </w:tblGrid>
      <w:tr w:rsidR="00006193" w:rsidRPr="00D07D3E" w14:paraId="3D5005F1" w14:textId="77777777" w:rsidTr="005A0344">
        <w:trPr>
          <w:gridAfter w:val="1"/>
          <w:wAfter w:w="23" w:type="dxa"/>
          <w:trHeight w:val="288"/>
        </w:trPr>
        <w:tc>
          <w:tcPr>
            <w:tcW w:w="4916" w:type="dxa"/>
            <w:tcBorders>
              <w:top w:val="nil"/>
              <w:left w:val="nil"/>
              <w:bottom w:val="nil"/>
              <w:right w:val="nil"/>
            </w:tcBorders>
            <w:shd w:val="clear" w:color="000000" w:fill="FFFFFF"/>
            <w:noWrap/>
            <w:vAlign w:val="bottom"/>
            <w:hideMark/>
          </w:tcPr>
          <w:p w14:paraId="48161ADC" w14:textId="77777777" w:rsidR="00006193" w:rsidRPr="00D07D3E" w:rsidRDefault="00006193">
            <w:pPr>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736" w:type="dxa"/>
            <w:tcBorders>
              <w:top w:val="nil"/>
              <w:left w:val="nil"/>
              <w:bottom w:val="nil"/>
              <w:right w:val="nil"/>
            </w:tcBorders>
            <w:shd w:val="clear" w:color="000000" w:fill="FFFFFF"/>
            <w:noWrap/>
            <w:vAlign w:val="bottom"/>
            <w:hideMark/>
          </w:tcPr>
          <w:p w14:paraId="13114975" w14:textId="77777777" w:rsidR="00006193" w:rsidRPr="00D07D3E" w:rsidRDefault="00006193">
            <w:pPr>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1459" w:type="dxa"/>
            <w:tcBorders>
              <w:top w:val="nil"/>
              <w:left w:val="nil"/>
              <w:bottom w:val="nil"/>
              <w:right w:val="nil"/>
            </w:tcBorders>
            <w:shd w:val="clear" w:color="000000" w:fill="FFFFFF"/>
            <w:noWrap/>
            <w:vAlign w:val="bottom"/>
          </w:tcPr>
          <w:p w14:paraId="193BD7B0" w14:textId="5C5D02FA" w:rsidR="00006193" w:rsidRPr="00D07D3E" w:rsidRDefault="00006193">
            <w:pPr>
              <w:jc w:val="right"/>
              <w:rPr>
                <w:rFonts w:ascii="Source Sans Pro" w:hAnsi="Source Sans Pro" w:cs="Calibri"/>
                <w:color w:val="000000"/>
                <w:sz w:val="20"/>
                <w:szCs w:val="20"/>
              </w:rPr>
            </w:pPr>
          </w:p>
        </w:tc>
        <w:tc>
          <w:tcPr>
            <w:tcW w:w="456" w:type="dxa"/>
            <w:gridSpan w:val="2"/>
            <w:tcBorders>
              <w:top w:val="nil"/>
              <w:left w:val="nil"/>
              <w:bottom w:val="nil"/>
              <w:right w:val="nil"/>
            </w:tcBorders>
            <w:shd w:val="clear" w:color="000000" w:fill="FFFFFF"/>
            <w:noWrap/>
            <w:vAlign w:val="bottom"/>
          </w:tcPr>
          <w:p w14:paraId="27CE27AC" w14:textId="796CC20A" w:rsidR="00006193" w:rsidRPr="00D07D3E" w:rsidRDefault="00006193">
            <w:pPr>
              <w:rPr>
                <w:rFonts w:ascii="Source Sans Pro" w:hAnsi="Source Sans Pro" w:cs="Calibri"/>
                <w:color w:val="000000"/>
                <w:sz w:val="20"/>
                <w:szCs w:val="20"/>
              </w:rPr>
            </w:pPr>
          </w:p>
        </w:tc>
        <w:tc>
          <w:tcPr>
            <w:tcW w:w="1356" w:type="dxa"/>
            <w:gridSpan w:val="2"/>
            <w:tcBorders>
              <w:top w:val="nil"/>
              <w:left w:val="nil"/>
              <w:bottom w:val="nil"/>
              <w:right w:val="nil"/>
            </w:tcBorders>
            <w:shd w:val="clear" w:color="000000" w:fill="FFFFFF"/>
            <w:noWrap/>
            <w:vAlign w:val="bottom"/>
          </w:tcPr>
          <w:p w14:paraId="2AD4B5D2" w14:textId="7B54A5E2" w:rsidR="00006193" w:rsidRPr="00D07D3E" w:rsidRDefault="00006193">
            <w:pPr>
              <w:jc w:val="right"/>
              <w:rPr>
                <w:rFonts w:ascii="Source Sans Pro" w:hAnsi="Source Sans Pro" w:cs="Calibri"/>
                <w:color w:val="000000"/>
                <w:sz w:val="20"/>
                <w:szCs w:val="20"/>
              </w:rPr>
            </w:pPr>
          </w:p>
        </w:tc>
      </w:tr>
      <w:tr w:rsidR="005A0344" w:rsidRPr="00D07D3E" w14:paraId="0DCE38D7" w14:textId="77777777" w:rsidTr="005A0344">
        <w:trPr>
          <w:trHeight w:val="288"/>
        </w:trPr>
        <w:tc>
          <w:tcPr>
            <w:tcW w:w="4916" w:type="dxa"/>
            <w:tcBorders>
              <w:top w:val="nil"/>
              <w:left w:val="nil"/>
              <w:bottom w:val="nil"/>
              <w:right w:val="nil"/>
            </w:tcBorders>
            <w:shd w:val="clear" w:color="000000" w:fill="FFFFFF"/>
            <w:noWrap/>
            <w:vAlign w:val="bottom"/>
            <w:hideMark/>
          </w:tcPr>
          <w:p w14:paraId="7E1C99F7" w14:textId="77777777" w:rsidR="005A0344" w:rsidRPr="00D07D3E" w:rsidRDefault="005A0344">
            <w:pPr>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736" w:type="dxa"/>
            <w:tcBorders>
              <w:top w:val="nil"/>
              <w:left w:val="nil"/>
              <w:bottom w:val="nil"/>
              <w:right w:val="nil"/>
            </w:tcBorders>
            <w:shd w:val="clear" w:color="000000" w:fill="FFFFFF"/>
            <w:noWrap/>
            <w:vAlign w:val="bottom"/>
            <w:hideMark/>
          </w:tcPr>
          <w:p w14:paraId="2A4B8EBF" w14:textId="77777777" w:rsidR="005A0344" w:rsidRPr="00D07D3E" w:rsidRDefault="005A0344">
            <w:pPr>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1479" w:type="dxa"/>
            <w:gridSpan w:val="2"/>
            <w:tcBorders>
              <w:top w:val="nil"/>
              <w:left w:val="nil"/>
              <w:bottom w:val="nil"/>
              <w:right w:val="nil"/>
            </w:tcBorders>
            <w:shd w:val="clear" w:color="000000" w:fill="FFFFFF"/>
            <w:noWrap/>
            <w:vAlign w:val="bottom"/>
            <w:hideMark/>
          </w:tcPr>
          <w:p w14:paraId="2FAFEC29" w14:textId="77777777" w:rsidR="005A0344" w:rsidRPr="00D07D3E" w:rsidRDefault="005A0344">
            <w:pPr>
              <w:jc w:val="right"/>
              <w:rPr>
                <w:rFonts w:ascii="Source Sans Pro" w:hAnsi="Source Sans Pro" w:cs="Calibri"/>
                <w:color w:val="000000"/>
                <w:sz w:val="20"/>
                <w:szCs w:val="20"/>
              </w:rPr>
            </w:pPr>
            <w:r w:rsidRPr="00D07D3E">
              <w:rPr>
                <w:rFonts w:ascii="Source Sans Pro" w:hAnsi="Source Sans Pro" w:cs="Calibri"/>
                <w:color w:val="000000"/>
                <w:sz w:val="20"/>
                <w:szCs w:val="20"/>
              </w:rPr>
              <w:t>31.03.2025</w:t>
            </w:r>
          </w:p>
        </w:tc>
        <w:tc>
          <w:tcPr>
            <w:tcW w:w="456" w:type="dxa"/>
            <w:gridSpan w:val="2"/>
            <w:tcBorders>
              <w:top w:val="nil"/>
              <w:left w:val="nil"/>
              <w:bottom w:val="nil"/>
              <w:right w:val="nil"/>
            </w:tcBorders>
            <w:shd w:val="clear" w:color="000000" w:fill="FFFFFF"/>
            <w:noWrap/>
            <w:vAlign w:val="bottom"/>
            <w:hideMark/>
          </w:tcPr>
          <w:p w14:paraId="0B03B245" w14:textId="77777777" w:rsidR="005A0344" w:rsidRPr="00D07D3E" w:rsidRDefault="005A0344">
            <w:pPr>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1359" w:type="dxa"/>
            <w:gridSpan w:val="2"/>
            <w:tcBorders>
              <w:top w:val="nil"/>
              <w:left w:val="nil"/>
              <w:bottom w:val="nil"/>
              <w:right w:val="nil"/>
            </w:tcBorders>
            <w:shd w:val="clear" w:color="000000" w:fill="FFFFFF"/>
            <w:noWrap/>
            <w:vAlign w:val="bottom"/>
            <w:hideMark/>
          </w:tcPr>
          <w:p w14:paraId="27DABE96" w14:textId="142165E7" w:rsidR="005A0344" w:rsidRPr="00D07D3E" w:rsidRDefault="005A0344">
            <w:pPr>
              <w:jc w:val="right"/>
              <w:rPr>
                <w:rFonts w:ascii="Source Sans Pro" w:hAnsi="Source Sans Pro" w:cs="Calibri"/>
                <w:color w:val="000000"/>
                <w:sz w:val="20"/>
                <w:szCs w:val="20"/>
              </w:rPr>
            </w:pPr>
            <w:r w:rsidRPr="00D07D3E">
              <w:rPr>
                <w:rFonts w:ascii="Source Sans Pro" w:hAnsi="Source Sans Pro" w:cs="Calibri"/>
                <w:color w:val="000000"/>
                <w:sz w:val="20"/>
                <w:szCs w:val="20"/>
              </w:rPr>
              <w:t>31.12.2024</w:t>
            </w:r>
            <w:r w:rsidR="00E214D6" w:rsidRPr="00D07D3E">
              <w:rPr>
                <w:rFonts w:ascii="Source Sans Pro" w:hAnsi="Source Sans Pro" w:cs="Calibri"/>
                <w:color w:val="000000"/>
                <w:sz w:val="20"/>
                <w:szCs w:val="20"/>
              </w:rPr>
              <w:t>*</w:t>
            </w:r>
          </w:p>
        </w:tc>
      </w:tr>
      <w:tr w:rsidR="005A0344" w:rsidRPr="00D07D3E" w14:paraId="6F4C6580" w14:textId="77777777" w:rsidTr="005A0344">
        <w:trPr>
          <w:trHeight w:val="288"/>
        </w:trPr>
        <w:tc>
          <w:tcPr>
            <w:tcW w:w="4916" w:type="dxa"/>
            <w:tcBorders>
              <w:top w:val="nil"/>
              <w:left w:val="nil"/>
              <w:bottom w:val="single" w:sz="4" w:space="0" w:color="auto"/>
              <w:right w:val="nil"/>
            </w:tcBorders>
            <w:shd w:val="clear" w:color="000000" w:fill="FFFFFF"/>
            <w:noWrap/>
            <w:vAlign w:val="bottom"/>
            <w:hideMark/>
          </w:tcPr>
          <w:p w14:paraId="3B675A5C" w14:textId="77777777" w:rsidR="005A0344" w:rsidRPr="00D07D3E" w:rsidRDefault="005A0344">
            <w:pPr>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736" w:type="dxa"/>
            <w:tcBorders>
              <w:top w:val="nil"/>
              <w:left w:val="nil"/>
              <w:bottom w:val="single" w:sz="4" w:space="0" w:color="auto"/>
              <w:right w:val="nil"/>
            </w:tcBorders>
            <w:shd w:val="clear" w:color="000000" w:fill="FFFFFF"/>
            <w:noWrap/>
            <w:vAlign w:val="bottom"/>
            <w:hideMark/>
          </w:tcPr>
          <w:p w14:paraId="0702557D" w14:textId="77777777" w:rsidR="005A0344" w:rsidRPr="00D07D3E" w:rsidRDefault="005A0344">
            <w:pPr>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1479" w:type="dxa"/>
            <w:gridSpan w:val="2"/>
            <w:tcBorders>
              <w:top w:val="nil"/>
              <w:left w:val="nil"/>
              <w:bottom w:val="single" w:sz="4" w:space="0" w:color="auto"/>
              <w:right w:val="nil"/>
            </w:tcBorders>
            <w:shd w:val="clear" w:color="000000" w:fill="FFFFFF"/>
            <w:noWrap/>
            <w:vAlign w:val="bottom"/>
            <w:hideMark/>
          </w:tcPr>
          <w:p w14:paraId="7F965C9F" w14:textId="77777777" w:rsidR="005A0344" w:rsidRPr="00D07D3E" w:rsidRDefault="005A0344">
            <w:pPr>
              <w:jc w:val="right"/>
              <w:rPr>
                <w:rFonts w:ascii="Source Sans Pro" w:hAnsi="Source Sans Pro" w:cs="Calibri"/>
                <w:color w:val="000000"/>
                <w:sz w:val="20"/>
                <w:szCs w:val="20"/>
              </w:rPr>
            </w:pPr>
            <w:r w:rsidRPr="00D07D3E">
              <w:rPr>
                <w:rFonts w:ascii="Source Sans Pro" w:hAnsi="Source Sans Pro" w:cs="Calibri"/>
                <w:color w:val="000000"/>
                <w:sz w:val="20"/>
                <w:szCs w:val="20"/>
              </w:rPr>
              <w:t>EUR 000</w:t>
            </w:r>
          </w:p>
        </w:tc>
        <w:tc>
          <w:tcPr>
            <w:tcW w:w="456" w:type="dxa"/>
            <w:gridSpan w:val="2"/>
            <w:tcBorders>
              <w:top w:val="nil"/>
              <w:left w:val="nil"/>
              <w:bottom w:val="nil"/>
              <w:right w:val="nil"/>
            </w:tcBorders>
            <w:shd w:val="clear" w:color="000000" w:fill="FFFFFF"/>
            <w:noWrap/>
            <w:vAlign w:val="bottom"/>
            <w:hideMark/>
          </w:tcPr>
          <w:p w14:paraId="466C3327" w14:textId="77777777" w:rsidR="005A0344" w:rsidRPr="00D07D3E" w:rsidRDefault="005A0344">
            <w:pPr>
              <w:jc w:val="right"/>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1359" w:type="dxa"/>
            <w:gridSpan w:val="2"/>
            <w:tcBorders>
              <w:top w:val="nil"/>
              <w:left w:val="nil"/>
              <w:bottom w:val="single" w:sz="4" w:space="0" w:color="auto"/>
              <w:right w:val="nil"/>
            </w:tcBorders>
            <w:shd w:val="clear" w:color="000000" w:fill="FFFFFF"/>
            <w:noWrap/>
            <w:vAlign w:val="bottom"/>
            <w:hideMark/>
          </w:tcPr>
          <w:p w14:paraId="3FF32E84" w14:textId="77777777" w:rsidR="005A0344" w:rsidRPr="00D07D3E" w:rsidRDefault="005A0344">
            <w:pPr>
              <w:jc w:val="right"/>
              <w:rPr>
                <w:rFonts w:ascii="Source Sans Pro" w:hAnsi="Source Sans Pro" w:cs="Calibri"/>
                <w:color w:val="000000"/>
                <w:sz w:val="20"/>
                <w:szCs w:val="20"/>
              </w:rPr>
            </w:pPr>
            <w:r w:rsidRPr="00D07D3E">
              <w:rPr>
                <w:rFonts w:ascii="Source Sans Pro" w:hAnsi="Source Sans Pro" w:cs="Calibri"/>
                <w:color w:val="000000"/>
                <w:sz w:val="20"/>
                <w:szCs w:val="20"/>
              </w:rPr>
              <w:t>EUR 000</w:t>
            </w:r>
          </w:p>
        </w:tc>
      </w:tr>
      <w:tr w:rsidR="005A0344" w:rsidRPr="00D07D3E" w14:paraId="7489BEB4" w14:textId="77777777" w:rsidTr="005A0344">
        <w:trPr>
          <w:trHeight w:val="288"/>
        </w:trPr>
        <w:tc>
          <w:tcPr>
            <w:tcW w:w="4916" w:type="dxa"/>
            <w:tcBorders>
              <w:top w:val="nil"/>
              <w:left w:val="nil"/>
              <w:bottom w:val="nil"/>
              <w:right w:val="nil"/>
            </w:tcBorders>
            <w:shd w:val="clear" w:color="000000" w:fill="FFFFFF"/>
            <w:noWrap/>
            <w:vAlign w:val="bottom"/>
            <w:hideMark/>
          </w:tcPr>
          <w:p w14:paraId="60DEE0C0" w14:textId="77777777" w:rsidR="005A0344" w:rsidRPr="00D07D3E" w:rsidRDefault="005A0344">
            <w:pPr>
              <w:ind w:firstLineChars="100" w:firstLine="200"/>
              <w:rPr>
                <w:rFonts w:ascii="Source Sans Pro" w:hAnsi="Source Sans Pro" w:cs="Calibri"/>
                <w:color w:val="000000"/>
                <w:sz w:val="20"/>
                <w:szCs w:val="20"/>
              </w:rPr>
            </w:pPr>
            <w:r w:rsidRPr="00D07D3E">
              <w:rPr>
                <w:rFonts w:ascii="Source Sans Pro" w:hAnsi="Source Sans Pro" w:cs="Calibri"/>
                <w:color w:val="000000"/>
                <w:sz w:val="20"/>
                <w:szCs w:val="20"/>
              </w:rPr>
              <w:t>Gross trade receivables</w:t>
            </w:r>
          </w:p>
        </w:tc>
        <w:tc>
          <w:tcPr>
            <w:tcW w:w="736" w:type="dxa"/>
            <w:tcBorders>
              <w:top w:val="nil"/>
              <w:left w:val="nil"/>
              <w:bottom w:val="nil"/>
              <w:right w:val="nil"/>
            </w:tcBorders>
            <w:shd w:val="clear" w:color="000000" w:fill="FFFFFF"/>
            <w:noWrap/>
            <w:vAlign w:val="bottom"/>
            <w:hideMark/>
          </w:tcPr>
          <w:p w14:paraId="61610C53" w14:textId="77777777" w:rsidR="005A0344" w:rsidRPr="00D07D3E" w:rsidRDefault="005A0344">
            <w:pPr>
              <w:ind w:firstLineChars="100" w:firstLine="200"/>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1479" w:type="dxa"/>
            <w:gridSpan w:val="2"/>
            <w:tcBorders>
              <w:top w:val="nil"/>
              <w:left w:val="nil"/>
              <w:bottom w:val="nil"/>
              <w:right w:val="nil"/>
            </w:tcBorders>
            <w:shd w:val="clear" w:color="000000" w:fill="FFFFFF"/>
            <w:noWrap/>
            <w:vAlign w:val="bottom"/>
            <w:hideMark/>
          </w:tcPr>
          <w:p w14:paraId="6322BF8A" w14:textId="3C6322C9"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44 099</w:t>
            </w:r>
          </w:p>
        </w:tc>
        <w:tc>
          <w:tcPr>
            <w:tcW w:w="456" w:type="dxa"/>
            <w:gridSpan w:val="2"/>
            <w:tcBorders>
              <w:top w:val="nil"/>
              <w:left w:val="nil"/>
              <w:bottom w:val="nil"/>
              <w:right w:val="nil"/>
            </w:tcBorders>
            <w:shd w:val="clear" w:color="000000" w:fill="FFFFFF"/>
            <w:noWrap/>
            <w:vAlign w:val="bottom"/>
            <w:hideMark/>
          </w:tcPr>
          <w:p w14:paraId="471B06D8" w14:textId="423A5B7A" w:rsidR="005A0344" w:rsidRPr="00D07D3E" w:rsidRDefault="005A0344" w:rsidP="00F17D3F">
            <w:pPr>
              <w:jc w:val="right"/>
              <w:rPr>
                <w:rFonts w:ascii="Source Sans Pro" w:hAnsi="Source Sans Pro" w:cs="Calibri"/>
                <w:color w:val="000000"/>
                <w:sz w:val="20"/>
                <w:szCs w:val="20"/>
              </w:rPr>
            </w:pPr>
          </w:p>
        </w:tc>
        <w:tc>
          <w:tcPr>
            <w:tcW w:w="1359" w:type="dxa"/>
            <w:gridSpan w:val="2"/>
            <w:tcBorders>
              <w:top w:val="nil"/>
              <w:left w:val="nil"/>
              <w:bottom w:val="nil"/>
              <w:right w:val="nil"/>
            </w:tcBorders>
            <w:shd w:val="clear" w:color="000000" w:fill="FFFFFF"/>
            <w:noWrap/>
            <w:vAlign w:val="bottom"/>
            <w:hideMark/>
          </w:tcPr>
          <w:p w14:paraId="72E27404" w14:textId="0C91990A"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67 891</w:t>
            </w:r>
          </w:p>
        </w:tc>
      </w:tr>
      <w:tr w:rsidR="005A0344" w:rsidRPr="00D07D3E" w14:paraId="69D0AA16" w14:textId="77777777" w:rsidTr="005A0344">
        <w:trPr>
          <w:trHeight w:val="288"/>
        </w:trPr>
        <w:tc>
          <w:tcPr>
            <w:tcW w:w="4916" w:type="dxa"/>
            <w:tcBorders>
              <w:top w:val="nil"/>
              <w:left w:val="nil"/>
              <w:bottom w:val="nil"/>
              <w:right w:val="nil"/>
            </w:tcBorders>
            <w:shd w:val="clear" w:color="000000" w:fill="FFFFFF"/>
            <w:noWrap/>
            <w:vAlign w:val="bottom"/>
            <w:hideMark/>
          </w:tcPr>
          <w:p w14:paraId="6365E5F7" w14:textId="77777777" w:rsidR="005A0344" w:rsidRPr="00D07D3E" w:rsidRDefault="005A0344">
            <w:pPr>
              <w:ind w:firstLineChars="100" w:firstLine="200"/>
              <w:rPr>
                <w:rFonts w:ascii="Source Sans Pro" w:hAnsi="Source Sans Pro" w:cs="Calibri"/>
                <w:color w:val="000000"/>
                <w:sz w:val="20"/>
                <w:szCs w:val="20"/>
              </w:rPr>
            </w:pPr>
            <w:r w:rsidRPr="00D07D3E">
              <w:rPr>
                <w:rFonts w:ascii="Source Sans Pro" w:hAnsi="Source Sans Pro" w:cs="Calibri"/>
                <w:color w:val="000000"/>
                <w:sz w:val="20"/>
                <w:szCs w:val="20"/>
              </w:rPr>
              <w:t>Expected credit loss allowance</w:t>
            </w:r>
          </w:p>
        </w:tc>
        <w:tc>
          <w:tcPr>
            <w:tcW w:w="736" w:type="dxa"/>
            <w:tcBorders>
              <w:top w:val="nil"/>
              <w:left w:val="nil"/>
              <w:bottom w:val="nil"/>
              <w:right w:val="nil"/>
            </w:tcBorders>
            <w:shd w:val="clear" w:color="000000" w:fill="FFFFFF"/>
            <w:noWrap/>
            <w:vAlign w:val="bottom"/>
            <w:hideMark/>
          </w:tcPr>
          <w:p w14:paraId="57342832" w14:textId="77777777" w:rsidR="005A0344" w:rsidRPr="00D07D3E" w:rsidRDefault="005A0344">
            <w:pPr>
              <w:ind w:firstLineChars="100" w:firstLine="200"/>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1479" w:type="dxa"/>
            <w:gridSpan w:val="2"/>
            <w:tcBorders>
              <w:top w:val="nil"/>
              <w:left w:val="nil"/>
              <w:bottom w:val="nil"/>
              <w:right w:val="nil"/>
            </w:tcBorders>
            <w:shd w:val="clear" w:color="000000" w:fill="FFFFFF"/>
            <w:noWrap/>
            <w:vAlign w:val="bottom"/>
            <w:hideMark/>
          </w:tcPr>
          <w:p w14:paraId="06F6DC7C" w14:textId="48A8C137"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(1 532)</w:t>
            </w:r>
          </w:p>
        </w:tc>
        <w:tc>
          <w:tcPr>
            <w:tcW w:w="456" w:type="dxa"/>
            <w:gridSpan w:val="2"/>
            <w:tcBorders>
              <w:top w:val="nil"/>
              <w:left w:val="nil"/>
              <w:bottom w:val="nil"/>
              <w:right w:val="nil"/>
            </w:tcBorders>
            <w:shd w:val="clear" w:color="000000" w:fill="FFFFFF"/>
            <w:noWrap/>
            <w:vAlign w:val="bottom"/>
            <w:hideMark/>
          </w:tcPr>
          <w:p w14:paraId="47753E1D" w14:textId="0D0937BF" w:rsidR="005A0344" w:rsidRPr="00D07D3E" w:rsidRDefault="005A0344" w:rsidP="00F17D3F">
            <w:pPr>
              <w:jc w:val="right"/>
              <w:rPr>
                <w:rFonts w:ascii="Source Sans Pro" w:hAnsi="Source Sans Pro" w:cs="Calibri"/>
                <w:color w:val="000000"/>
                <w:sz w:val="20"/>
                <w:szCs w:val="20"/>
              </w:rPr>
            </w:pPr>
          </w:p>
        </w:tc>
        <w:tc>
          <w:tcPr>
            <w:tcW w:w="1359" w:type="dxa"/>
            <w:gridSpan w:val="2"/>
            <w:tcBorders>
              <w:top w:val="nil"/>
              <w:left w:val="nil"/>
              <w:bottom w:val="nil"/>
              <w:right w:val="nil"/>
            </w:tcBorders>
            <w:shd w:val="clear" w:color="000000" w:fill="FFFFFF"/>
            <w:noWrap/>
            <w:vAlign w:val="bottom"/>
            <w:hideMark/>
          </w:tcPr>
          <w:p w14:paraId="77DCB9CB" w14:textId="5A5D949F"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(1 55</w:t>
            </w:r>
            <w:r w:rsidR="00F17D3F" w:rsidRPr="00D07D3E">
              <w:rPr>
                <w:rFonts w:ascii="Source Sans Pro" w:hAnsi="Source Sans Pro" w:cs="Calibri"/>
                <w:color w:val="000000"/>
                <w:sz w:val="20"/>
                <w:szCs w:val="20"/>
              </w:rPr>
              <w:t>8</w:t>
            </w:r>
            <w:r w:rsidRPr="00D07D3E">
              <w:rPr>
                <w:rFonts w:ascii="Source Sans Pro" w:hAnsi="Source Sans Pro" w:cs="Calibri"/>
                <w:color w:val="000000"/>
                <w:sz w:val="20"/>
                <w:szCs w:val="20"/>
              </w:rPr>
              <w:t>)</w:t>
            </w:r>
          </w:p>
        </w:tc>
      </w:tr>
      <w:tr w:rsidR="005A0344" w:rsidRPr="00D07D3E" w14:paraId="3686C578" w14:textId="77777777" w:rsidTr="005A0344">
        <w:trPr>
          <w:trHeight w:val="288"/>
        </w:trPr>
        <w:tc>
          <w:tcPr>
            <w:tcW w:w="4916" w:type="dxa"/>
            <w:tcBorders>
              <w:top w:val="nil"/>
              <w:left w:val="nil"/>
              <w:bottom w:val="nil"/>
              <w:right w:val="nil"/>
            </w:tcBorders>
            <w:shd w:val="clear" w:color="000000" w:fill="FFFFFF"/>
            <w:noWrap/>
            <w:vAlign w:val="bottom"/>
            <w:hideMark/>
          </w:tcPr>
          <w:p w14:paraId="051A0C40" w14:textId="77777777" w:rsidR="005A0344" w:rsidRPr="00D07D3E" w:rsidRDefault="005A0344">
            <w:pPr>
              <w:ind w:firstLineChars="100" w:firstLine="201"/>
              <w:rPr>
                <w:rFonts w:ascii="Source Sans Pro" w:hAnsi="Source Sans Pro" w:cs="Calibri"/>
                <w:b/>
                <w:bCs/>
                <w:color w:val="000000"/>
                <w:sz w:val="20"/>
                <w:szCs w:val="20"/>
              </w:rPr>
            </w:pPr>
            <w:r w:rsidRPr="00D07D3E">
              <w:rPr>
                <w:rFonts w:ascii="Source Sans Pro" w:hAnsi="Source Sans Pro" w:cs="Calibri"/>
                <w:b/>
                <w:bCs/>
                <w:color w:val="000000"/>
                <w:sz w:val="20"/>
                <w:szCs w:val="20"/>
              </w:rPr>
              <w:t>Net trade receivables</w:t>
            </w:r>
          </w:p>
        </w:tc>
        <w:tc>
          <w:tcPr>
            <w:tcW w:w="736" w:type="dxa"/>
            <w:tcBorders>
              <w:top w:val="nil"/>
              <w:left w:val="nil"/>
              <w:bottom w:val="nil"/>
              <w:right w:val="nil"/>
            </w:tcBorders>
            <w:shd w:val="clear" w:color="000000" w:fill="FFFFFF"/>
            <w:noWrap/>
            <w:vAlign w:val="bottom"/>
            <w:hideMark/>
          </w:tcPr>
          <w:p w14:paraId="5354A933" w14:textId="77777777" w:rsidR="005A0344" w:rsidRPr="00D07D3E" w:rsidRDefault="005A0344">
            <w:pPr>
              <w:ind w:firstLineChars="100" w:firstLine="201"/>
              <w:rPr>
                <w:rFonts w:ascii="Source Sans Pro" w:hAnsi="Source Sans Pro" w:cs="Calibri"/>
                <w:b/>
                <w:bCs/>
                <w:color w:val="000000"/>
                <w:sz w:val="20"/>
                <w:szCs w:val="20"/>
              </w:rPr>
            </w:pPr>
            <w:r w:rsidRPr="00D07D3E">
              <w:rPr>
                <w:rFonts w:ascii="Source Sans Pro" w:hAnsi="Source Sans Pro" w:cs="Calibri"/>
                <w:b/>
                <w:bCs/>
                <w:color w:val="000000"/>
                <w:sz w:val="20"/>
                <w:szCs w:val="20"/>
              </w:rPr>
              <w:t> </w:t>
            </w:r>
          </w:p>
        </w:tc>
        <w:tc>
          <w:tcPr>
            <w:tcW w:w="1479" w:type="dxa"/>
            <w:gridSpan w:val="2"/>
            <w:tcBorders>
              <w:top w:val="single" w:sz="4" w:space="0" w:color="auto"/>
              <w:left w:val="nil"/>
              <w:bottom w:val="nil"/>
              <w:right w:val="nil"/>
            </w:tcBorders>
            <w:shd w:val="clear" w:color="000000" w:fill="FFFFFF"/>
            <w:noWrap/>
            <w:vAlign w:val="bottom"/>
            <w:hideMark/>
          </w:tcPr>
          <w:p w14:paraId="71EBDAF9" w14:textId="2A558B9C" w:rsidR="005A0344" w:rsidRPr="00D07D3E" w:rsidRDefault="005A0344" w:rsidP="00F17D3F">
            <w:pPr>
              <w:jc w:val="right"/>
              <w:rPr>
                <w:rFonts w:ascii="Source Sans Pro" w:hAnsi="Source Sans Pro" w:cs="Calibri"/>
                <w:b/>
                <w:bCs/>
                <w:color w:val="000000"/>
                <w:sz w:val="20"/>
                <w:szCs w:val="20"/>
              </w:rPr>
            </w:pPr>
            <w:r w:rsidRPr="00D07D3E">
              <w:rPr>
                <w:rFonts w:ascii="Source Sans Pro" w:hAnsi="Source Sans Pro" w:cs="Calibri"/>
                <w:b/>
                <w:bCs/>
                <w:color w:val="000000"/>
                <w:sz w:val="20"/>
                <w:szCs w:val="20"/>
              </w:rPr>
              <w:t>42 567</w:t>
            </w:r>
          </w:p>
        </w:tc>
        <w:tc>
          <w:tcPr>
            <w:tcW w:w="456" w:type="dxa"/>
            <w:gridSpan w:val="2"/>
            <w:tcBorders>
              <w:top w:val="nil"/>
              <w:left w:val="nil"/>
              <w:bottom w:val="nil"/>
              <w:right w:val="nil"/>
            </w:tcBorders>
            <w:shd w:val="clear" w:color="000000" w:fill="FFFFFF"/>
            <w:noWrap/>
            <w:vAlign w:val="bottom"/>
            <w:hideMark/>
          </w:tcPr>
          <w:p w14:paraId="003C6D4F" w14:textId="2ED9BB89" w:rsidR="005A0344" w:rsidRPr="00D07D3E" w:rsidRDefault="005A0344" w:rsidP="00F17D3F">
            <w:pPr>
              <w:jc w:val="right"/>
              <w:rPr>
                <w:rFonts w:ascii="Source Sans Pro" w:hAnsi="Source Sans Pro" w:cs="Calibri"/>
                <w:b/>
                <w:bCs/>
                <w:color w:val="000000"/>
                <w:sz w:val="20"/>
                <w:szCs w:val="20"/>
              </w:rPr>
            </w:pPr>
          </w:p>
        </w:tc>
        <w:tc>
          <w:tcPr>
            <w:tcW w:w="1359" w:type="dxa"/>
            <w:gridSpan w:val="2"/>
            <w:tcBorders>
              <w:top w:val="single" w:sz="4" w:space="0" w:color="auto"/>
              <w:left w:val="nil"/>
              <w:bottom w:val="nil"/>
              <w:right w:val="nil"/>
            </w:tcBorders>
            <w:shd w:val="clear" w:color="000000" w:fill="FFFFFF"/>
            <w:noWrap/>
            <w:vAlign w:val="bottom"/>
            <w:hideMark/>
          </w:tcPr>
          <w:p w14:paraId="293A2413" w14:textId="75E716C6" w:rsidR="005A0344" w:rsidRPr="00D07D3E" w:rsidRDefault="005A0344" w:rsidP="00F17D3F">
            <w:pPr>
              <w:jc w:val="right"/>
              <w:rPr>
                <w:rFonts w:ascii="Source Sans Pro" w:hAnsi="Source Sans Pro" w:cs="Calibri"/>
                <w:b/>
                <w:bCs/>
                <w:color w:val="000000"/>
                <w:sz w:val="20"/>
                <w:szCs w:val="20"/>
              </w:rPr>
            </w:pPr>
            <w:r w:rsidRPr="00D07D3E">
              <w:rPr>
                <w:rFonts w:ascii="Source Sans Pro" w:hAnsi="Source Sans Pro" w:cs="Calibri"/>
                <w:b/>
                <w:bCs/>
                <w:color w:val="000000"/>
                <w:sz w:val="20"/>
                <w:szCs w:val="20"/>
              </w:rPr>
              <w:t>66 332</w:t>
            </w:r>
          </w:p>
        </w:tc>
      </w:tr>
      <w:tr w:rsidR="005A0344" w:rsidRPr="00D07D3E" w14:paraId="497E3C49" w14:textId="77777777" w:rsidTr="005A0344">
        <w:trPr>
          <w:trHeight w:val="288"/>
        </w:trPr>
        <w:tc>
          <w:tcPr>
            <w:tcW w:w="4916" w:type="dxa"/>
            <w:tcBorders>
              <w:top w:val="nil"/>
              <w:left w:val="nil"/>
              <w:bottom w:val="nil"/>
              <w:right w:val="nil"/>
            </w:tcBorders>
            <w:shd w:val="clear" w:color="000000" w:fill="FFFFFF"/>
            <w:noWrap/>
            <w:vAlign w:val="bottom"/>
            <w:hideMark/>
          </w:tcPr>
          <w:p w14:paraId="6B526947" w14:textId="77777777" w:rsidR="005A0344" w:rsidRPr="00D07D3E" w:rsidRDefault="005A0344">
            <w:pPr>
              <w:ind w:firstLineChars="100" w:firstLine="200"/>
              <w:rPr>
                <w:rFonts w:ascii="Source Sans Pro" w:hAnsi="Source Sans Pro" w:cs="Calibri"/>
                <w:color w:val="000000"/>
                <w:sz w:val="20"/>
                <w:szCs w:val="20"/>
              </w:rPr>
            </w:pPr>
            <w:r w:rsidRPr="00D07D3E">
              <w:rPr>
                <w:rFonts w:ascii="Source Sans Pro" w:hAnsi="Source Sans Pro" w:cs="Calibri"/>
                <w:color w:val="000000"/>
                <w:sz w:val="20"/>
                <w:szCs w:val="20"/>
              </w:rPr>
              <w:t>Receivables from related parties</w:t>
            </w:r>
          </w:p>
        </w:tc>
        <w:tc>
          <w:tcPr>
            <w:tcW w:w="736" w:type="dxa"/>
            <w:tcBorders>
              <w:top w:val="nil"/>
              <w:left w:val="nil"/>
              <w:bottom w:val="nil"/>
              <w:right w:val="nil"/>
            </w:tcBorders>
            <w:shd w:val="clear" w:color="000000" w:fill="FFFFFF"/>
            <w:noWrap/>
            <w:vAlign w:val="bottom"/>
            <w:hideMark/>
          </w:tcPr>
          <w:p w14:paraId="539DBD15" w14:textId="77777777" w:rsidR="005A0344" w:rsidRPr="00D07D3E" w:rsidRDefault="005A0344">
            <w:pPr>
              <w:ind w:firstLineChars="100" w:firstLine="200"/>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1479" w:type="dxa"/>
            <w:gridSpan w:val="2"/>
            <w:tcBorders>
              <w:top w:val="nil"/>
              <w:left w:val="nil"/>
              <w:bottom w:val="nil"/>
              <w:right w:val="nil"/>
            </w:tcBorders>
            <w:shd w:val="clear" w:color="000000" w:fill="FFFFFF"/>
            <w:noWrap/>
            <w:vAlign w:val="bottom"/>
            <w:hideMark/>
          </w:tcPr>
          <w:p w14:paraId="656BA4DF" w14:textId="7DD6E0A7"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41 7</w:t>
            </w:r>
            <w:r w:rsidR="00DF595F" w:rsidRPr="00D07D3E">
              <w:rPr>
                <w:rFonts w:ascii="Source Sans Pro" w:hAnsi="Source Sans Pro" w:cs="Calibri"/>
                <w:color w:val="000000"/>
                <w:sz w:val="20"/>
                <w:szCs w:val="20"/>
                <w:lang w:val="ru-RU"/>
              </w:rPr>
              <w:t>8</w:t>
            </w:r>
            <w:r w:rsidRPr="00D07D3E">
              <w:rPr>
                <w:rFonts w:ascii="Source Sans Pro" w:hAnsi="Source Sans Pro" w:cs="Calibri"/>
                <w:color w:val="000000"/>
                <w:sz w:val="20"/>
                <w:szCs w:val="20"/>
              </w:rPr>
              <w:t>0</w:t>
            </w:r>
          </w:p>
        </w:tc>
        <w:tc>
          <w:tcPr>
            <w:tcW w:w="456" w:type="dxa"/>
            <w:gridSpan w:val="2"/>
            <w:tcBorders>
              <w:top w:val="nil"/>
              <w:left w:val="nil"/>
              <w:bottom w:val="nil"/>
              <w:right w:val="nil"/>
            </w:tcBorders>
            <w:shd w:val="clear" w:color="000000" w:fill="FFFFFF"/>
            <w:noWrap/>
            <w:vAlign w:val="bottom"/>
            <w:hideMark/>
          </w:tcPr>
          <w:p w14:paraId="6DA0DB79" w14:textId="1DFED5A1" w:rsidR="005A0344" w:rsidRPr="00D07D3E" w:rsidRDefault="005A0344" w:rsidP="00F17D3F">
            <w:pPr>
              <w:jc w:val="right"/>
              <w:rPr>
                <w:rFonts w:ascii="Source Sans Pro" w:hAnsi="Source Sans Pro" w:cs="Calibri"/>
                <w:color w:val="000000"/>
                <w:sz w:val="20"/>
                <w:szCs w:val="20"/>
              </w:rPr>
            </w:pPr>
          </w:p>
        </w:tc>
        <w:tc>
          <w:tcPr>
            <w:tcW w:w="1359" w:type="dxa"/>
            <w:gridSpan w:val="2"/>
            <w:tcBorders>
              <w:top w:val="nil"/>
              <w:left w:val="nil"/>
              <w:bottom w:val="nil"/>
              <w:right w:val="nil"/>
            </w:tcBorders>
            <w:shd w:val="clear" w:color="000000" w:fill="FFFFFF"/>
            <w:noWrap/>
            <w:vAlign w:val="bottom"/>
            <w:hideMark/>
          </w:tcPr>
          <w:p w14:paraId="4F109057" w14:textId="0C7F5F48"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42 084</w:t>
            </w:r>
          </w:p>
        </w:tc>
      </w:tr>
      <w:tr w:rsidR="005A0344" w:rsidRPr="00D07D3E" w14:paraId="55BFC77F" w14:textId="77777777" w:rsidTr="005A0344">
        <w:trPr>
          <w:trHeight w:val="288"/>
        </w:trPr>
        <w:tc>
          <w:tcPr>
            <w:tcW w:w="4916" w:type="dxa"/>
            <w:tcBorders>
              <w:top w:val="nil"/>
              <w:left w:val="nil"/>
              <w:bottom w:val="nil"/>
              <w:right w:val="nil"/>
            </w:tcBorders>
            <w:shd w:val="clear" w:color="000000" w:fill="FFFFFF"/>
            <w:noWrap/>
            <w:vAlign w:val="bottom"/>
            <w:hideMark/>
          </w:tcPr>
          <w:p w14:paraId="676448AE" w14:textId="77777777" w:rsidR="005A0344" w:rsidRPr="00D07D3E" w:rsidRDefault="005A0344">
            <w:pPr>
              <w:ind w:firstLineChars="100" w:firstLine="200"/>
              <w:rPr>
                <w:rFonts w:ascii="Source Sans Pro" w:hAnsi="Source Sans Pro" w:cs="Calibri"/>
                <w:color w:val="000000"/>
                <w:sz w:val="20"/>
                <w:szCs w:val="20"/>
              </w:rPr>
            </w:pPr>
            <w:r w:rsidRPr="00D07D3E">
              <w:rPr>
                <w:rFonts w:ascii="Source Sans Pro" w:hAnsi="Source Sans Pro" w:cs="Calibri"/>
                <w:color w:val="000000"/>
                <w:sz w:val="20"/>
                <w:szCs w:val="20"/>
              </w:rPr>
              <w:t>Accrued income</w:t>
            </w:r>
          </w:p>
        </w:tc>
        <w:tc>
          <w:tcPr>
            <w:tcW w:w="736" w:type="dxa"/>
            <w:tcBorders>
              <w:top w:val="nil"/>
              <w:left w:val="nil"/>
              <w:bottom w:val="nil"/>
              <w:right w:val="nil"/>
            </w:tcBorders>
            <w:shd w:val="clear" w:color="000000" w:fill="FFFFFF"/>
            <w:noWrap/>
            <w:vAlign w:val="bottom"/>
            <w:hideMark/>
          </w:tcPr>
          <w:p w14:paraId="0D453B44" w14:textId="77777777" w:rsidR="005A0344" w:rsidRPr="00D07D3E" w:rsidRDefault="005A0344">
            <w:pPr>
              <w:ind w:firstLineChars="100" w:firstLine="200"/>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1479" w:type="dxa"/>
            <w:gridSpan w:val="2"/>
            <w:tcBorders>
              <w:top w:val="nil"/>
              <w:left w:val="nil"/>
              <w:bottom w:val="nil"/>
              <w:right w:val="nil"/>
            </w:tcBorders>
            <w:shd w:val="clear" w:color="000000" w:fill="FFFFFF"/>
            <w:noWrap/>
            <w:vAlign w:val="bottom"/>
            <w:hideMark/>
          </w:tcPr>
          <w:p w14:paraId="33FF6370" w14:textId="17A32CC7"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2 549</w:t>
            </w:r>
          </w:p>
        </w:tc>
        <w:tc>
          <w:tcPr>
            <w:tcW w:w="456" w:type="dxa"/>
            <w:gridSpan w:val="2"/>
            <w:tcBorders>
              <w:top w:val="nil"/>
              <w:left w:val="nil"/>
              <w:bottom w:val="nil"/>
              <w:right w:val="nil"/>
            </w:tcBorders>
            <w:shd w:val="clear" w:color="000000" w:fill="FFFFFF"/>
            <w:noWrap/>
            <w:vAlign w:val="bottom"/>
            <w:hideMark/>
          </w:tcPr>
          <w:p w14:paraId="6796A151" w14:textId="69F98391" w:rsidR="005A0344" w:rsidRPr="00D07D3E" w:rsidRDefault="005A0344" w:rsidP="00F17D3F">
            <w:pPr>
              <w:jc w:val="right"/>
              <w:rPr>
                <w:rFonts w:ascii="Source Sans Pro" w:hAnsi="Source Sans Pro" w:cs="Calibri"/>
                <w:color w:val="000000"/>
                <w:sz w:val="20"/>
                <w:szCs w:val="20"/>
              </w:rPr>
            </w:pPr>
          </w:p>
        </w:tc>
        <w:tc>
          <w:tcPr>
            <w:tcW w:w="1359" w:type="dxa"/>
            <w:gridSpan w:val="2"/>
            <w:tcBorders>
              <w:top w:val="nil"/>
              <w:left w:val="nil"/>
              <w:bottom w:val="nil"/>
              <w:right w:val="nil"/>
            </w:tcBorders>
            <w:shd w:val="clear" w:color="000000" w:fill="FFFFFF"/>
            <w:noWrap/>
            <w:vAlign w:val="bottom"/>
            <w:hideMark/>
          </w:tcPr>
          <w:p w14:paraId="18B79445" w14:textId="411ECEED"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3 086</w:t>
            </w:r>
          </w:p>
        </w:tc>
      </w:tr>
      <w:tr w:rsidR="005A0344" w:rsidRPr="00D07D3E" w14:paraId="43F7954D" w14:textId="77777777" w:rsidTr="005A0344">
        <w:trPr>
          <w:trHeight w:val="288"/>
        </w:trPr>
        <w:tc>
          <w:tcPr>
            <w:tcW w:w="4916" w:type="dxa"/>
            <w:tcBorders>
              <w:top w:val="nil"/>
              <w:left w:val="nil"/>
              <w:bottom w:val="nil"/>
              <w:right w:val="nil"/>
            </w:tcBorders>
            <w:shd w:val="clear" w:color="000000" w:fill="FFFFFF"/>
            <w:noWrap/>
            <w:vAlign w:val="bottom"/>
            <w:hideMark/>
          </w:tcPr>
          <w:p w14:paraId="39554853" w14:textId="77777777" w:rsidR="005A0344" w:rsidRPr="00D07D3E" w:rsidRDefault="005A0344">
            <w:pPr>
              <w:ind w:firstLineChars="100" w:firstLine="200"/>
              <w:rPr>
                <w:rFonts w:ascii="Source Sans Pro" w:hAnsi="Source Sans Pro" w:cs="Calibri"/>
                <w:color w:val="000000"/>
                <w:sz w:val="20"/>
                <w:szCs w:val="20"/>
              </w:rPr>
            </w:pPr>
            <w:r w:rsidRPr="00D07D3E">
              <w:rPr>
                <w:rFonts w:ascii="Source Sans Pro" w:hAnsi="Source Sans Pro" w:cs="Calibri"/>
                <w:color w:val="000000"/>
                <w:sz w:val="20"/>
                <w:szCs w:val="20"/>
              </w:rPr>
              <w:t>Prepayments</w:t>
            </w:r>
          </w:p>
        </w:tc>
        <w:tc>
          <w:tcPr>
            <w:tcW w:w="736" w:type="dxa"/>
            <w:tcBorders>
              <w:top w:val="nil"/>
              <w:left w:val="nil"/>
              <w:bottom w:val="nil"/>
              <w:right w:val="nil"/>
            </w:tcBorders>
            <w:shd w:val="clear" w:color="000000" w:fill="FFFFFF"/>
            <w:noWrap/>
            <w:vAlign w:val="bottom"/>
            <w:hideMark/>
          </w:tcPr>
          <w:p w14:paraId="17C4754A" w14:textId="77777777" w:rsidR="005A0344" w:rsidRPr="00D07D3E" w:rsidRDefault="005A0344">
            <w:pPr>
              <w:ind w:firstLineChars="100" w:firstLine="200"/>
              <w:rPr>
                <w:rFonts w:ascii="Source Sans Pro" w:hAnsi="Source Sans Pro" w:cs="Calibri"/>
                <w:color w:val="000000"/>
                <w:sz w:val="20"/>
                <w:szCs w:val="20"/>
              </w:rPr>
            </w:pPr>
            <w:r w:rsidRPr="00D07D3E">
              <w:rPr>
                <w:rFonts w:ascii="Source Sans Pro" w:hAnsi="Source Sans Pro" w:cs="Calibri"/>
                <w:color w:val="000000"/>
                <w:sz w:val="20"/>
                <w:szCs w:val="20"/>
              </w:rPr>
              <w:t> </w:t>
            </w:r>
          </w:p>
        </w:tc>
        <w:tc>
          <w:tcPr>
            <w:tcW w:w="1479" w:type="dxa"/>
            <w:gridSpan w:val="2"/>
            <w:tcBorders>
              <w:top w:val="nil"/>
              <w:left w:val="nil"/>
              <w:bottom w:val="nil"/>
              <w:right w:val="nil"/>
            </w:tcBorders>
            <w:shd w:val="clear" w:color="000000" w:fill="FFFFFF"/>
            <w:noWrap/>
            <w:vAlign w:val="bottom"/>
            <w:hideMark/>
          </w:tcPr>
          <w:p w14:paraId="66D46941" w14:textId="3A71B463"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1 861</w:t>
            </w:r>
          </w:p>
        </w:tc>
        <w:tc>
          <w:tcPr>
            <w:tcW w:w="456" w:type="dxa"/>
            <w:gridSpan w:val="2"/>
            <w:tcBorders>
              <w:top w:val="nil"/>
              <w:left w:val="nil"/>
              <w:bottom w:val="nil"/>
              <w:right w:val="nil"/>
            </w:tcBorders>
            <w:shd w:val="clear" w:color="000000" w:fill="FFFFFF"/>
            <w:noWrap/>
            <w:vAlign w:val="bottom"/>
            <w:hideMark/>
          </w:tcPr>
          <w:p w14:paraId="7DD6C67D" w14:textId="37220A24" w:rsidR="005A0344" w:rsidRPr="00D07D3E" w:rsidRDefault="005A0344" w:rsidP="00F17D3F">
            <w:pPr>
              <w:jc w:val="right"/>
              <w:rPr>
                <w:rFonts w:ascii="Source Sans Pro" w:hAnsi="Source Sans Pro" w:cs="Calibri"/>
                <w:color w:val="000000"/>
                <w:sz w:val="20"/>
                <w:szCs w:val="20"/>
              </w:rPr>
            </w:pPr>
          </w:p>
        </w:tc>
        <w:tc>
          <w:tcPr>
            <w:tcW w:w="1359" w:type="dxa"/>
            <w:gridSpan w:val="2"/>
            <w:tcBorders>
              <w:top w:val="nil"/>
              <w:left w:val="nil"/>
              <w:bottom w:val="nil"/>
              <w:right w:val="nil"/>
            </w:tcBorders>
            <w:shd w:val="clear" w:color="000000" w:fill="FFFFFF"/>
            <w:noWrap/>
            <w:vAlign w:val="bottom"/>
            <w:hideMark/>
          </w:tcPr>
          <w:p w14:paraId="3389AE7C" w14:textId="036BD3B9"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2 045</w:t>
            </w:r>
          </w:p>
        </w:tc>
      </w:tr>
      <w:tr w:rsidR="005A0344" w:rsidRPr="00D07D3E" w14:paraId="12105229" w14:textId="77777777" w:rsidTr="005A0344">
        <w:trPr>
          <w:trHeight w:val="288"/>
        </w:trPr>
        <w:tc>
          <w:tcPr>
            <w:tcW w:w="4916" w:type="dxa"/>
            <w:tcBorders>
              <w:top w:val="nil"/>
              <w:left w:val="nil"/>
              <w:bottom w:val="nil"/>
              <w:right w:val="nil"/>
            </w:tcBorders>
            <w:shd w:val="clear" w:color="000000" w:fill="FFFFFF"/>
            <w:noWrap/>
            <w:vAlign w:val="bottom"/>
            <w:hideMark/>
          </w:tcPr>
          <w:p w14:paraId="0C27850A" w14:textId="77777777" w:rsidR="005A0344" w:rsidRPr="00D07D3E" w:rsidRDefault="005A0344">
            <w:pPr>
              <w:ind w:firstLineChars="100" w:firstLine="200"/>
              <w:rPr>
                <w:rFonts w:ascii="Source Sans Pro" w:hAnsi="Source Sans Pro" w:cs="Calibri"/>
                <w:sz w:val="20"/>
                <w:szCs w:val="20"/>
              </w:rPr>
            </w:pPr>
            <w:r w:rsidRPr="00D07D3E">
              <w:rPr>
                <w:rFonts w:ascii="Source Sans Pro" w:hAnsi="Source Sans Pro" w:cs="Calibri"/>
                <w:sz w:val="20"/>
                <w:szCs w:val="20"/>
              </w:rPr>
              <w:t>Other debtors</w:t>
            </w:r>
          </w:p>
        </w:tc>
        <w:tc>
          <w:tcPr>
            <w:tcW w:w="736" w:type="dxa"/>
            <w:tcBorders>
              <w:top w:val="nil"/>
              <w:left w:val="nil"/>
              <w:bottom w:val="nil"/>
              <w:right w:val="nil"/>
            </w:tcBorders>
            <w:shd w:val="clear" w:color="000000" w:fill="FFFFFF"/>
            <w:noWrap/>
            <w:vAlign w:val="bottom"/>
            <w:hideMark/>
          </w:tcPr>
          <w:p w14:paraId="632790D8" w14:textId="77777777" w:rsidR="005A0344" w:rsidRPr="00D07D3E" w:rsidRDefault="005A0344">
            <w:pPr>
              <w:ind w:firstLineChars="100" w:firstLine="200"/>
              <w:rPr>
                <w:rFonts w:ascii="Source Sans Pro" w:hAnsi="Source Sans Pro" w:cs="Calibri"/>
                <w:sz w:val="20"/>
                <w:szCs w:val="20"/>
              </w:rPr>
            </w:pPr>
            <w:r w:rsidRPr="00D07D3E">
              <w:rPr>
                <w:rFonts w:ascii="Source Sans Pro" w:hAnsi="Source Sans Pro" w:cs="Calibri"/>
                <w:sz w:val="20"/>
                <w:szCs w:val="20"/>
              </w:rPr>
              <w:t> </w:t>
            </w:r>
          </w:p>
        </w:tc>
        <w:tc>
          <w:tcPr>
            <w:tcW w:w="1479" w:type="dxa"/>
            <w:gridSpan w:val="2"/>
            <w:tcBorders>
              <w:top w:val="nil"/>
              <w:left w:val="nil"/>
              <w:bottom w:val="nil"/>
              <w:right w:val="nil"/>
            </w:tcBorders>
            <w:shd w:val="clear" w:color="000000" w:fill="FFFFFF"/>
            <w:noWrap/>
            <w:vAlign w:val="bottom"/>
            <w:hideMark/>
          </w:tcPr>
          <w:p w14:paraId="7FECA1DB" w14:textId="32D1D547"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9 892</w:t>
            </w:r>
          </w:p>
        </w:tc>
        <w:tc>
          <w:tcPr>
            <w:tcW w:w="456" w:type="dxa"/>
            <w:gridSpan w:val="2"/>
            <w:tcBorders>
              <w:top w:val="nil"/>
              <w:left w:val="nil"/>
              <w:bottom w:val="nil"/>
              <w:right w:val="nil"/>
            </w:tcBorders>
            <w:shd w:val="clear" w:color="000000" w:fill="FFFFFF"/>
            <w:noWrap/>
            <w:vAlign w:val="bottom"/>
            <w:hideMark/>
          </w:tcPr>
          <w:p w14:paraId="340A4446" w14:textId="36EFDBC9" w:rsidR="005A0344" w:rsidRPr="00D07D3E" w:rsidRDefault="005A0344" w:rsidP="00F17D3F">
            <w:pPr>
              <w:jc w:val="right"/>
              <w:rPr>
                <w:rFonts w:ascii="Source Sans Pro" w:hAnsi="Source Sans Pro" w:cs="Calibri"/>
                <w:color w:val="000000"/>
                <w:sz w:val="20"/>
                <w:szCs w:val="20"/>
              </w:rPr>
            </w:pPr>
          </w:p>
        </w:tc>
        <w:tc>
          <w:tcPr>
            <w:tcW w:w="1359" w:type="dxa"/>
            <w:gridSpan w:val="2"/>
            <w:tcBorders>
              <w:top w:val="nil"/>
              <w:left w:val="nil"/>
              <w:bottom w:val="nil"/>
              <w:right w:val="nil"/>
            </w:tcBorders>
            <w:shd w:val="clear" w:color="000000" w:fill="FFFFFF"/>
            <w:noWrap/>
            <w:vAlign w:val="bottom"/>
            <w:hideMark/>
          </w:tcPr>
          <w:p w14:paraId="08E9F2B2" w14:textId="75F23C39" w:rsidR="005A0344" w:rsidRPr="00D07D3E" w:rsidRDefault="005A0344" w:rsidP="00F17D3F">
            <w:pPr>
              <w:jc w:val="right"/>
              <w:rPr>
                <w:rFonts w:ascii="Source Sans Pro" w:hAnsi="Source Sans Pro" w:cs="Calibri"/>
                <w:color w:val="000000"/>
                <w:sz w:val="20"/>
                <w:szCs w:val="20"/>
              </w:rPr>
            </w:pPr>
            <w:r w:rsidRPr="00D07D3E">
              <w:rPr>
                <w:rFonts w:ascii="Source Sans Pro" w:hAnsi="Source Sans Pro" w:cs="Calibri"/>
                <w:color w:val="000000"/>
                <w:sz w:val="20"/>
                <w:szCs w:val="20"/>
              </w:rPr>
              <w:t>5 155</w:t>
            </w:r>
          </w:p>
        </w:tc>
      </w:tr>
      <w:tr w:rsidR="005A0344" w14:paraId="5207D64A" w14:textId="77777777" w:rsidTr="005A0344">
        <w:trPr>
          <w:trHeight w:val="300"/>
        </w:trPr>
        <w:tc>
          <w:tcPr>
            <w:tcW w:w="4916" w:type="dxa"/>
            <w:tcBorders>
              <w:top w:val="single" w:sz="4" w:space="0" w:color="auto"/>
              <w:left w:val="nil"/>
              <w:bottom w:val="nil"/>
              <w:right w:val="nil"/>
            </w:tcBorders>
            <w:shd w:val="clear" w:color="000000" w:fill="FFFFFF"/>
            <w:noWrap/>
            <w:vAlign w:val="bottom"/>
            <w:hideMark/>
          </w:tcPr>
          <w:p w14:paraId="172CAAEA" w14:textId="77777777" w:rsidR="005A0344" w:rsidRPr="00D07D3E" w:rsidRDefault="005A0344">
            <w:pPr>
              <w:jc w:val="right"/>
              <w:rPr>
                <w:rFonts w:ascii="Source Sans Pro" w:hAnsi="Source Sans Pro" w:cs="Calibri"/>
                <w:b/>
                <w:bCs/>
                <w:color w:val="000000"/>
                <w:sz w:val="20"/>
                <w:szCs w:val="20"/>
              </w:rPr>
            </w:pPr>
            <w:r w:rsidRPr="00D07D3E">
              <w:rPr>
                <w:rFonts w:ascii="Source Sans Pro" w:hAnsi="Source Sans Pro" w:cs="Calibri"/>
                <w:b/>
                <w:bCs/>
                <w:color w:val="000000"/>
                <w:sz w:val="20"/>
                <w:szCs w:val="20"/>
              </w:rPr>
              <w:t>Total</w:t>
            </w:r>
          </w:p>
        </w:tc>
        <w:tc>
          <w:tcPr>
            <w:tcW w:w="736" w:type="dxa"/>
            <w:tcBorders>
              <w:top w:val="single" w:sz="4" w:space="0" w:color="auto"/>
              <w:left w:val="nil"/>
              <w:bottom w:val="nil"/>
              <w:right w:val="nil"/>
            </w:tcBorders>
            <w:shd w:val="clear" w:color="000000" w:fill="FFFFFF"/>
            <w:noWrap/>
            <w:vAlign w:val="bottom"/>
            <w:hideMark/>
          </w:tcPr>
          <w:p w14:paraId="27A59971" w14:textId="77777777" w:rsidR="005A0344" w:rsidRPr="00D07D3E" w:rsidRDefault="005A0344">
            <w:pPr>
              <w:jc w:val="right"/>
              <w:rPr>
                <w:rFonts w:ascii="Source Sans Pro" w:hAnsi="Source Sans Pro" w:cs="Calibri"/>
                <w:b/>
                <w:bCs/>
                <w:color w:val="000000"/>
                <w:sz w:val="20"/>
                <w:szCs w:val="20"/>
              </w:rPr>
            </w:pPr>
            <w:r w:rsidRPr="00D07D3E">
              <w:rPr>
                <w:rFonts w:ascii="Source Sans Pro" w:hAnsi="Source Sans Pro" w:cs="Calibri"/>
                <w:b/>
                <w:bCs/>
                <w:color w:val="000000"/>
                <w:sz w:val="20"/>
                <w:szCs w:val="20"/>
              </w:rPr>
              <w:t> </w:t>
            </w:r>
          </w:p>
        </w:tc>
        <w:tc>
          <w:tcPr>
            <w:tcW w:w="1479" w:type="dxa"/>
            <w:gridSpan w:val="2"/>
            <w:tcBorders>
              <w:top w:val="single" w:sz="4" w:space="0" w:color="auto"/>
              <w:left w:val="nil"/>
              <w:bottom w:val="double" w:sz="6" w:space="0" w:color="auto"/>
              <w:right w:val="nil"/>
            </w:tcBorders>
            <w:shd w:val="clear" w:color="000000" w:fill="FFFFFF"/>
            <w:noWrap/>
            <w:vAlign w:val="bottom"/>
            <w:hideMark/>
          </w:tcPr>
          <w:p w14:paraId="16FC5401" w14:textId="2C4BFE1B" w:rsidR="005A0344" w:rsidRPr="00D07D3E" w:rsidRDefault="006C0246" w:rsidP="00F17D3F">
            <w:pPr>
              <w:jc w:val="right"/>
              <w:rPr>
                <w:rFonts w:ascii="Source Sans Pro" w:hAnsi="Source Sans Pro" w:cs="Calibri"/>
                <w:b/>
                <w:bCs/>
                <w:color w:val="000000"/>
                <w:sz w:val="20"/>
                <w:szCs w:val="20"/>
              </w:rPr>
            </w:pPr>
            <w:r w:rsidRPr="00D07D3E">
              <w:rPr>
                <w:rFonts w:ascii="Source Sans Pro" w:hAnsi="Source Sans Pro" w:cs="Calibri"/>
                <w:b/>
                <w:bCs/>
                <w:color w:val="000000"/>
                <w:sz w:val="20"/>
                <w:szCs w:val="20"/>
                <w:lang w:val="ru-RU"/>
              </w:rPr>
              <w:t>98 6</w:t>
            </w:r>
            <w:r w:rsidR="00DF595F" w:rsidRPr="00D07D3E">
              <w:rPr>
                <w:rFonts w:ascii="Source Sans Pro" w:hAnsi="Source Sans Pro" w:cs="Calibri"/>
                <w:b/>
                <w:bCs/>
                <w:color w:val="000000"/>
                <w:sz w:val="20"/>
                <w:szCs w:val="20"/>
                <w:lang w:val="ru-RU"/>
              </w:rPr>
              <w:t>4</w:t>
            </w:r>
            <w:r w:rsidRPr="00D07D3E">
              <w:rPr>
                <w:rFonts w:ascii="Source Sans Pro" w:hAnsi="Source Sans Pro" w:cs="Calibri"/>
                <w:b/>
                <w:bCs/>
                <w:color w:val="000000"/>
                <w:sz w:val="20"/>
                <w:szCs w:val="20"/>
                <w:lang w:val="ru-RU"/>
              </w:rPr>
              <w:t>9</w:t>
            </w:r>
          </w:p>
        </w:tc>
        <w:tc>
          <w:tcPr>
            <w:tcW w:w="456" w:type="dxa"/>
            <w:gridSpan w:val="2"/>
            <w:tcBorders>
              <w:top w:val="nil"/>
              <w:left w:val="nil"/>
              <w:bottom w:val="nil"/>
              <w:right w:val="nil"/>
            </w:tcBorders>
            <w:shd w:val="clear" w:color="000000" w:fill="FFFFFF"/>
            <w:noWrap/>
            <w:vAlign w:val="bottom"/>
            <w:hideMark/>
          </w:tcPr>
          <w:p w14:paraId="692F5692" w14:textId="075FD857" w:rsidR="005A0344" w:rsidRPr="00D07D3E" w:rsidRDefault="005A0344" w:rsidP="00F17D3F">
            <w:pPr>
              <w:jc w:val="right"/>
              <w:rPr>
                <w:rFonts w:ascii="Source Sans Pro" w:hAnsi="Source Sans Pro" w:cs="Calibri"/>
                <w:b/>
                <w:bCs/>
                <w:color w:val="000000"/>
                <w:sz w:val="20"/>
                <w:szCs w:val="20"/>
              </w:rPr>
            </w:pPr>
          </w:p>
        </w:tc>
        <w:tc>
          <w:tcPr>
            <w:tcW w:w="1359" w:type="dxa"/>
            <w:gridSpan w:val="2"/>
            <w:tcBorders>
              <w:top w:val="single" w:sz="4" w:space="0" w:color="auto"/>
              <w:left w:val="nil"/>
              <w:bottom w:val="double" w:sz="6" w:space="0" w:color="auto"/>
              <w:right w:val="nil"/>
            </w:tcBorders>
            <w:shd w:val="clear" w:color="000000" w:fill="FFFFFF"/>
            <w:noWrap/>
            <w:vAlign w:val="bottom"/>
            <w:hideMark/>
          </w:tcPr>
          <w:p w14:paraId="5818FF52" w14:textId="0ED50052" w:rsidR="005A0344" w:rsidRDefault="006E09E4" w:rsidP="00F17D3F">
            <w:pPr>
              <w:jc w:val="right"/>
              <w:rPr>
                <w:rFonts w:ascii="Source Sans Pro" w:hAnsi="Source Sans Pro" w:cs="Calibri"/>
                <w:b/>
                <w:bCs/>
                <w:color w:val="000000"/>
                <w:sz w:val="20"/>
                <w:szCs w:val="20"/>
              </w:rPr>
            </w:pPr>
            <w:r w:rsidRPr="00D07D3E">
              <w:rPr>
                <w:rFonts w:ascii="Source Sans Pro" w:hAnsi="Source Sans Pro" w:cs="Calibri"/>
                <w:b/>
                <w:bCs/>
                <w:color w:val="000000"/>
                <w:sz w:val="20"/>
                <w:szCs w:val="20"/>
              </w:rPr>
              <w:t>118 703</w:t>
            </w:r>
          </w:p>
        </w:tc>
      </w:tr>
    </w:tbl>
    <w:p w14:paraId="76E65F2C" w14:textId="77777777" w:rsidR="00F14F25" w:rsidRDefault="00F14F25" w:rsidP="00F17D3F">
      <w:pPr>
        <w:pStyle w:val="ColorfulList-Accent11"/>
        <w:keepNext/>
        <w:spacing w:line="259" w:lineRule="auto"/>
        <w:ind w:left="0"/>
        <w:jc w:val="both"/>
        <w:rPr>
          <w:rFonts w:ascii="Source Sans Pro Light" w:hAnsi="Source Sans Pro Light"/>
          <w:color w:val="FF0000"/>
          <w:sz w:val="16"/>
          <w:szCs w:val="16"/>
        </w:rPr>
      </w:pPr>
    </w:p>
    <w:p w14:paraId="608494DC" w14:textId="77777777" w:rsidR="00A43CC5" w:rsidRPr="00955105" w:rsidRDefault="00A43CC5" w:rsidP="00CD5CF0">
      <w:pPr>
        <w:pStyle w:val="ColorfulList-Accent11"/>
        <w:keepNext/>
        <w:spacing w:line="259" w:lineRule="auto"/>
        <w:ind w:left="142"/>
        <w:jc w:val="both"/>
        <w:rPr>
          <w:rFonts w:ascii="Source Sans Pro Light" w:hAnsi="Source Sans Pro Light" w:cstheme="minorHAnsi"/>
          <w:b/>
          <w:color w:val="FF0000"/>
          <w:sz w:val="22"/>
          <w:szCs w:val="22"/>
          <w:highlight w:val="yellow"/>
          <w:lang w:val="en-GB"/>
        </w:rPr>
      </w:pPr>
    </w:p>
    <w:p w14:paraId="4CEA1F43" w14:textId="63068418" w:rsidR="00CD5CF0" w:rsidRPr="004716D8" w:rsidRDefault="00CD5CF0" w:rsidP="00A747B6">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4716D8">
        <w:rPr>
          <w:rFonts w:ascii="Source Sans Pro Light" w:hAnsi="Source Sans Pro Light" w:cstheme="minorHAnsi"/>
          <w:b/>
          <w:sz w:val="22"/>
          <w:szCs w:val="22"/>
          <w:lang w:val="en-GB"/>
        </w:rPr>
        <w:t>CASH AND CASH EQUIVALENTS</w:t>
      </w:r>
    </w:p>
    <w:tbl>
      <w:tblPr>
        <w:tblW w:w="8760" w:type="dxa"/>
        <w:tblLook w:val="04A0" w:firstRow="1" w:lastRow="0" w:firstColumn="1" w:lastColumn="0" w:noHBand="0" w:noVBand="1"/>
      </w:tblPr>
      <w:tblGrid>
        <w:gridCol w:w="4776"/>
        <w:gridCol w:w="716"/>
        <w:gridCol w:w="1416"/>
        <w:gridCol w:w="436"/>
        <w:gridCol w:w="1416"/>
      </w:tblGrid>
      <w:tr w:rsidR="004716D8" w14:paraId="40866296" w14:textId="77777777" w:rsidTr="004716D8">
        <w:trPr>
          <w:trHeight w:val="300"/>
        </w:trPr>
        <w:tc>
          <w:tcPr>
            <w:tcW w:w="4776" w:type="dxa"/>
            <w:tcBorders>
              <w:top w:val="nil"/>
              <w:left w:val="nil"/>
              <w:bottom w:val="nil"/>
              <w:right w:val="nil"/>
            </w:tcBorders>
            <w:shd w:val="clear" w:color="000000" w:fill="FFFFFF"/>
            <w:noWrap/>
            <w:vAlign w:val="bottom"/>
            <w:hideMark/>
          </w:tcPr>
          <w:p w14:paraId="5AA229DC"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w:t>
            </w:r>
          </w:p>
        </w:tc>
        <w:tc>
          <w:tcPr>
            <w:tcW w:w="716" w:type="dxa"/>
            <w:tcBorders>
              <w:top w:val="nil"/>
              <w:left w:val="nil"/>
              <w:bottom w:val="nil"/>
              <w:right w:val="nil"/>
            </w:tcBorders>
            <w:shd w:val="clear" w:color="000000" w:fill="FFFFFF"/>
            <w:noWrap/>
            <w:vAlign w:val="bottom"/>
            <w:hideMark/>
          </w:tcPr>
          <w:p w14:paraId="1A2CB783"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w:t>
            </w:r>
          </w:p>
        </w:tc>
        <w:tc>
          <w:tcPr>
            <w:tcW w:w="1416" w:type="dxa"/>
            <w:tcBorders>
              <w:top w:val="nil"/>
              <w:left w:val="nil"/>
              <w:bottom w:val="nil"/>
              <w:right w:val="nil"/>
            </w:tcBorders>
            <w:shd w:val="clear" w:color="000000" w:fill="FFFFFF"/>
            <w:noWrap/>
            <w:vAlign w:val="bottom"/>
            <w:hideMark/>
          </w:tcPr>
          <w:p w14:paraId="4088E738" w14:textId="77777777" w:rsidR="004716D8" w:rsidRDefault="004716D8">
            <w:pPr>
              <w:jc w:val="right"/>
              <w:rPr>
                <w:rFonts w:ascii="Source Sans Pro" w:hAnsi="Source Sans Pro" w:cs="Calibri"/>
                <w:color w:val="000000"/>
                <w:sz w:val="20"/>
                <w:szCs w:val="20"/>
              </w:rPr>
            </w:pPr>
            <w:r>
              <w:rPr>
                <w:rFonts w:ascii="Source Sans Pro" w:hAnsi="Source Sans Pro" w:cs="Calibri"/>
                <w:color w:val="000000"/>
                <w:sz w:val="20"/>
                <w:szCs w:val="20"/>
              </w:rPr>
              <w:t>31.03.2025</w:t>
            </w:r>
          </w:p>
        </w:tc>
        <w:tc>
          <w:tcPr>
            <w:tcW w:w="436" w:type="dxa"/>
            <w:tcBorders>
              <w:top w:val="nil"/>
              <w:left w:val="nil"/>
              <w:bottom w:val="nil"/>
              <w:right w:val="nil"/>
            </w:tcBorders>
            <w:shd w:val="clear" w:color="000000" w:fill="FFFFFF"/>
            <w:noWrap/>
            <w:vAlign w:val="bottom"/>
            <w:hideMark/>
          </w:tcPr>
          <w:p w14:paraId="5F1B25E2"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w:t>
            </w:r>
          </w:p>
        </w:tc>
        <w:tc>
          <w:tcPr>
            <w:tcW w:w="1416" w:type="dxa"/>
            <w:tcBorders>
              <w:top w:val="nil"/>
              <w:left w:val="nil"/>
              <w:bottom w:val="nil"/>
              <w:right w:val="nil"/>
            </w:tcBorders>
            <w:shd w:val="clear" w:color="000000" w:fill="FFFFFF"/>
            <w:noWrap/>
            <w:vAlign w:val="bottom"/>
            <w:hideMark/>
          </w:tcPr>
          <w:p w14:paraId="2F894770" w14:textId="5C52F84E" w:rsidR="004716D8" w:rsidRDefault="004716D8">
            <w:pPr>
              <w:jc w:val="right"/>
              <w:rPr>
                <w:rFonts w:ascii="Source Sans Pro" w:hAnsi="Source Sans Pro" w:cs="Calibri"/>
                <w:color w:val="000000"/>
                <w:sz w:val="20"/>
                <w:szCs w:val="20"/>
              </w:rPr>
            </w:pPr>
            <w:r>
              <w:rPr>
                <w:rFonts w:ascii="Source Sans Pro" w:hAnsi="Source Sans Pro" w:cs="Calibri"/>
                <w:color w:val="000000"/>
                <w:sz w:val="20"/>
                <w:szCs w:val="20"/>
              </w:rPr>
              <w:t>31.12.2024</w:t>
            </w:r>
            <w:r w:rsidR="003B5BA0">
              <w:rPr>
                <w:rFonts w:ascii="Source Sans Pro" w:hAnsi="Source Sans Pro" w:cs="Calibri"/>
                <w:color w:val="000000"/>
                <w:sz w:val="20"/>
                <w:szCs w:val="20"/>
              </w:rPr>
              <w:t>*</w:t>
            </w:r>
          </w:p>
        </w:tc>
      </w:tr>
      <w:tr w:rsidR="004716D8" w14:paraId="7E8B2414" w14:textId="77777777" w:rsidTr="004716D8">
        <w:trPr>
          <w:trHeight w:val="300"/>
        </w:trPr>
        <w:tc>
          <w:tcPr>
            <w:tcW w:w="4776" w:type="dxa"/>
            <w:tcBorders>
              <w:top w:val="nil"/>
              <w:left w:val="nil"/>
              <w:bottom w:val="single" w:sz="4" w:space="0" w:color="auto"/>
              <w:right w:val="nil"/>
            </w:tcBorders>
            <w:shd w:val="clear" w:color="000000" w:fill="FFFFFF"/>
            <w:noWrap/>
            <w:vAlign w:val="bottom"/>
            <w:hideMark/>
          </w:tcPr>
          <w:p w14:paraId="7E80F898"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w:t>
            </w:r>
          </w:p>
        </w:tc>
        <w:tc>
          <w:tcPr>
            <w:tcW w:w="716" w:type="dxa"/>
            <w:tcBorders>
              <w:top w:val="nil"/>
              <w:left w:val="nil"/>
              <w:bottom w:val="single" w:sz="4" w:space="0" w:color="auto"/>
              <w:right w:val="nil"/>
            </w:tcBorders>
            <w:shd w:val="clear" w:color="000000" w:fill="FFFFFF"/>
            <w:noWrap/>
            <w:vAlign w:val="bottom"/>
            <w:hideMark/>
          </w:tcPr>
          <w:p w14:paraId="34CDD2D6"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w:t>
            </w:r>
          </w:p>
        </w:tc>
        <w:tc>
          <w:tcPr>
            <w:tcW w:w="1416" w:type="dxa"/>
            <w:tcBorders>
              <w:top w:val="nil"/>
              <w:left w:val="nil"/>
              <w:bottom w:val="single" w:sz="4" w:space="0" w:color="auto"/>
              <w:right w:val="nil"/>
            </w:tcBorders>
            <w:shd w:val="clear" w:color="000000" w:fill="FFFFFF"/>
            <w:noWrap/>
            <w:vAlign w:val="bottom"/>
            <w:hideMark/>
          </w:tcPr>
          <w:p w14:paraId="571E19B5" w14:textId="77777777" w:rsidR="004716D8" w:rsidRDefault="004716D8">
            <w:pPr>
              <w:jc w:val="right"/>
              <w:rPr>
                <w:rFonts w:ascii="Source Sans Pro" w:hAnsi="Source Sans Pro" w:cs="Calibri"/>
                <w:color w:val="000000"/>
                <w:sz w:val="20"/>
                <w:szCs w:val="20"/>
              </w:rPr>
            </w:pPr>
            <w:r>
              <w:rPr>
                <w:rFonts w:ascii="Source Sans Pro" w:hAnsi="Source Sans Pro" w:cs="Calibri"/>
                <w:color w:val="000000"/>
                <w:sz w:val="20"/>
                <w:szCs w:val="20"/>
              </w:rPr>
              <w:t>EUR 000</w:t>
            </w:r>
          </w:p>
        </w:tc>
        <w:tc>
          <w:tcPr>
            <w:tcW w:w="436" w:type="dxa"/>
            <w:tcBorders>
              <w:top w:val="nil"/>
              <w:left w:val="nil"/>
              <w:bottom w:val="nil"/>
              <w:right w:val="nil"/>
            </w:tcBorders>
            <w:shd w:val="clear" w:color="000000" w:fill="FFFFFF"/>
            <w:noWrap/>
            <w:vAlign w:val="bottom"/>
            <w:hideMark/>
          </w:tcPr>
          <w:p w14:paraId="38CD16E9" w14:textId="77777777" w:rsidR="004716D8" w:rsidRDefault="004716D8">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416" w:type="dxa"/>
            <w:tcBorders>
              <w:top w:val="nil"/>
              <w:left w:val="nil"/>
              <w:bottom w:val="single" w:sz="4" w:space="0" w:color="auto"/>
              <w:right w:val="nil"/>
            </w:tcBorders>
            <w:shd w:val="clear" w:color="000000" w:fill="FFFFFF"/>
            <w:noWrap/>
            <w:vAlign w:val="bottom"/>
            <w:hideMark/>
          </w:tcPr>
          <w:p w14:paraId="2EF4C089" w14:textId="77777777" w:rsidR="004716D8" w:rsidRDefault="004716D8">
            <w:pPr>
              <w:jc w:val="right"/>
              <w:rPr>
                <w:rFonts w:ascii="Source Sans Pro" w:hAnsi="Source Sans Pro" w:cs="Calibri"/>
                <w:color w:val="000000"/>
                <w:sz w:val="20"/>
                <w:szCs w:val="20"/>
              </w:rPr>
            </w:pPr>
            <w:r>
              <w:rPr>
                <w:rFonts w:ascii="Source Sans Pro" w:hAnsi="Source Sans Pro" w:cs="Calibri"/>
                <w:color w:val="000000"/>
                <w:sz w:val="20"/>
                <w:szCs w:val="20"/>
              </w:rPr>
              <w:t>EUR 000</w:t>
            </w:r>
          </w:p>
        </w:tc>
      </w:tr>
      <w:tr w:rsidR="004716D8" w14:paraId="3D148CD1" w14:textId="77777777" w:rsidTr="004716D8">
        <w:trPr>
          <w:trHeight w:val="300"/>
        </w:trPr>
        <w:tc>
          <w:tcPr>
            <w:tcW w:w="4776" w:type="dxa"/>
            <w:tcBorders>
              <w:top w:val="nil"/>
              <w:left w:val="nil"/>
              <w:bottom w:val="nil"/>
              <w:right w:val="nil"/>
            </w:tcBorders>
            <w:shd w:val="clear" w:color="000000" w:fill="FFFFFF"/>
            <w:noWrap/>
            <w:vAlign w:val="bottom"/>
            <w:hideMark/>
          </w:tcPr>
          <w:p w14:paraId="3AF40B14" w14:textId="77777777" w:rsidR="004716D8" w:rsidRDefault="004716D8">
            <w:pPr>
              <w:ind w:firstLineChars="100" w:firstLine="200"/>
              <w:rPr>
                <w:rFonts w:ascii="Source Sans Pro" w:hAnsi="Source Sans Pro" w:cs="Calibri"/>
                <w:color w:val="000000"/>
                <w:sz w:val="20"/>
                <w:szCs w:val="20"/>
              </w:rPr>
            </w:pPr>
            <w:r>
              <w:rPr>
                <w:rFonts w:ascii="Source Sans Pro" w:hAnsi="Source Sans Pro" w:cs="Calibri"/>
                <w:color w:val="000000"/>
                <w:sz w:val="20"/>
                <w:szCs w:val="20"/>
              </w:rPr>
              <w:t>Cash at bank</w:t>
            </w:r>
          </w:p>
        </w:tc>
        <w:tc>
          <w:tcPr>
            <w:tcW w:w="716" w:type="dxa"/>
            <w:tcBorders>
              <w:top w:val="nil"/>
              <w:left w:val="nil"/>
              <w:bottom w:val="nil"/>
              <w:right w:val="nil"/>
            </w:tcBorders>
            <w:shd w:val="clear" w:color="000000" w:fill="FFFFFF"/>
            <w:noWrap/>
            <w:vAlign w:val="bottom"/>
            <w:hideMark/>
          </w:tcPr>
          <w:p w14:paraId="3F59C2D3" w14:textId="77777777" w:rsidR="004716D8" w:rsidRDefault="004716D8">
            <w:pPr>
              <w:ind w:firstLineChars="100" w:firstLine="200"/>
              <w:rPr>
                <w:rFonts w:ascii="Source Sans Pro" w:hAnsi="Source Sans Pro" w:cs="Calibri"/>
                <w:color w:val="000000"/>
                <w:sz w:val="20"/>
                <w:szCs w:val="20"/>
              </w:rPr>
            </w:pPr>
            <w:r>
              <w:rPr>
                <w:rFonts w:ascii="Source Sans Pro" w:hAnsi="Source Sans Pro" w:cs="Calibri"/>
                <w:color w:val="000000"/>
                <w:sz w:val="20"/>
                <w:szCs w:val="20"/>
              </w:rPr>
              <w:t> </w:t>
            </w:r>
          </w:p>
        </w:tc>
        <w:tc>
          <w:tcPr>
            <w:tcW w:w="1416" w:type="dxa"/>
            <w:tcBorders>
              <w:top w:val="nil"/>
              <w:left w:val="nil"/>
              <w:bottom w:val="nil"/>
              <w:right w:val="nil"/>
            </w:tcBorders>
            <w:shd w:val="clear" w:color="000000" w:fill="FFFFFF"/>
            <w:noWrap/>
            <w:vAlign w:val="bottom"/>
            <w:hideMark/>
          </w:tcPr>
          <w:p w14:paraId="7193FA35"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xml:space="preserve">                   3 833 </w:t>
            </w:r>
          </w:p>
        </w:tc>
        <w:tc>
          <w:tcPr>
            <w:tcW w:w="436" w:type="dxa"/>
            <w:tcBorders>
              <w:top w:val="nil"/>
              <w:left w:val="nil"/>
              <w:bottom w:val="nil"/>
              <w:right w:val="nil"/>
            </w:tcBorders>
            <w:shd w:val="clear" w:color="000000" w:fill="FFFFFF"/>
            <w:noWrap/>
            <w:vAlign w:val="bottom"/>
            <w:hideMark/>
          </w:tcPr>
          <w:p w14:paraId="54F2B020"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w:t>
            </w:r>
          </w:p>
        </w:tc>
        <w:tc>
          <w:tcPr>
            <w:tcW w:w="1416" w:type="dxa"/>
            <w:tcBorders>
              <w:top w:val="nil"/>
              <w:left w:val="nil"/>
              <w:bottom w:val="nil"/>
              <w:right w:val="nil"/>
            </w:tcBorders>
            <w:shd w:val="clear" w:color="000000" w:fill="FFFFFF"/>
            <w:noWrap/>
            <w:vAlign w:val="bottom"/>
            <w:hideMark/>
          </w:tcPr>
          <w:p w14:paraId="7D5B929D"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xml:space="preserve">                   6 220 </w:t>
            </w:r>
          </w:p>
        </w:tc>
      </w:tr>
      <w:tr w:rsidR="004716D8" w14:paraId="0BBF7E18" w14:textId="77777777" w:rsidTr="004716D8">
        <w:trPr>
          <w:trHeight w:val="300"/>
        </w:trPr>
        <w:tc>
          <w:tcPr>
            <w:tcW w:w="4776" w:type="dxa"/>
            <w:tcBorders>
              <w:top w:val="nil"/>
              <w:left w:val="nil"/>
              <w:bottom w:val="nil"/>
              <w:right w:val="nil"/>
            </w:tcBorders>
            <w:shd w:val="clear" w:color="000000" w:fill="FFFFFF"/>
            <w:noWrap/>
            <w:vAlign w:val="bottom"/>
            <w:hideMark/>
          </w:tcPr>
          <w:p w14:paraId="586B0A76" w14:textId="77777777" w:rsidR="004716D8" w:rsidRDefault="004716D8">
            <w:pPr>
              <w:ind w:firstLineChars="100" w:firstLine="200"/>
              <w:rPr>
                <w:rFonts w:ascii="Source Sans Pro" w:hAnsi="Source Sans Pro" w:cs="Calibri"/>
                <w:color w:val="000000"/>
                <w:sz w:val="20"/>
                <w:szCs w:val="20"/>
              </w:rPr>
            </w:pPr>
            <w:r>
              <w:rPr>
                <w:rFonts w:ascii="Source Sans Pro" w:hAnsi="Source Sans Pro" w:cs="Calibri"/>
                <w:color w:val="000000"/>
                <w:sz w:val="20"/>
                <w:szCs w:val="20"/>
              </w:rPr>
              <w:t>Short term deposits</w:t>
            </w:r>
          </w:p>
        </w:tc>
        <w:tc>
          <w:tcPr>
            <w:tcW w:w="716" w:type="dxa"/>
            <w:tcBorders>
              <w:top w:val="nil"/>
              <w:left w:val="nil"/>
              <w:bottom w:val="nil"/>
              <w:right w:val="nil"/>
            </w:tcBorders>
            <w:shd w:val="clear" w:color="000000" w:fill="FFFFFF"/>
            <w:noWrap/>
            <w:vAlign w:val="bottom"/>
            <w:hideMark/>
          </w:tcPr>
          <w:p w14:paraId="1D7D3739" w14:textId="77777777" w:rsidR="004716D8" w:rsidRDefault="004716D8">
            <w:pPr>
              <w:ind w:firstLineChars="100" w:firstLine="200"/>
              <w:rPr>
                <w:rFonts w:ascii="Source Sans Pro" w:hAnsi="Source Sans Pro" w:cs="Calibri"/>
                <w:color w:val="000000"/>
                <w:sz w:val="20"/>
                <w:szCs w:val="20"/>
              </w:rPr>
            </w:pPr>
            <w:r>
              <w:rPr>
                <w:rFonts w:ascii="Source Sans Pro" w:hAnsi="Source Sans Pro" w:cs="Calibri"/>
                <w:color w:val="000000"/>
                <w:sz w:val="20"/>
                <w:szCs w:val="20"/>
              </w:rPr>
              <w:t> </w:t>
            </w:r>
          </w:p>
        </w:tc>
        <w:tc>
          <w:tcPr>
            <w:tcW w:w="1416" w:type="dxa"/>
            <w:tcBorders>
              <w:top w:val="nil"/>
              <w:left w:val="nil"/>
              <w:bottom w:val="nil"/>
              <w:right w:val="nil"/>
            </w:tcBorders>
            <w:shd w:val="clear" w:color="000000" w:fill="FFFFFF"/>
            <w:noWrap/>
            <w:vAlign w:val="bottom"/>
            <w:hideMark/>
          </w:tcPr>
          <w:p w14:paraId="67BC3DD4"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xml:space="preserve">                   1 056 </w:t>
            </w:r>
          </w:p>
        </w:tc>
        <w:tc>
          <w:tcPr>
            <w:tcW w:w="436" w:type="dxa"/>
            <w:tcBorders>
              <w:top w:val="nil"/>
              <w:left w:val="nil"/>
              <w:bottom w:val="nil"/>
              <w:right w:val="nil"/>
            </w:tcBorders>
            <w:shd w:val="clear" w:color="000000" w:fill="FFFFFF"/>
            <w:noWrap/>
            <w:vAlign w:val="bottom"/>
            <w:hideMark/>
          </w:tcPr>
          <w:p w14:paraId="3B9CC9BA"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w:t>
            </w:r>
          </w:p>
        </w:tc>
        <w:tc>
          <w:tcPr>
            <w:tcW w:w="1416" w:type="dxa"/>
            <w:tcBorders>
              <w:top w:val="nil"/>
              <w:left w:val="nil"/>
              <w:bottom w:val="nil"/>
              <w:right w:val="nil"/>
            </w:tcBorders>
            <w:shd w:val="clear" w:color="000000" w:fill="FFFFFF"/>
            <w:noWrap/>
            <w:vAlign w:val="bottom"/>
            <w:hideMark/>
          </w:tcPr>
          <w:p w14:paraId="08F3CB00"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xml:space="preserve">                   2 381 </w:t>
            </w:r>
          </w:p>
        </w:tc>
      </w:tr>
      <w:tr w:rsidR="004716D8" w14:paraId="03C117FF" w14:textId="77777777" w:rsidTr="004716D8">
        <w:trPr>
          <w:trHeight w:val="300"/>
        </w:trPr>
        <w:tc>
          <w:tcPr>
            <w:tcW w:w="4776" w:type="dxa"/>
            <w:tcBorders>
              <w:top w:val="nil"/>
              <w:left w:val="nil"/>
              <w:bottom w:val="nil"/>
              <w:right w:val="nil"/>
            </w:tcBorders>
            <w:shd w:val="clear" w:color="000000" w:fill="FFFFFF"/>
            <w:noWrap/>
            <w:vAlign w:val="bottom"/>
            <w:hideMark/>
          </w:tcPr>
          <w:p w14:paraId="4C550FF2" w14:textId="77777777" w:rsidR="004716D8" w:rsidRDefault="004716D8">
            <w:pPr>
              <w:ind w:firstLineChars="100" w:firstLine="200"/>
              <w:rPr>
                <w:rFonts w:ascii="Source Sans Pro" w:hAnsi="Source Sans Pro" w:cs="Calibri"/>
                <w:sz w:val="20"/>
                <w:szCs w:val="20"/>
              </w:rPr>
            </w:pPr>
            <w:r>
              <w:rPr>
                <w:rFonts w:ascii="Source Sans Pro" w:hAnsi="Source Sans Pro" w:cs="Calibri"/>
                <w:sz w:val="20"/>
                <w:szCs w:val="20"/>
              </w:rPr>
              <w:t>Petty cash</w:t>
            </w:r>
          </w:p>
        </w:tc>
        <w:tc>
          <w:tcPr>
            <w:tcW w:w="716" w:type="dxa"/>
            <w:tcBorders>
              <w:top w:val="nil"/>
              <w:left w:val="nil"/>
              <w:bottom w:val="nil"/>
              <w:right w:val="nil"/>
            </w:tcBorders>
            <w:shd w:val="clear" w:color="000000" w:fill="FFFFFF"/>
            <w:noWrap/>
            <w:vAlign w:val="bottom"/>
            <w:hideMark/>
          </w:tcPr>
          <w:p w14:paraId="76519DB6" w14:textId="77777777" w:rsidR="004716D8" w:rsidRDefault="004716D8">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416" w:type="dxa"/>
            <w:tcBorders>
              <w:top w:val="nil"/>
              <w:left w:val="nil"/>
              <w:bottom w:val="nil"/>
              <w:right w:val="nil"/>
            </w:tcBorders>
            <w:shd w:val="clear" w:color="000000" w:fill="FFFFFF"/>
            <w:noWrap/>
            <w:vAlign w:val="bottom"/>
            <w:hideMark/>
          </w:tcPr>
          <w:p w14:paraId="341C576A"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xml:space="preserve">                          8 </w:t>
            </w:r>
          </w:p>
        </w:tc>
        <w:tc>
          <w:tcPr>
            <w:tcW w:w="436" w:type="dxa"/>
            <w:tcBorders>
              <w:top w:val="nil"/>
              <w:left w:val="nil"/>
              <w:bottom w:val="nil"/>
              <w:right w:val="nil"/>
            </w:tcBorders>
            <w:shd w:val="clear" w:color="000000" w:fill="FFFFFF"/>
            <w:noWrap/>
            <w:vAlign w:val="bottom"/>
            <w:hideMark/>
          </w:tcPr>
          <w:p w14:paraId="3E524092"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w:t>
            </w:r>
          </w:p>
        </w:tc>
        <w:tc>
          <w:tcPr>
            <w:tcW w:w="1416" w:type="dxa"/>
            <w:tcBorders>
              <w:top w:val="nil"/>
              <w:left w:val="nil"/>
              <w:bottom w:val="nil"/>
              <w:right w:val="nil"/>
            </w:tcBorders>
            <w:shd w:val="clear" w:color="000000" w:fill="FFFFFF"/>
            <w:noWrap/>
            <w:vAlign w:val="bottom"/>
            <w:hideMark/>
          </w:tcPr>
          <w:p w14:paraId="7483EA51"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xml:space="preserve">                          7 </w:t>
            </w:r>
          </w:p>
        </w:tc>
      </w:tr>
      <w:tr w:rsidR="004716D8" w14:paraId="1892EB82" w14:textId="77777777" w:rsidTr="004716D8">
        <w:trPr>
          <w:trHeight w:val="300"/>
        </w:trPr>
        <w:tc>
          <w:tcPr>
            <w:tcW w:w="4776" w:type="dxa"/>
            <w:tcBorders>
              <w:top w:val="nil"/>
              <w:left w:val="nil"/>
              <w:bottom w:val="nil"/>
              <w:right w:val="nil"/>
            </w:tcBorders>
            <w:shd w:val="clear" w:color="000000" w:fill="FFFFFF"/>
            <w:noWrap/>
            <w:vAlign w:val="bottom"/>
            <w:hideMark/>
          </w:tcPr>
          <w:p w14:paraId="21C23AC6" w14:textId="77777777" w:rsidR="004716D8" w:rsidRDefault="004716D8">
            <w:pPr>
              <w:ind w:firstLineChars="100" w:firstLine="200"/>
              <w:rPr>
                <w:rFonts w:ascii="Source Sans Pro" w:hAnsi="Source Sans Pro" w:cs="Calibri"/>
                <w:sz w:val="20"/>
                <w:szCs w:val="20"/>
              </w:rPr>
            </w:pPr>
            <w:r>
              <w:rPr>
                <w:rFonts w:ascii="Source Sans Pro" w:hAnsi="Source Sans Pro" w:cs="Calibri"/>
                <w:sz w:val="20"/>
                <w:szCs w:val="20"/>
              </w:rPr>
              <w:t>Cash in shops</w:t>
            </w:r>
          </w:p>
        </w:tc>
        <w:tc>
          <w:tcPr>
            <w:tcW w:w="716" w:type="dxa"/>
            <w:tcBorders>
              <w:top w:val="nil"/>
              <w:left w:val="nil"/>
              <w:bottom w:val="nil"/>
              <w:right w:val="nil"/>
            </w:tcBorders>
            <w:shd w:val="clear" w:color="000000" w:fill="FFFFFF"/>
            <w:noWrap/>
            <w:vAlign w:val="bottom"/>
            <w:hideMark/>
          </w:tcPr>
          <w:p w14:paraId="33558D0E" w14:textId="77777777" w:rsidR="004716D8" w:rsidRDefault="004716D8">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416" w:type="dxa"/>
            <w:tcBorders>
              <w:top w:val="nil"/>
              <w:left w:val="nil"/>
              <w:bottom w:val="nil"/>
              <w:right w:val="nil"/>
            </w:tcBorders>
            <w:shd w:val="clear" w:color="000000" w:fill="FFFFFF"/>
            <w:noWrap/>
            <w:vAlign w:val="bottom"/>
            <w:hideMark/>
          </w:tcPr>
          <w:p w14:paraId="741124BB"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xml:space="preserve">                        59 </w:t>
            </w:r>
          </w:p>
        </w:tc>
        <w:tc>
          <w:tcPr>
            <w:tcW w:w="436" w:type="dxa"/>
            <w:tcBorders>
              <w:top w:val="nil"/>
              <w:left w:val="nil"/>
              <w:bottom w:val="nil"/>
              <w:right w:val="nil"/>
            </w:tcBorders>
            <w:shd w:val="clear" w:color="000000" w:fill="FFFFFF"/>
            <w:noWrap/>
            <w:vAlign w:val="bottom"/>
            <w:hideMark/>
          </w:tcPr>
          <w:p w14:paraId="50BB012F"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w:t>
            </w:r>
          </w:p>
        </w:tc>
        <w:tc>
          <w:tcPr>
            <w:tcW w:w="1416" w:type="dxa"/>
            <w:tcBorders>
              <w:top w:val="nil"/>
              <w:left w:val="nil"/>
              <w:bottom w:val="nil"/>
              <w:right w:val="nil"/>
            </w:tcBorders>
            <w:shd w:val="clear" w:color="000000" w:fill="FFFFFF"/>
            <w:noWrap/>
            <w:vAlign w:val="bottom"/>
            <w:hideMark/>
          </w:tcPr>
          <w:p w14:paraId="31294D9A"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xml:space="preserve">                        99 </w:t>
            </w:r>
          </w:p>
        </w:tc>
      </w:tr>
      <w:tr w:rsidR="004716D8" w14:paraId="4A372B9B" w14:textId="77777777" w:rsidTr="004716D8">
        <w:trPr>
          <w:trHeight w:val="300"/>
        </w:trPr>
        <w:tc>
          <w:tcPr>
            <w:tcW w:w="4776" w:type="dxa"/>
            <w:tcBorders>
              <w:top w:val="nil"/>
              <w:left w:val="nil"/>
              <w:bottom w:val="nil"/>
              <w:right w:val="nil"/>
            </w:tcBorders>
            <w:shd w:val="clear" w:color="000000" w:fill="FFFFFF"/>
            <w:noWrap/>
            <w:vAlign w:val="bottom"/>
            <w:hideMark/>
          </w:tcPr>
          <w:p w14:paraId="5761968B" w14:textId="77777777" w:rsidR="004716D8" w:rsidRDefault="004716D8">
            <w:pPr>
              <w:ind w:firstLineChars="100" w:firstLine="200"/>
              <w:rPr>
                <w:rFonts w:ascii="Source Sans Pro" w:hAnsi="Source Sans Pro" w:cs="Calibri"/>
                <w:sz w:val="20"/>
                <w:szCs w:val="20"/>
              </w:rPr>
            </w:pPr>
            <w:r>
              <w:rPr>
                <w:rFonts w:ascii="Source Sans Pro" w:hAnsi="Source Sans Pro" w:cs="Calibri"/>
                <w:sz w:val="20"/>
                <w:szCs w:val="20"/>
              </w:rPr>
              <w:t>Cash in transit</w:t>
            </w:r>
          </w:p>
        </w:tc>
        <w:tc>
          <w:tcPr>
            <w:tcW w:w="716" w:type="dxa"/>
            <w:tcBorders>
              <w:top w:val="nil"/>
              <w:left w:val="nil"/>
              <w:bottom w:val="nil"/>
              <w:right w:val="nil"/>
            </w:tcBorders>
            <w:shd w:val="clear" w:color="000000" w:fill="FFFFFF"/>
            <w:noWrap/>
            <w:vAlign w:val="bottom"/>
            <w:hideMark/>
          </w:tcPr>
          <w:p w14:paraId="55D934CD" w14:textId="77777777" w:rsidR="004716D8" w:rsidRDefault="004716D8">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416" w:type="dxa"/>
            <w:tcBorders>
              <w:top w:val="nil"/>
              <w:left w:val="nil"/>
              <w:bottom w:val="nil"/>
              <w:right w:val="nil"/>
            </w:tcBorders>
            <w:shd w:val="clear" w:color="000000" w:fill="FFFFFF"/>
            <w:noWrap/>
            <w:vAlign w:val="bottom"/>
            <w:hideMark/>
          </w:tcPr>
          <w:p w14:paraId="08CB824E"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xml:space="preserve">                      176 </w:t>
            </w:r>
          </w:p>
        </w:tc>
        <w:tc>
          <w:tcPr>
            <w:tcW w:w="436" w:type="dxa"/>
            <w:tcBorders>
              <w:top w:val="nil"/>
              <w:left w:val="nil"/>
              <w:bottom w:val="nil"/>
              <w:right w:val="nil"/>
            </w:tcBorders>
            <w:shd w:val="clear" w:color="000000" w:fill="FFFFFF"/>
            <w:noWrap/>
            <w:vAlign w:val="bottom"/>
            <w:hideMark/>
          </w:tcPr>
          <w:p w14:paraId="0252980C"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w:t>
            </w:r>
          </w:p>
        </w:tc>
        <w:tc>
          <w:tcPr>
            <w:tcW w:w="1416" w:type="dxa"/>
            <w:tcBorders>
              <w:top w:val="nil"/>
              <w:left w:val="nil"/>
              <w:bottom w:val="nil"/>
              <w:right w:val="nil"/>
            </w:tcBorders>
            <w:shd w:val="clear" w:color="000000" w:fill="FFFFFF"/>
            <w:noWrap/>
            <w:vAlign w:val="bottom"/>
            <w:hideMark/>
          </w:tcPr>
          <w:p w14:paraId="359FB032" w14:textId="77777777" w:rsidR="004716D8" w:rsidRDefault="004716D8">
            <w:pPr>
              <w:rPr>
                <w:rFonts w:ascii="Source Sans Pro" w:hAnsi="Source Sans Pro" w:cs="Calibri"/>
                <w:color w:val="000000"/>
                <w:sz w:val="20"/>
                <w:szCs w:val="20"/>
              </w:rPr>
            </w:pPr>
            <w:r>
              <w:rPr>
                <w:rFonts w:ascii="Source Sans Pro" w:hAnsi="Source Sans Pro" w:cs="Calibri"/>
                <w:color w:val="000000"/>
                <w:sz w:val="20"/>
                <w:szCs w:val="20"/>
              </w:rPr>
              <w:t xml:space="preserve">                        30 </w:t>
            </w:r>
          </w:p>
        </w:tc>
      </w:tr>
      <w:tr w:rsidR="004716D8" w14:paraId="2528A215" w14:textId="77777777" w:rsidTr="004716D8">
        <w:trPr>
          <w:trHeight w:val="315"/>
        </w:trPr>
        <w:tc>
          <w:tcPr>
            <w:tcW w:w="4776" w:type="dxa"/>
            <w:tcBorders>
              <w:top w:val="single" w:sz="4" w:space="0" w:color="auto"/>
              <w:left w:val="nil"/>
              <w:bottom w:val="nil"/>
              <w:right w:val="nil"/>
            </w:tcBorders>
            <w:shd w:val="clear" w:color="000000" w:fill="FFFFFF"/>
            <w:noWrap/>
            <w:vAlign w:val="bottom"/>
            <w:hideMark/>
          </w:tcPr>
          <w:p w14:paraId="4190C80E" w14:textId="77777777" w:rsidR="004716D8" w:rsidRDefault="004716D8">
            <w:pPr>
              <w:jc w:val="right"/>
              <w:rPr>
                <w:rFonts w:ascii="Source Sans Pro" w:hAnsi="Source Sans Pro" w:cs="Calibri"/>
                <w:b/>
                <w:bCs/>
                <w:color w:val="000000"/>
                <w:sz w:val="20"/>
                <w:szCs w:val="20"/>
              </w:rPr>
            </w:pPr>
            <w:r>
              <w:rPr>
                <w:rFonts w:ascii="Source Sans Pro" w:hAnsi="Source Sans Pro" w:cs="Calibri"/>
                <w:b/>
                <w:bCs/>
                <w:color w:val="000000"/>
                <w:sz w:val="20"/>
                <w:szCs w:val="20"/>
              </w:rPr>
              <w:t>Total</w:t>
            </w:r>
          </w:p>
        </w:tc>
        <w:tc>
          <w:tcPr>
            <w:tcW w:w="716" w:type="dxa"/>
            <w:tcBorders>
              <w:top w:val="single" w:sz="4" w:space="0" w:color="auto"/>
              <w:left w:val="nil"/>
              <w:bottom w:val="nil"/>
              <w:right w:val="nil"/>
            </w:tcBorders>
            <w:shd w:val="clear" w:color="000000" w:fill="FFFFFF"/>
            <w:noWrap/>
            <w:vAlign w:val="bottom"/>
            <w:hideMark/>
          </w:tcPr>
          <w:p w14:paraId="6A578664" w14:textId="77777777" w:rsidR="004716D8" w:rsidRDefault="004716D8">
            <w:pPr>
              <w:jc w:val="right"/>
              <w:rPr>
                <w:rFonts w:ascii="Source Sans Pro" w:hAnsi="Source Sans Pro" w:cs="Calibri"/>
                <w:b/>
                <w:bCs/>
                <w:color w:val="000000"/>
                <w:sz w:val="20"/>
                <w:szCs w:val="20"/>
              </w:rPr>
            </w:pPr>
            <w:r>
              <w:rPr>
                <w:rFonts w:ascii="Source Sans Pro" w:hAnsi="Source Sans Pro" w:cs="Calibri"/>
                <w:b/>
                <w:bCs/>
                <w:color w:val="000000"/>
                <w:sz w:val="20"/>
                <w:szCs w:val="20"/>
              </w:rPr>
              <w:t> </w:t>
            </w:r>
          </w:p>
        </w:tc>
        <w:tc>
          <w:tcPr>
            <w:tcW w:w="1416" w:type="dxa"/>
            <w:tcBorders>
              <w:top w:val="single" w:sz="4" w:space="0" w:color="auto"/>
              <w:left w:val="nil"/>
              <w:bottom w:val="double" w:sz="6" w:space="0" w:color="auto"/>
              <w:right w:val="nil"/>
            </w:tcBorders>
            <w:shd w:val="clear" w:color="000000" w:fill="FFFFFF"/>
            <w:noWrap/>
            <w:vAlign w:val="bottom"/>
            <w:hideMark/>
          </w:tcPr>
          <w:p w14:paraId="3ACBAB35" w14:textId="77777777" w:rsidR="004716D8" w:rsidRDefault="004716D8">
            <w:pPr>
              <w:rPr>
                <w:rFonts w:ascii="Source Sans Pro" w:hAnsi="Source Sans Pro" w:cs="Calibri"/>
                <w:b/>
                <w:bCs/>
                <w:color w:val="000000"/>
                <w:sz w:val="20"/>
                <w:szCs w:val="20"/>
              </w:rPr>
            </w:pPr>
            <w:r>
              <w:rPr>
                <w:rFonts w:ascii="Source Sans Pro" w:hAnsi="Source Sans Pro" w:cs="Calibri"/>
                <w:b/>
                <w:bCs/>
                <w:color w:val="000000"/>
                <w:sz w:val="20"/>
                <w:szCs w:val="20"/>
              </w:rPr>
              <w:t xml:space="preserve">                  5 132 </w:t>
            </w:r>
          </w:p>
        </w:tc>
        <w:tc>
          <w:tcPr>
            <w:tcW w:w="436" w:type="dxa"/>
            <w:tcBorders>
              <w:top w:val="nil"/>
              <w:left w:val="nil"/>
              <w:bottom w:val="nil"/>
              <w:right w:val="nil"/>
            </w:tcBorders>
            <w:shd w:val="clear" w:color="000000" w:fill="FFFFFF"/>
            <w:noWrap/>
            <w:vAlign w:val="bottom"/>
            <w:hideMark/>
          </w:tcPr>
          <w:p w14:paraId="3273D3EA" w14:textId="77777777" w:rsidR="004716D8" w:rsidRDefault="004716D8">
            <w:pPr>
              <w:rPr>
                <w:rFonts w:ascii="Source Sans Pro" w:hAnsi="Source Sans Pro" w:cs="Calibri"/>
                <w:b/>
                <w:bCs/>
                <w:color w:val="000000"/>
                <w:sz w:val="20"/>
                <w:szCs w:val="20"/>
              </w:rPr>
            </w:pPr>
            <w:r>
              <w:rPr>
                <w:rFonts w:ascii="Source Sans Pro" w:hAnsi="Source Sans Pro" w:cs="Calibri"/>
                <w:b/>
                <w:bCs/>
                <w:color w:val="000000"/>
                <w:sz w:val="20"/>
                <w:szCs w:val="20"/>
              </w:rPr>
              <w:t> </w:t>
            </w:r>
          </w:p>
        </w:tc>
        <w:tc>
          <w:tcPr>
            <w:tcW w:w="1416" w:type="dxa"/>
            <w:tcBorders>
              <w:top w:val="single" w:sz="4" w:space="0" w:color="auto"/>
              <w:left w:val="nil"/>
              <w:bottom w:val="double" w:sz="6" w:space="0" w:color="auto"/>
              <w:right w:val="nil"/>
            </w:tcBorders>
            <w:shd w:val="clear" w:color="000000" w:fill="FFFFFF"/>
            <w:noWrap/>
            <w:vAlign w:val="bottom"/>
            <w:hideMark/>
          </w:tcPr>
          <w:p w14:paraId="209592AC" w14:textId="77777777" w:rsidR="004716D8" w:rsidRDefault="004716D8">
            <w:pPr>
              <w:rPr>
                <w:rFonts w:ascii="Source Sans Pro" w:hAnsi="Source Sans Pro" w:cs="Calibri"/>
                <w:b/>
                <w:bCs/>
                <w:color w:val="000000"/>
                <w:sz w:val="20"/>
                <w:szCs w:val="20"/>
              </w:rPr>
            </w:pPr>
            <w:r>
              <w:rPr>
                <w:rFonts w:ascii="Source Sans Pro" w:hAnsi="Source Sans Pro" w:cs="Calibri"/>
                <w:b/>
                <w:bCs/>
                <w:color w:val="000000"/>
                <w:sz w:val="20"/>
                <w:szCs w:val="20"/>
              </w:rPr>
              <w:t xml:space="preserve">                  8 737 </w:t>
            </w:r>
          </w:p>
        </w:tc>
      </w:tr>
    </w:tbl>
    <w:p w14:paraId="65376219" w14:textId="77777777" w:rsidR="00F14F25" w:rsidRDefault="00F14F25" w:rsidP="00F14F25">
      <w:pPr>
        <w:pStyle w:val="ColorfulList-Accent11"/>
        <w:keepNext/>
        <w:spacing w:line="259" w:lineRule="auto"/>
        <w:ind w:left="0"/>
        <w:jc w:val="both"/>
        <w:rPr>
          <w:rFonts w:ascii="Source Sans Pro Light" w:hAnsi="Source Sans Pro Light"/>
          <w:color w:val="FF0000"/>
          <w:sz w:val="16"/>
          <w:szCs w:val="16"/>
        </w:rPr>
      </w:pPr>
    </w:p>
    <w:p w14:paraId="467FEB84" w14:textId="34C8518D" w:rsidR="00F67435" w:rsidRDefault="00F67435" w:rsidP="21A222AE">
      <w:pPr>
        <w:pStyle w:val="ColorfulList-Accent11"/>
        <w:spacing w:line="259" w:lineRule="auto"/>
        <w:ind w:left="142"/>
        <w:jc w:val="both"/>
        <w:rPr>
          <w:rFonts w:ascii="Source Sans Pro Light" w:hAnsi="Source Sans Pro Light" w:cstheme="minorBidi"/>
          <w:b/>
          <w:bCs/>
          <w:color w:val="FF0000"/>
          <w:sz w:val="20"/>
          <w:szCs w:val="20"/>
          <w:lang w:val="en-GB"/>
        </w:rPr>
      </w:pPr>
    </w:p>
    <w:p w14:paraId="658B40A1" w14:textId="77777777" w:rsidR="00F14F25" w:rsidRDefault="00F14F25" w:rsidP="21A222AE">
      <w:pPr>
        <w:pStyle w:val="ColorfulList-Accent11"/>
        <w:spacing w:line="259" w:lineRule="auto"/>
        <w:ind w:left="142"/>
        <w:jc w:val="both"/>
        <w:rPr>
          <w:rFonts w:ascii="Source Sans Pro Light" w:hAnsi="Source Sans Pro Light" w:cstheme="minorBidi"/>
          <w:b/>
          <w:bCs/>
          <w:color w:val="FF0000"/>
          <w:sz w:val="20"/>
          <w:szCs w:val="20"/>
          <w:lang w:val="en-GB"/>
        </w:rPr>
      </w:pPr>
    </w:p>
    <w:p w14:paraId="41FF2339" w14:textId="77777777" w:rsidR="00F14F25" w:rsidRDefault="00F14F25" w:rsidP="21A222AE">
      <w:pPr>
        <w:pStyle w:val="ColorfulList-Accent11"/>
        <w:spacing w:line="259" w:lineRule="auto"/>
        <w:ind w:left="142"/>
        <w:jc w:val="both"/>
        <w:rPr>
          <w:rFonts w:ascii="Source Sans Pro Light" w:hAnsi="Source Sans Pro Light" w:cstheme="minorBidi"/>
          <w:b/>
          <w:bCs/>
          <w:color w:val="FF0000"/>
          <w:sz w:val="20"/>
          <w:szCs w:val="20"/>
          <w:lang w:val="ru-RU"/>
        </w:rPr>
      </w:pPr>
    </w:p>
    <w:p w14:paraId="055D7E7F" w14:textId="673038CD" w:rsidR="00CD5CF0" w:rsidRPr="00360B85" w:rsidRDefault="00CD5CF0" w:rsidP="00A747B6">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360B85">
        <w:rPr>
          <w:rFonts w:ascii="Source Sans Pro Light" w:hAnsi="Source Sans Pro Light" w:cstheme="minorHAnsi"/>
          <w:b/>
          <w:sz w:val="22"/>
          <w:szCs w:val="22"/>
          <w:lang w:val="en-GB"/>
        </w:rPr>
        <w:t>TRADE AND OTHER PAYABLES</w:t>
      </w:r>
    </w:p>
    <w:tbl>
      <w:tblPr>
        <w:tblW w:w="9359" w:type="dxa"/>
        <w:tblLook w:val="04A0" w:firstRow="1" w:lastRow="0" w:firstColumn="1" w:lastColumn="0" w:noHBand="0" w:noVBand="1"/>
      </w:tblPr>
      <w:tblGrid>
        <w:gridCol w:w="5103"/>
        <w:gridCol w:w="765"/>
        <w:gridCol w:w="1513"/>
        <w:gridCol w:w="465"/>
        <w:gridCol w:w="1513"/>
      </w:tblGrid>
      <w:tr w:rsidR="0044666B" w14:paraId="397D2016" w14:textId="77777777" w:rsidTr="00360B85">
        <w:trPr>
          <w:trHeight w:val="307"/>
        </w:trPr>
        <w:tc>
          <w:tcPr>
            <w:tcW w:w="5103" w:type="dxa"/>
            <w:tcBorders>
              <w:top w:val="nil"/>
              <w:left w:val="nil"/>
              <w:bottom w:val="nil"/>
              <w:right w:val="nil"/>
            </w:tcBorders>
            <w:shd w:val="clear" w:color="000000" w:fill="FFFFFF"/>
            <w:noWrap/>
            <w:vAlign w:val="bottom"/>
            <w:hideMark/>
          </w:tcPr>
          <w:p w14:paraId="146D8FC6" w14:textId="77777777" w:rsidR="0044666B" w:rsidRDefault="0044666B">
            <w:pPr>
              <w:rPr>
                <w:rFonts w:ascii="Source Sans Pro" w:hAnsi="Source Sans Pro" w:cs="Calibri"/>
                <w:color w:val="000000"/>
                <w:sz w:val="20"/>
                <w:szCs w:val="20"/>
              </w:rPr>
            </w:pPr>
            <w:r>
              <w:rPr>
                <w:rFonts w:ascii="Source Sans Pro" w:hAnsi="Source Sans Pro" w:cs="Calibri"/>
                <w:color w:val="000000"/>
                <w:sz w:val="20"/>
                <w:szCs w:val="20"/>
              </w:rPr>
              <w:t> </w:t>
            </w:r>
          </w:p>
        </w:tc>
        <w:tc>
          <w:tcPr>
            <w:tcW w:w="765" w:type="dxa"/>
            <w:tcBorders>
              <w:top w:val="nil"/>
              <w:left w:val="nil"/>
              <w:bottom w:val="nil"/>
              <w:right w:val="nil"/>
            </w:tcBorders>
            <w:shd w:val="clear" w:color="000000" w:fill="FFFFFF"/>
            <w:noWrap/>
            <w:vAlign w:val="bottom"/>
            <w:hideMark/>
          </w:tcPr>
          <w:p w14:paraId="4A314C69" w14:textId="77777777" w:rsidR="0044666B" w:rsidRDefault="0044666B">
            <w:pPr>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604D3BCC" w14:textId="77777777" w:rsidR="0044666B" w:rsidRDefault="0044666B">
            <w:pPr>
              <w:jc w:val="right"/>
              <w:rPr>
                <w:rFonts w:ascii="Source Sans Pro" w:hAnsi="Source Sans Pro" w:cs="Calibri"/>
                <w:color w:val="000000"/>
                <w:sz w:val="20"/>
                <w:szCs w:val="20"/>
              </w:rPr>
            </w:pPr>
            <w:r>
              <w:rPr>
                <w:rFonts w:ascii="Source Sans Pro" w:hAnsi="Source Sans Pro" w:cs="Calibri"/>
                <w:color w:val="000000"/>
                <w:sz w:val="20"/>
                <w:szCs w:val="20"/>
              </w:rPr>
              <w:t>31.03.2025</w:t>
            </w:r>
          </w:p>
        </w:tc>
        <w:tc>
          <w:tcPr>
            <w:tcW w:w="465" w:type="dxa"/>
            <w:tcBorders>
              <w:top w:val="nil"/>
              <w:left w:val="nil"/>
              <w:bottom w:val="nil"/>
              <w:right w:val="nil"/>
            </w:tcBorders>
            <w:shd w:val="clear" w:color="000000" w:fill="FFFFFF"/>
            <w:noWrap/>
            <w:vAlign w:val="bottom"/>
            <w:hideMark/>
          </w:tcPr>
          <w:p w14:paraId="0DFBF148" w14:textId="77777777" w:rsidR="0044666B" w:rsidRDefault="0044666B">
            <w:pPr>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1564076A" w14:textId="760CB547" w:rsidR="0044666B" w:rsidRDefault="0044666B">
            <w:pPr>
              <w:jc w:val="right"/>
              <w:rPr>
                <w:rFonts w:ascii="Source Sans Pro" w:hAnsi="Source Sans Pro" w:cs="Calibri"/>
                <w:color w:val="000000"/>
                <w:sz w:val="20"/>
                <w:szCs w:val="20"/>
              </w:rPr>
            </w:pPr>
            <w:r>
              <w:rPr>
                <w:rFonts w:ascii="Source Sans Pro" w:hAnsi="Source Sans Pro" w:cs="Calibri"/>
                <w:color w:val="000000"/>
                <w:sz w:val="20"/>
                <w:szCs w:val="20"/>
              </w:rPr>
              <w:t>31.12.2024</w:t>
            </w:r>
            <w:r w:rsidR="003B5BA0">
              <w:rPr>
                <w:rFonts w:ascii="Source Sans Pro" w:hAnsi="Source Sans Pro" w:cs="Calibri"/>
                <w:color w:val="000000"/>
                <w:sz w:val="20"/>
                <w:szCs w:val="20"/>
              </w:rPr>
              <w:t>*</w:t>
            </w:r>
          </w:p>
        </w:tc>
      </w:tr>
      <w:tr w:rsidR="0044666B" w14:paraId="21CAFF01" w14:textId="77777777" w:rsidTr="00360B85">
        <w:trPr>
          <w:trHeight w:val="307"/>
        </w:trPr>
        <w:tc>
          <w:tcPr>
            <w:tcW w:w="5103" w:type="dxa"/>
            <w:tcBorders>
              <w:top w:val="nil"/>
              <w:left w:val="nil"/>
              <w:bottom w:val="single" w:sz="4" w:space="0" w:color="auto"/>
              <w:right w:val="nil"/>
            </w:tcBorders>
            <w:shd w:val="clear" w:color="000000" w:fill="FFFFFF"/>
            <w:noWrap/>
            <w:vAlign w:val="bottom"/>
            <w:hideMark/>
          </w:tcPr>
          <w:p w14:paraId="1044B6C6" w14:textId="77777777" w:rsidR="0044666B" w:rsidRDefault="0044666B">
            <w:pPr>
              <w:rPr>
                <w:rFonts w:ascii="Source Sans Pro" w:hAnsi="Source Sans Pro" w:cs="Calibri"/>
                <w:color w:val="000000"/>
                <w:sz w:val="20"/>
                <w:szCs w:val="20"/>
              </w:rPr>
            </w:pPr>
            <w:r>
              <w:rPr>
                <w:rFonts w:ascii="Source Sans Pro" w:hAnsi="Source Sans Pro" w:cs="Calibri"/>
                <w:color w:val="000000"/>
                <w:sz w:val="20"/>
                <w:szCs w:val="20"/>
              </w:rPr>
              <w:t> </w:t>
            </w:r>
          </w:p>
        </w:tc>
        <w:tc>
          <w:tcPr>
            <w:tcW w:w="765" w:type="dxa"/>
            <w:tcBorders>
              <w:top w:val="nil"/>
              <w:left w:val="nil"/>
              <w:bottom w:val="single" w:sz="4" w:space="0" w:color="auto"/>
              <w:right w:val="nil"/>
            </w:tcBorders>
            <w:shd w:val="clear" w:color="000000" w:fill="FFFFFF"/>
            <w:noWrap/>
            <w:vAlign w:val="bottom"/>
            <w:hideMark/>
          </w:tcPr>
          <w:p w14:paraId="3724880C" w14:textId="77777777" w:rsidR="0044666B" w:rsidRDefault="0044666B">
            <w:pPr>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single" w:sz="4" w:space="0" w:color="auto"/>
              <w:right w:val="nil"/>
            </w:tcBorders>
            <w:shd w:val="clear" w:color="000000" w:fill="FFFFFF"/>
            <w:noWrap/>
            <w:vAlign w:val="bottom"/>
            <w:hideMark/>
          </w:tcPr>
          <w:p w14:paraId="0F83FE18" w14:textId="77777777" w:rsidR="0044666B" w:rsidRDefault="0044666B">
            <w:pPr>
              <w:jc w:val="right"/>
              <w:rPr>
                <w:rFonts w:ascii="Source Sans Pro" w:hAnsi="Source Sans Pro" w:cs="Calibri"/>
                <w:color w:val="000000"/>
                <w:sz w:val="20"/>
                <w:szCs w:val="20"/>
              </w:rPr>
            </w:pPr>
            <w:r>
              <w:rPr>
                <w:rFonts w:ascii="Source Sans Pro" w:hAnsi="Source Sans Pro" w:cs="Calibri"/>
                <w:color w:val="000000"/>
                <w:sz w:val="20"/>
                <w:szCs w:val="20"/>
              </w:rPr>
              <w:t>EUR 000</w:t>
            </w:r>
          </w:p>
        </w:tc>
        <w:tc>
          <w:tcPr>
            <w:tcW w:w="465" w:type="dxa"/>
            <w:tcBorders>
              <w:top w:val="nil"/>
              <w:left w:val="nil"/>
              <w:bottom w:val="nil"/>
              <w:right w:val="nil"/>
            </w:tcBorders>
            <w:shd w:val="clear" w:color="000000" w:fill="FFFFFF"/>
            <w:noWrap/>
            <w:vAlign w:val="bottom"/>
            <w:hideMark/>
          </w:tcPr>
          <w:p w14:paraId="55B78801" w14:textId="77777777" w:rsidR="0044666B" w:rsidRDefault="0044666B">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single" w:sz="4" w:space="0" w:color="auto"/>
              <w:right w:val="nil"/>
            </w:tcBorders>
            <w:shd w:val="clear" w:color="000000" w:fill="FFFFFF"/>
            <w:noWrap/>
            <w:vAlign w:val="bottom"/>
            <w:hideMark/>
          </w:tcPr>
          <w:p w14:paraId="7CE96B6C" w14:textId="77777777" w:rsidR="0044666B" w:rsidRDefault="0044666B">
            <w:pPr>
              <w:jc w:val="right"/>
              <w:rPr>
                <w:rFonts w:ascii="Source Sans Pro" w:hAnsi="Source Sans Pro" w:cs="Calibri"/>
                <w:color w:val="000000"/>
                <w:sz w:val="20"/>
                <w:szCs w:val="20"/>
              </w:rPr>
            </w:pPr>
            <w:r>
              <w:rPr>
                <w:rFonts w:ascii="Source Sans Pro" w:hAnsi="Source Sans Pro" w:cs="Calibri"/>
                <w:color w:val="000000"/>
                <w:sz w:val="20"/>
                <w:szCs w:val="20"/>
              </w:rPr>
              <w:t>EUR 000</w:t>
            </w:r>
          </w:p>
        </w:tc>
      </w:tr>
      <w:tr w:rsidR="0044666B" w14:paraId="73FF506B" w14:textId="77777777" w:rsidTr="00360B85">
        <w:trPr>
          <w:trHeight w:val="307"/>
        </w:trPr>
        <w:tc>
          <w:tcPr>
            <w:tcW w:w="5103" w:type="dxa"/>
            <w:tcBorders>
              <w:top w:val="nil"/>
              <w:left w:val="nil"/>
              <w:bottom w:val="nil"/>
              <w:right w:val="nil"/>
            </w:tcBorders>
            <w:shd w:val="clear" w:color="000000" w:fill="FFFFFF"/>
            <w:noWrap/>
            <w:vAlign w:val="bottom"/>
            <w:hideMark/>
          </w:tcPr>
          <w:p w14:paraId="03A58B14" w14:textId="77777777" w:rsidR="0044666B" w:rsidRDefault="0044666B">
            <w:pPr>
              <w:ind w:firstLineChars="100" w:firstLine="200"/>
              <w:rPr>
                <w:rFonts w:ascii="Source Sans Pro" w:hAnsi="Source Sans Pro" w:cs="Calibri"/>
                <w:color w:val="000000"/>
                <w:sz w:val="20"/>
                <w:szCs w:val="20"/>
              </w:rPr>
            </w:pPr>
            <w:r>
              <w:rPr>
                <w:rFonts w:ascii="Source Sans Pro" w:hAnsi="Source Sans Pro" w:cs="Calibri"/>
                <w:color w:val="000000"/>
                <w:sz w:val="20"/>
                <w:szCs w:val="20"/>
              </w:rPr>
              <w:t>Trade payables</w:t>
            </w:r>
          </w:p>
        </w:tc>
        <w:tc>
          <w:tcPr>
            <w:tcW w:w="765" w:type="dxa"/>
            <w:tcBorders>
              <w:top w:val="nil"/>
              <w:left w:val="nil"/>
              <w:bottom w:val="nil"/>
              <w:right w:val="nil"/>
            </w:tcBorders>
            <w:shd w:val="clear" w:color="000000" w:fill="FFFFFF"/>
            <w:noWrap/>
            <w:vAlign w:val="bottom"/>
            <w:hideMark/>
          </w:tcPr>
          <w:p w14:paraId="00D53D36" w14:textId="77777777" w:rsidR="0044666B" w:rsidRDefault="0044666B">
            <w:pPr>
              <w:ind w:firstLineChars="100" w:firstLine="200"/>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0F99E3E9"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36 062 </w:t>
            </w:r>
          </w:p>
        </w:tc>
        <w:tc>
          <w:tcPr>
            <w:tcW w:w="465" w:type="dxa"/>
            <w:tcBorders>
              <w:top w:val="nil"/>
              <w:left w:val="nil"/>
              <w:bottom w:val="nil"/>
              <w:right w:val="nil"/>
            </w:tcBorders>
            <w:shd w:val="clear" w:color="000000" w:fill="FFFFFF"/>
            <w:noWrap/>
            <w:vAlign w:val="bottom"/>
            <w:hideMark/>
          </w:tcPr>
          <w:p w14:paraId="1DC92A54"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49699ED6"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48 196 </w:t>
            </w:r>
          </w:p>
        </w:tc>
      </w:tr>
      <w:tr w:rsidR="0044666B" w14:paraId="7BF1C43E" w14:textId="77777777" w:rsidTr="00360B85">
        <w:trPr>
          <w:trHeight w:val="307"/>
        </w:trPr>
        <w:tc>
          <w:tcPr>
            <w:tcW w:w="5103" w:type="dxa"/>
            <w:tcBorders>
              <w:top w:val="nil"/>
              <w:left w:val="nil"/>
              <w:bottom w:val="nil"/>
              <w:right w:val="nil"/>
            </w:tcBorders>
            <w:shd w:val="clear" w:color="000000" w:fill="FFFFFF"/>
            <w:noWrap/>
            <w:vAlign w:val="bottom"/>
            <w:hideMark/>
          </w:tcPr>
          <w:p w14:paraId="24BD04C5"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Accrued expense</w:t>
            </w:r>
          </w:p>
        </w:tc>
        <w:tc>
          <w:tcPr>
            <w:tcW w:w="765" w:type="dxa"/>
            <w:tcBorders>
              <w:top w:val="nil"/>
              <w:left w:val="nil"/>
              <w:bottom w:val="nil"/>
              <w:right w:val="nil"/>
            </w:tcBorders>
            <w:shd w:val="clear" w:color="000000" w:fill="FFFFFF"/>
            <w:noWrap/>
            <w:vAlign w:val="bottom"/>
            <w:hideMark/>
          </w:tcPr>
          <w:p w14:paraId="026CC2A0"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13" w:type="dxa"/>
            <w:tcBorders>
              <w:top w:val="nil"/>
              <w:left w:val="nil"/>
              <w:bottom w:val="nil"/>
              <w:right w:val="nil"/>
            </w:tcBorders>
            <w:shd w:val="clear" w:color="000000" w:fill="FFFFFF"/>
            <w:noWrap/>
            <w:vAlign w:val="bottom"/>
            <w:hideMark/>
          </w:tcPr>
          <w:p w14:paraId="21732B6D"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10 064 </w:t>
            </w:r>
          </w:p>
        </w:tc>
        <w:tc>
          <w:tcPr>
            <w:tcW w:w="465" w:type="dxa"/>
            <w:tcBorders>
              <w:top w:val="nil"/>
              <w:left w:val="nil"/>
              <w:bottom w:val="nil"/>
              <w:right w:val="nil"/>
            </w:tcBorders>
            <w:shd w:val="clear" w:color="000000" w:fill="FFFFFF"/>
            <w:noWrap/>
            <w:vAlign w:val="bottom"/>
            <w:hideMark/>
          </w:tcPr>
          <w:p w14:paraId="5A55AA06"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23688637"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11 131 </w:t>
            </w:r>
          </w:p>
        </w:tc>
      </w:tr>
      <w:tr w:rsidR="0044666B" w14:paraId="43310DE1" w14:textId="77777777" w:rsidTr="00360B85">
        <w:trPr>
          <w:trHeight w:val="307"/>
        </w:trPr>
        <w:tc>
          <w:tcPr>
            <w:tcW w:w="5103" w:type="dxa"/>
            <w:tcBorders>
              <w:top w:val="nil"/>
              <w:left w:val="nil"/>
              <w:bottom w:val="nil"/>
              <w:right w:val="nil"/>
            </w:tcBorders>
            <w:shd w:val="clear" w:color="000000" w:fill="FFFFFF"/>
            <w:noWrap/>
            <w:vAlign w:val="bottom"/>
            <w:hideMark/>
          </w:tcPr>
          <w:p w14:paraId="05027DAE"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Payables to related parties</w:t>
            </w:r>
          </w:p>
        </w:tc>
        <w:tc>
          <w:tcPr>
            <w:tcW w:w="765" w:type="dxa"/>
            <w:tcBorders>
              <w:top w:val="nil"/>
              <w:left w:val="nil"/>
              <w:bottom w:val="nil"/>
              <w:right w:val="nil"/>
            </w:tcBorders>
            <w:shd w:val="clear" w:color="000000" w:fill="FFFFFF"/>
            <w:noWrap/>
            <w:vAlign w:val="bottom"/>
            <w:hideMark/>
          </w:tcPr>
          <w:p w14:paraId="4B9C3921"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13" w:type="dxa"/>
            <w:tcBorders>
              <w:top w:val="nil"/>
              <w:left w:val="nil"/>
              <w:bottom w:val="nil"/>
              <w:right w:val="nil"/>
            </w:tcBorders>
            <w:shd w:val="clear" w:color="000000" w:fill="FFFFFF"/>
            <w:noWrap/>
            <w:vAlign w:val="bottom"/>
            <w:hideMark/>
          </w:tcPr>
          <w:p w14:paraId="43487450"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2 978 </w:t>
            </w:r>
          </w:p>
        </w:tc>
        <w:tc>
          <w:tcPr>
            <w:tcW w:w="465" w:type="dxa"/>
            <w:tcBorders>
              <w:top w:val="nil"/>
              <w:left w:val="nil"/>
              <w:bottom w:val="nil"/>
              <w:right w:val="nil"/>
            </w:tcBorders>
            <w:shd w:val="clear" w:color="000000" w:fill="FFFFFF"/>
            <w:noWrap/>
            <w:vAlign w:val="bottom"/>
            <w:hideMark/>
          </w:tcPr>
          <w:p w14:paraId="4DA30C49"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031B2397"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2 778 </w:t>
            </w:r>
          </w:p>
        </w:tc>
      </w:tr>
      <w:tr w:rsidR="0044666B" w14:paraId="7F9EFF13" w14:textId="77777777" w:rsidTr="00360B85">
        <w:trPr>
          <w:trHeight w:val="307"/>
        </w:trPr>
        <w:tc>
          <w:tcPr>
            <w:tcW w:w="5103" w:type="dxa"/>
            <w:tcBorders>
              <w:top w:val="nil"/>
              <w:left w:val="nil"/>
              <w:bottom w:val="nil"/>
              <w:right w:val="nil"/>
            </w:tcBorders>
            <w:shd w:val="clear" w:color="000000" w:fill="FFFFFF"/>
            <w:noWrap/>
            <w:vAlign w:val="bottom"/>
            <w:hideMark/>
          </w:tcPr>
          <w:p w14:paraId="4BEE4928"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Vacation reserve</w:t>
            </w:r>
          </w:p>
        </w:tc>
        <w:tc>
          <w:tcPr>
            <w:tcW w:w="765" w:type="dxa"/>
            <w:tcBorders>
              <w:top w:val="nil"/>
              <w:left w:val="nil"/>
              <w:bottom w:val="nil"/>
              <w:right w:val="nil"/>
            </w:tcBorders>
            <w:shd w:val="clear" w:color="000000" w:fill="FFFFFF"/>
            <w:noWrap/>
            <w:vAlign w:val="bottom"/>
            <w:hideMark/>
          </w:tcPr>
          <w:p w14:paraId="0F795AE7"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13" w:type="dxa"/>
            <w:tcBorders>
              <w:top w:val="nil"/>
              <w:left w:val="nil"/>
              <w:bottom w:val="nil"/>
              <w:right w:val="nil"/>
            </w:tcBorders>
            <w:shd w:val="clear" w:color="000000" w:fill="FFFFFF"/>
            <w:noWrap/>
            <w:vAlign w:val="bottom"/>
            <w:hideMark/>
          </w:tcPr>
          <w:p w14:paraId="3DA0FB74"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1 837 </w:t>
            </w:r>
          </w:p>
        </w:tc>
        <w:tc>
          <w:tcPr>
            <w:tcW w:w="465" w:type="dxa"/>
            <w:tcBorders>
              <w:top w:val="nil"/>
              <w:left w:val="nil"/>
              <w:bottom w:val="nil"/>
              <w:right w:val="nil"/>
            </w:tcBorders>
            <w:shd w:val="clear" w:color="000000" w:fill="FFFFFF"/>
            <w:noWrap/>
            <w:vAlign w:val="bottom"/>
            <w:hideMark/>
          </w:tcPr>
          <w:p w14:paraId="63DB5912"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70F4EFC3"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1 687 </w:t>
            </w:r>
          </w:p>
        </w:tc>
      </w:tr>
      <w:tr w:rsidR="0044666B" w14:paraId="4C42A7C8" w14:textId="77777777" w:rsidTr="00360B85">
        <w:trPr>
          <w:trHeight w:val="307"/>
        </w:trPr>
        <w:tc>
          <w:tcPr>
            <w:tcW w:w="5103" w:type="dxa"/>
            <w:tcBorders>
              <w:top w:val="nil"/>
              <w:left w:val="nil"/>
              <w:bottom w:val="nil"/>
              <w:right w:val="nil"/>
            </w:tcBorders>
            <w:shd w:val="clear" w:color="000000" w:fill="FFFFFF"/>
            <w:noWrap/>
            <w:vAlign w:val="bottom"/>
            <w:hideMark/>
          </w:tcPr>
          <w:p w14:paraId="11AC8A32"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Contingent consideration</w:t>
            </w:r>
          </w:p>
        </w:tc>
        <w:tc>
          <w:tcPr>
            <w:tcW w:w="765" w:type="dxa"/>
            <w:tcBorders>
              <w:top w:val="nil"/>
              <w:left w:val="nil"/>
              <w:bottom w:val="nil"/>
              <w:right w:val="nil"/>
            </w:tcBorders>
            <w:shd w:val="clear" w:color="000000" w:fill="FFFFFF"/>
            <w:noWrap/>
            <w:vAlign w:val="bottom"/>
            <w:hideMark/>
          </w:tcPr>
          <w:p w14:paraId="233E513F"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13" w:type="dxa"/>
            <w:tcBorders>
              <w:top w:val="nil"/>
              <w:left w:val="nil"/>
              <w:bottom w:val="nil"/>
              <w:right w:val="nil"/>
            </w:tcBorders>
            <w:shd w:val="clear" w:color="000000" w:fill="FFFFFF"/>
            <w:noWrap/>
            <w:vAlign w:val="bottom"/>
            <w:hideMark/>
          </w:tcPr>
          <w:p w14:paraId="28BF9064"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550 </w:t>
            </w:r>
          </w:p>
        </w:tc>
        <w:tc>
          <w:tcPr>
            <w:tcW w:w="465" w:type="dxa"/>
            <w:tcBorders>
              <w:top w:val="nil"/>
              <w:left w:val="nil"/>
              <w:bottom w:val="nil"/>
              <w:right w:val="nil"/>
            </w:tcBorders>
            <w:shd w:val="clear" w:color="000000" w:fill="FFFFFF"/>
            <w:noWrap/>
            <w:vAlign w:val="bottom"/>
            <w:hideMark/>
          </w:tcPr>
          <w:p w14:paraId="58131023"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6E5EF750"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750 </w:t>
            </w:r>
          </w:p>
        </w:tc>
      </w:tr>
      <w:tr w:rsidR="0044666B" w14:paraId="4565E01C" w14:textId="77777777" w:rsidTr="00360B85">
        <w:trPr>
          <w:trHeight w:val="307"/>
        </w:trPr>
        <w:tc>
          <w:tcPr>
            <w:tcW w:w="5103" w:type="dxa"/>
            <w:tcBorders>
              <w:top w:val="nil"/>
              <w:left w:val="nil"/>
              <w:bottom w:val="nil"/>
              <w:right w:val="nil"/>
            </w:tcBorders>
            <w:shd w:val="clear" w:color="000000" w:fill="FFFFFF"/>
            <w:noWrap/>
            <w:vAlign w:val="bottom"/>
            <w:hideMark/>
          </w:tcPr>
          <w:p w14:paraId="342B76E7"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Salaries payable</w:t>
            </w:r>
          </w:p>
        </w:tc>
        <w:tc>
          <w:tcPr>
            <w:tcW w:w="765" w:type="dxa"/>
            <w:tcBorders>
              <w:top w:val="nil"/>
              <w:left w:val="nil"/>
              <w:bottom w:val="nil"/>
              <w:right w:val="nil"/>
            </w:tcBorders>
            <w:shd w:val="clear" w:color="000000" w:fill="FFFFFF"/>
            <w:noWrap/>
            <w:vAlign w:val="bottom"/>
            <w:hideMark/>
          </w:tcPr>
          <w:p w14:paraId="027D4E31"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13" w:type="dxa"/>
            <w:tcBorders>
              <w:top w:val="nil"/>
              <w:left w:val="nil"/>
              <w:bottom w:val="nil"/>
              <w:right w:val="nil"/>
            </w:tcBorders>
            <w:shd w:val="clear" w:color="000000" w:fill="FFFFFF"/>
            <w:noWrap/>
            <w:vAlign w:val="bottom"/>
            <w:hideMark/>
          </w:tcPr>
          <w:p w14:paraId="1C2D7236"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1 198 </w:t>
            </w:r>
          </w:p>
        </w:tc>
        <w:tc>
          <w:tcPr>
            <w:tcW w:w="465" w:type="dxa"/>
            <w:tcBorders>
              <w:top w:val="nil"/>
              <w:left w:val="nil"/>
              <w:bottom w:val="nil"/>
              <w:right w:val="nil"/>
            </w:tcBorders>
            <w:shd w:val="clear" w:color="000000" w:fill="FFFFFF"/>
            <w:noWrap/>
            <w:vAlign w:val="bottom"/>
            <w:hideMark/>
          </w:tcPr>
          <w:p w14:paraId="1683553E"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4769EAEA"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982 </w:t>
            </w:r>
          </w:p>
        </w:tc>
      </w:tr>
      <w:tr w:rsidR="0044666B" w14:paraId="03792F63" w14:textId="77777777" w:rsidTr="00360B85">
        <w:trPr>
          <w:trHeight w:val="307"/>
        </w:trPr>
        <w:tc>
          <w:tcPr>
            <w:tcW w:w="5103" w:type="dxa"/>
            <w:tcBorders>
              <w:top w:val="nil"/>
              <w:left w:val="nil"/>
              <w:bottom w:val="nil"/>
              <w:right w:val="nil"/>
            </w:tcBorders>
            <w:shd w:val="clear" w:color="000000" w:fill="FFFFFF"/>
            <w:noWrap/>
            <w:vAlign w:val="bottom"/>
            <w:hideMark/>
          </w:tcPr>
          <w:p w14:paraId="7053687D"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Dividends payable</w:t>
            </w:r>
          </w:p>
        </w:tc>
        <w:tc>
          <w:tcPr>
            <w:tcW w:w="765" w:type="dxa"/>
            <w:tcBorders>
              <w:top w:val="nil"/>
              <w:left w:val="nil"/>
              <w:bottom w:val="nil"/>
              <w:right w:val="nil"/>
            </w:tcBorders>
            <w:shd w:val="clear" w:color="000000" w:fill="FFFFFF"/>
            <w:noWrap/>
            <w:vAlign w:val="bottom"/>
            <w:hideMark/>
          </w:tcPr>
          <w:p w14:paraId="4ADC66D7"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13" w:type="dxa"/>
            <w:tcBorders>
              <w:top w:val="nil"/>
              <w:left w:val="nil"/>
              <w:bottom w:val="nil"/>
              <w:right w:val="nil"/>
            </w:tcBorders>
            <w:shd w:val="clear" w:color="000000" w:fill="FFFFFF"/>
            <w:noWrap/>
            <w:vAlign w:val="bottom"/>
            <w:hideMark/>
          </w:tcPr>
          <w:p w14:paraId="04622172"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8 923 </w:t>
            </w:r>
          </w:p>
        </w:tc>
        <w:tc>
          <w:tcPr>
            <w:tcW w:w="465" w:type="dxa"/>
            <w:tcBorders>
              <w:top w:val="nil"/>
              <w:left w:val="nil"/>
              <w:bottom w:val="nil"/>
              <w:right w:val="nil"/>
            </w:tcBorders>
            <w:shd w:val="clear" w:color="000000" w:fill="FFFFFF"/>
            <w:noWrap/>
            <w:vAlign w:val="bottom"/>
            <w:hideMark/>
          </w:tcPr>
          <w:p w14:paraId="43A9D600"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658391B1"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9 374 </w:t>
            </w:r>
          </w:p>
        </w:tc>
      </w:tr>
      <w:tr w:rsidR="0044666B" w14:paraId="1911975A" w14:textId="77777777" w:rsidTr="00360B85">
        <w:trPr>
          <w:trHeight w:val="307"/>
        </w:trPr>
        <w:tc>
          <w:tcPr>
            <w:tcW w:w="5103" w:type="dxa"/>
            <w:tcBorders>
              <w:top w:val="nil"/>
              <w:left w:val="nil"/>
              <w:bottom w:val="nil"/>
              <w:right w:val="nil"/>
            </w:tcBorders>
            <w:shd w:val="clear" w:color="000000" w:fill="FFFFFF"/>
            <w:noWrap/>
            <w:vAlign w:val="bottom"/>
            <w:hideMark/>
          </w:tcPr>
          <w:p w14:paraId="5B1B94A6"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Advances received</w:t>
            </w:r>
          </w:p>
        </w:tc>
        <w:tc>
          <w:tcPr>
            <w:tcW w:w="765" w:type="dxa"/>
            <w:tcBorders>
              <w:top w:val="nil"/>
              <w:left w:val="nil"/>
              <w:bottom w:val="nil"/>
              <w:right w:val="nil"/>
            </w:tcBorders>
            <w:shd w:val="clear" w:color="000000" w:fill="FFFFFF"/>
            <w:noWrap/>
            <w:vAlign w:val="bottom"/>
            <w:hideMark/>
          </w:tcPr>
          <w:p w14:paraId="4C227A2C"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13" w:type="dxa"/>
            <w:tcBorders>
              <w:top w:val="nil"/>
              <w:left w:val="nil"/>
              <w:bottom w:val="nil"/>
              <w:right w:val="nil"/>
            </w:tcBorders>
            <w:shd w:val="clear" w:color="000000" w:fill="FFFFFF"/>
            <w:noWrap/>
            <w:vAlign w:val="bottom"/>
            <w:hideMark/>
          </w:tcPr>
          <w:p w14:paraId="61B5C9F7"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1 306 </w:t>
            </w:r>
          </w:p>
        </w:tc>
        <w:tc>
          <w:tcPr>
            <w:tcW w:w="465" w:type="dxa"/>
            <w:tcBorders>
              <w:top w:val="nil"/>
              <w:left w:val="nil"/>
              <w:bottom w:val="nil"/>
              <w:right w:val="nil"/>
            </w:tcBorders>
            <w:shd w:val="clear" w:color="000000" w:fill="FFFFFF"/>
            <w:noWrap/>
            <w:vAlign w:val="bottom"/>
            <w:hideMark/>
          </w:tcPr>
          <w:p w14:paraId="1611FCB9"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4B18FF93"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714 </w:t>
            </w:r>
          </w:p>
        </w:tc>
      </w:tr>
      <w:tr w:rsidR="0044666B" w14:paraId="0FDCB9B1" w14:textId="77777777" w:rsidTr="00360B85">
        <w:trPr>
          <w:trHeight w:val="307"/>
        </w:trPr>
        <w:tc>
          <w:tcPr>
            <w:tcW w:w="5103" w:type="dxa"/>
            <w:tcBorders>
              <w:top w:val="nil"/>
              <w:left w:val="nil"/>
              <w:bottom w:val="nil"/>
              <w:right w:val="nil"/>
            </w:tcBorders>
            <w:shd w:val="clear" w:color="000000" w:fill="FFFFFF"/>
            <w:noWrap/>
            <w:vAlign w:val="bottom"/>
            <w:hideMark/>
          </w:tcPr>
          <w:p w14:paraId="52E80F37"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Deferred income</w:t>
            </w:r>
          </w:p>
        </w:tc>
        <w:tc>
          <w:tcPr>
            <w:tcW w:w="765" w:type="dxa"/>
            <w:tcBorders>
              <w:top w:val="nil"/>
              <w:left w:val="nil"/>
              <w:bottom w:val="nil"/>
              <w:right w:val="nil"/>
            </w:tcBorders>
            <w:shd w:val="clear" w:color="000000" w:fill="FFFFFF"/>
            <w:noWrap/>
            <w:vAlign w:val="bottom"/>
            <w:hideMark/>
          </w:tcPr>
          <w:p w14:paraId="2B9CA1AD"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13" w:type="dxa"/>
            <w:tcBorders>
              <w:top w:val="nil"/>
              <w:left w:val="nil"/>
              <w:bottom w:val="nil"/>
              <w:right w:val="nil"/>
            </w:tcBorders>
            <w:shd w:val="clear" w:color="000000" w:fill="FFFFFF"/>
            <w:noWrap/>
            <w:vAlign w:val="bottom"/>
            <w:hideMark/>
          </w:tcPr>
          <w:p w14:paraId="32F32485"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295 </w:t>
            </w:r>
          </w:p>
        </w:tc>
        <w:tc>
          <w:tcPr>
            <w:tcW w:w="465" w:type="dxa"/>
            <w:tcBorders>
              <w:top w:val="nil"/>
              <w:left w:val="nil"/>
              <w:bottom w:val="nil"/>
              <w:right w:val="nil"/>
            </w:tcBorders>
            <w:shd w:val="clear" w:color="000000" w:fill="FFFFFF"/>
            <w:noWrap/>
            <w:vAlign w:val="bottom"/>
            <w:hideMark/>
          </w:tcPr>
          <w:p w14:paraId="34CCBE69"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2DB18F8C"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336 </w:t>
            </w:r>
          </w:p>
        </w:tc>
      </w:tr>
      <w:tr w:rsidR="0044666B" w14:paraId="167A9BD8" w14:textId="77777777" w:rsidTr="00360B85">
        <w:trPr>
          <w:trHeight w:val="307"/>
        </w:trPr>
        <w:tc>
          <w:tcPr>
            <w:tcW w:w="5103" w:type="dxa"/>
            <w:tcBorders>
              <w:top w:val="nil"/>
              <w:left w:val="nil"/>
              <w:bottom w:val="nil"/>
              <w:right w:val="nil"/>
            </w:tcBorders>
            <w:shd w:val="clear" w:color="000000" w:fill="FFFFFF"/>
            <w:noWrap/>
            <w:vAlign w:val="bottom"/>
            <w:hideMark/>
          </w:tcPr>
          <w:p w14:paraId="21CC67E3"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Other payables</w:t>
            </w:r>
          </w:p>
        </w:tc>
        <w:tc>
          <w:tcPr>
            <w:tcW w:w="765" w:type="dxa"/>
            <w:tcBorders>
              <w:top w:val="nil"/>
              <w:left w:val="nil"/>
              <w:bottom w:val="nil"/>
              <w:right w:val="nil"/>
            </w:tcBorders>
            <w:shd w:val="clear" w:color="000000" w:fill="FFFFFF"/>
            <w:noWrap/>
            <w:vAlign w:val="bottom"/>
            <w:hideMark/>
          </w:tcPr>
          <w:p w14:paraId="39BA25DD" w14:textId="77777777" w:rsidR="0044666B" w:rsidRDefault="0044666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13" w:type="dxa"/>
            <w:tcBorders>
              <w:top w:val="nil"/>
              <w:left w:val="nil"/>
              <w:bottom w:val="nil"/>
              <w:right w:val="nil"/>
            </w:tcBorders>
            <w:shd w:val="clear" w:color="000000" w:fill="FFFFFF"/>
            <w:noWrap/>
            <w:vAlign w:val="bottom"/>
            <w:hideMark/>
          </w:tcPr>
          <w:p w14:paraId="354B642E"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3 044 </w:t>
            </w:r>
          </w:p>
        </w:tc>
        <w:tc>
          <w:tcPr>
            <w:tcW w:w="465" w:type="dxa"/>
            <w:tcBorders>
              <w:top w:val="nil"/>
              <w:left w:val="nil"/>
              <w:bottom w:val="nil"/>
              <w:right w:val="nil"/>
            </w:tcBorders>
            <w:shd w:val="clear" w:color="000000" w:fill="FFFFFF"/>
            <w:noWrap/>
            <w:vAlign w:val="bottom"/>
            <w:hideMark/>
          </w:tcPr>
          <w:p w14:paraId="284F0AD6"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513" w:type="dxa"/>
            <w:tcBorders>
              <w:top w:val="nil"/>
              <w:left w:val="nil"/>
              <w:bottom w:val="nil"/>
              <w:right w:val="nil"/>
            </w:tcBorders>
            <w:shd w:val="clear" w:color="000000" w:fill="FFFFFF"/>
            <w:noWrap/>
            <w:vAlign w:val="bottom"/>
            <w:hideMark/>
          </w:tcPr>
          <w:p w14:paraId="7B5F6A36" w14:textId="77777777" w:rsidR="0044666B" w:rsidRDefault="0044666B" w:rsidP="001F5322">
            <w:pPr>
              <w:jc w:val="right"/>
              <w:rPr>
                <w:rFonts w:ascii="Source Sans Pro" w:hAnsi="Source Sans Pro" w:cs="Calibri"/>
                <w:color w:val="000000"/>
                <w:sz w:val="20"/>
                <w:szCs w:val="20"/>
              </w:rPr>
            </w:pPr>
            <w:r>
              <w:rPr>
                <w:rFonts w:ascii="Source Sans Pro" w:hAnsi="Source Sans Pro" w:cs="Calibri"/>
                <w:color w:val="000000"/>
                <w:sz w:val="20"/>
                <w:szCs w:val="20"/>
              </w:rPr>
              <w:t xml:space="preserve">                   1 442 </w:t>
            </w:r>
          </w:p>
        </w:tc>
      </w:tr>
      <w:tr w:rsidR="0044666B" w14:paraId="3DBC8209" w14:textId="77777777" w:rsidTr="00360B85">
        <w:trPr>
          <w:trHeight w:val="322"/>
        </w:trPr>
        <w:tc>
          <w:tcPr>
            <w:tcW w:w="5103" w:type="dxa"/>
            <w:tcBorders>
              <w:top w:val="single" w:sz="4" w:space="0" w:color="auto"/>
              <w:left w:val="nil"/>
              <w:bottom w:val="nil"/>
              <w:right w:val="nil"/>
            </w:tcBorders>
            <w:shd w:val="clear" w:color="000000" w:fill="FFFFFF"/>
            <w:noWrap/>
            <w:vAlign w:val="bottom"/>
            <w:hideMark/>
          </w:tcPr>
          <w:p w14:paraId="78B97B9E" w14:textId="77777777" w:rsidR="0044666B" w:rsidRDefault="0044666B">
            <w:pPr>
              <w:jc w:val="right"/>
              <w:rPr>
                <w:rFonts w:ascii="Source Sans Pro" w:hAnsi="Source Sans Pro" w:cs="Calibri"/>
                <w:b/>
                <w:bCs/>
                <w:color w:val="000000"/>
                <w:sz w:val="20"/>
                <w:szCs w:val="20"/>
              </w:rPr>
            </w:pPr>
            <w:r>
              <w:rPr>
                <w:rFonts w:ascii="Source Sans Pro" w:hAnsi="Source Sans Pro" w:cs="Calibri"/>
                <w:b/>
                <w:bCs/>
                <w:color w:val="000000"/>
                <w:sz w:val="20"/>
                <w:szCs w:val="20"/>
              </w:rPr>
              <w:t>Total</w:t>
            </w:r>
          </w:p>
        </w:tc>
        <w:tc>
          <w:tcPr>
            <w:tcW w:w="765" w:type="dxa"/>
            <w:tcBorders>
              <w:top w:val="single" w:sz="4" w:space="0" w:color="auto"/>
              <w:left w:val="nil"/>
              <w:bottom w:val="nil"/>
              <w:right w:val="nil"/>
            </w:tcBorders>
            <w:shd w:val="clear" w:color="000000" w:fill="FFFFFF"/>
            <w:noWrap/>
            <w:vAlign w:val="bottom"/>
            <w:hideMark/>
          </w:tcPr>
          <w:p w14:paraId="7EC8478B" w14:textId="77777777" w:rsidR="0044666B" w:rsidRDefault="0044666B">
            <w:pPr>
              <w:jc w:val="right"/>
              <w:rPr>
                <w:rFonts w:ascii="Source Sans Pro" w:hAnsi="Source Sans Pro" w:cs="Calibri"/>
                <w:b/>
                <w:bCs/>
                <w:color w:val="000000"/>
                <w:sz w:val="20"/>
                <w:szCs w:val="20"/>
              </w:rPr>
            </w:pPr>
            <w:r>
              <w:rPr>
                <w:rFonts w:ascii="Source Sans Pro" w:hAnsi="Source Sans Pro" w:cs="Calibri"/>
                <w:b/>
                <w:bCs/>
                <w:color w:val="000000"/>
                <w:sz w:val="20"/>
                <w:szCs w:val="20"/>
              </w:rPr>
              <w:t> </w:t>
            </w:r>
          </w:p>
        </w:tc>
        <w:tc>
          <w:tcPr>
            <w:tcW w:w="1513" w:type="dxa"/>
            <w:tcBorders>
              <w:top w:val="single" w:sz="4" w:space="0" w:color="auto"/>
              <w:left w:val="nil"/>
              <w:bottom w:val="double" w:sz="6" w:space="0" w:color="auto"/>
              <w:right w:val="nil"/>
            </w:tcBorders>
            <w:shd w:val="clear" w:color="000000" w:fill="FFFFFF"/>
            <w:noWrap/>
            <w:vAlign w:val="bottom"/>
            <w:hideMark/>
          </w:tcPr>
          <w:p w14:paraId="646D961B" w14:textId="77777777" w:rsidR="0044666B" w:rsidRDefault="0044666B" w:rsidP="001F5322">
            <w:pPr>
              <w:jc w:val="right"/>
              <w:rPr>
                <w:rFonts w:ascii="Source Sans Pro" w:hAnsi="Source Sans Pro" w:cs="Calibri"/>
                <w:b/>
                <w:bCs/>
                <w:color w:val="000000"/>
                <w:sz w:val="20"/>
                <w:szCs w:val="20"/>
              </w:rPr>
            </w:pPr>
            <w:r>
              <w:rPr>
                <w:rFonts w:ascii="Source Sans Pro" w:hAnsi="Source Sans Pro" w:cs="Calibri"/>
                <w:b/>
                <w:bCs/>
                <w:color w:val="000000"/>
                <w:sz w:val="20"/>
                <w:szCs w:val="20"/>
              </w:rPr>
              <w:t xml:space="preserve">               66 257 </w:t>
            </w:r>
          </w:p>
        </w:tc>
        <w:tc>
          <w:tcPr>
            <w:tcW w:w="465" w:type="dxa"/>
            <w:tcBorders>
              <w:top w:val="nil"/>
              <w:left w:val="nil"/>
              <w:bottom w:val="nil"/>
              <w:right w:val="nil"/>
            </w:tcBorders>
            <w:shd w:val="clear" w:color="000000" w:fill="FFFFFF"/>
            <w:noWrap/>
            <w:vAlign w:val="bottom"/>
            <w:hideMark/>
          </w:tcPr>
          <w:p w14:paraId="5B247854" w14:textId="77777777" w:rsidR="0044666B" w:rsidRDefault="0044666B" w:rsidP="001F5322">
            <w:pPr>
              <w:jc w:val="right"/>
              <w:rPr>
                <w:rFonts w:ascii="Source Sans Pro" w:hAnsi="Source Sans Pro" w:cs="Calibri"/>
                <w:b/>
                <w:bCs/>
                <w:color w:val="000000"/>
                <w:sz w:val="20"/>
                <w:szCs w:val="20"/>
              </w:rPr>
            </w:pPr>
            <w:r>
              <w:rPr>
                <w:rFonts w:ascii="Source Sans Pro" w:hAnsi="Source Sans Pro" w:cs="Calibri"/>
                <w:b/>
                <w:bCs/>
                <w:color w:val="000000"/>
                <w:sz w:val="20"/>
                <w:szCs w:val="20"/>
              </w:rPr>
              <w:t> </w:t>
            </w:r>
          </w:p>
        </w:tc>
        <w:tc>
          <w:tcPr>
            <w:tcW w:w="1513" w:type="dxa"/>
            <w:tcBorders>
              <w:top w:val="single" w:sz="4" w:space="0" w:color="auto"/>
              <w:left w:val="nil"/>
              <w:bottom w:val="double" w:sz="6" w:space="0" w:color="auto"/>
              <w:right w:val="nil"/>
            </w:tcBorders>
            <w:shd w:val="clear" w:color="000000" w:fill="FFFFFF"/>
            <w:noWrap/>
            <w:vAlign w:val="bottom"/>
            <w:hideMark/>
          </w:tcPr>
          <w:p w14:paraId="21290549" w14:textId="77777777" w:rsidR="0044666B" w:rsidRDefault="0044666B" w:rsidP="001F5322">
            <w:pPr>
              <w:jc w:val="right"/>
              <w:rPr>
                <w:rFonts w:ascii="Source Sans Pro" w:hAnsi="Source Sans Pro" w:cs="Calibri"/>
                <w:b/>
                <w:bCs/>
                <w:color w:val="000000"/>
                <w:sz w:val="20"/>
                <w:szCs w:val="20"/>
              </w:rPr>
            </w:pPr>
            <w:r>
              <w:rPr>
                <w:rFonts w:ascii="Source Sans Pro" w:hAnsi="Source Sans Pro" w:cs="Calibri"/>
                <w:b/>
                <w:bCs/>
                <w:color w:val="000000"/>
                <w:sz w:val="20"/>
                <w:szCs w:val="20"/>
              </w:rPr>
              <w:t xml:space="preserve">               77 390 </w:t>
            </w:r>
          </w:p>
        </w:tc>
      </w:tr>
      <w:tr w:rsidR="0044666B" w14:paraId="76DF4005" w14:textId="77777777" w:rsidTr="00D07D3E">
        <w:trPr>
          <w:trHeight w:val="322"/>
        </w:trPr>
        <w:tc>
          <w:tcPr>
            <w:tcW w:w="5103" w:type="dxa"/>
            <w:tcBorders>
              <w:top w:val="nil"/>
              <w:left w:val="nil"/>
              <w:bottom w:val="nil"/>
              <w:right w:val="nil"/>
            </w:tcBorders>
            <w:shd w:val="clear" w:color="000000" w:fill="FFFFFF"/>
            <w:noWrap/>
            <w:vAlign w:val="bottom"/>
          </w:tcPr>
          <w:p w14:paraId="03D555CF" w14:textId="72E3568D" w:rsidR="0044666B" w:rsidRDefault="0044666B">
            <w:pPr>
              <w:rPr>
                <w:rFonts w:ascii="Source Sans Pro" w:hAnsi="Source Sans Pro" w:cs="Calibri"/>
                <w:sz w:val="20"/>
                <w:szCs w:val="20"/>
              </w:rPr>
            </w:pPr>
          </w:p>
        </w:tc>
        <w:tc>
          <w:tcPr>
            <w:tcW w:w="765" w:type="dxa"/>
            <w:tcBorders>
              <w:top w:val="nil"/>
              <w:left w:val="nil"/>
              <w:bottom w:val="nil"/>
              <w:right w:val="nil"/>
            </w:tcBorders>
            <w:shd w:val="clear" w:color="000000" w:fill="FFFFFF"/>
            <w:noWrap/>
            <w:vAlign w:val="bottom"/>
            <w:hideMark/>
          </w:tcPr>
          <w:p w14:paraId="2A49A511" w14:textId="77777777" w:rsidR="0044666B" w:rsidRDefault="0044666B">
            <w:pPr>
              <w:rPr>
                <w:rFonts w:ascii="Source Sans Pro" w:hAnsi="Source Sans Pro" w:cs="Calibri"/>
                <w:sz w:val="20"/>
                <w:szCs w:val="20"/>
              </w:rPr>
            </w:pPr>
            <w:r>
              <w:rPr>
                <w:rFonts w:ascii="Source Sans Pro" w:hAnsi="Source Sans Pro" w:cs="Calibri"/>
                <w:sz w:val="20"/>
                <w:szCs w:val="20"/>
              </w:rPr>
              <w:t> </w:t>
            </w:r>
          </w:p>
        </w:tc>
        <w:tc>
          <w:tcPr>
            <w:tcW w:w="1513" w:type="dxa"/>
            <w:tcBorders>
              <w:top w:val="nil"/>
              <w:left w:val="nil"/>
              <w:bottom w:val="nil"/>
              <w:right w:val="nil"/>
            </w:tcBorders>
            <w:shd w:val="clear" w:color="000000" w:fill="FFFFFF"/>
            <w:noWrap/>
            <w:vAlign w:val="bottom"/>
            <w:hideMark/>
          </w:tcPr>
          <w:p w14:paraId="664E3FDC" w14:textId="77777777" w:rsidR="0044666B" w:rsidRDefault="0044666B">
            <w:pPr>
              <w:rPr>
                <w:rFonts w:ascii="Source Sans Pro" w:hAnsi="Source Sans Pro" w:cs="Calibri"/>
                <w:sz w:val="20"/>
                <w:szCs w:val="20"/>
              </w:rPr>
            </w:pPr>
            <w:r>
              <w:rPr>
                <w:rFonts w:ascii="Source Sans Pro" w:hAnsi="Source Sans Pro" w:cs="Calibri"/>
                <w:sz w:val="20"/>
                <w:szCs w:val="20"/>
              </w:rPr>
              <w:t> </w:t>
            </w:r>
          </w:p>
        </w:tc>
        <w:tc>
          <w:tcPr>
            <w:tcW w:w="465" w:type="dxa"/>
            <w:tcBorders>
              <w:top w:val="nil"/>
              <w:left w:val="nil"/>
              <w:bottom w:val="nil"/>
              <w:right w:val="nil"/>
            </w:tcBorders>
            <w:shd w:val="clear" w:color="000000" w:fill="FFFFFF"/>
            <w:noWrap/>
            <w:vAlign w:val="bottom"/>
            <w:hideMark/>
          </w:tcPr>
          <w:p w14:paraId="62F4CE16" w14:textId="77777777" w:rsidR="0044666B" w:rsidRDefault="0044666B">
            <w:pPr>
              <w:rPr>
                <w:rFonts w:ascii="Source Sans Pro" w:hAnsi="Source Sans Pro" w:cs="Calibri"/>
                <w:sz w:val="20"/>
                <w:szCs w:val="20"/>
              </w:rPr>
            </w:pPr>
            <w:r>
              <w:rPr>
                <w:rFonts w:ascii="Source Sans Pro" w:hAnsi="Source Sans Pro" w:cs="Calibri"/>
                <w:sz w:val="20"/>
                <w:szCs w:val="20"/>
              </w:rPr>
              <w:t> </w:t>
            </w:r>
          </w:p>
        </w:tc>
        <w:tc>
          <w:tcPr>
            <w:tcW w:w="1513" w:type="dxa"/>
            <w:tcBorders>
              <w:top w:val="nil"/>
              <w:left w:val="nil"/>
              <w:bottom w:val="nil"/>
              <w:right w:val="nil"/>
            </w:tcBorders>
            <w:shd w:val="clear" w:color="000000" w:fill="FFFFFF"/>
            <w:noWrap/>
            <w:vAlign w:val="bottom"/>
            <w:hideMark/>
          </w:tcPr>
          <w:p w14:paraId="649302CC" w14:textId="77777777" w:rsidR="0044666B" w:rsidRDefault="0044666B">
            <w:pPr>
              <w:rPr>
                <w:rFonts w:ascii="Source Sans Pro" w:hAnsi="Source Sans Pro" w:cs="Calibri"/>
                <w:sz w:val="20"/>
                <w:szCs w:val="20"/>
              </w:rPr>
            </w:pPr>
            <w:r>
              <w:rPr>
                <w:rFonts w:ascii="Source Sans Pro" w:hAnsi="Source Sans Pro" w:cs="Calibri"/>
                <w:sz w:val="20"/>
                <w:szCs w:val="20"/>
              </w:rPr>
              <w:t> </w:t>
            </w:r>
          </w:p>
        </w:tc>
      </w:tr>
      <w:tr w:rsidR="0044666B" w14:paraId="5C80DAB0" w14:textId="77777777" w:rsidTr="00D07D3E">
        <w:trPr>
          <w:trHeight w:val="307"/>
        </w:trPr>
        <w:tc>
          <w:tcPr>
            <w:tcW w:w="5103" w:type="dxa"/>
            <w:tcBorders>
              <w:top w:val="nil"/>
              <w:left w:val="nil"/>
              <w:bottom w:val="nil"/>
              <w:right w:val="nil"/>
            </w:tcBorders>
            <w:shd w:val="clear" w:color="000000" w:fill="FFFFFF"/>
            <w:noWrap/>
            <w:vAlign w:val="bottom"/>
          </w:tcPr>
          <w:p w14:paraId="7C30B5C2" w14:textId="3C8B6BA0" w:rsidR="0044666B" w:rsidRDefault="0044666B">
            <w:pPr>
              <w:rPr>
                <w:rFonts w:ascii="Source Sans Pro" w:hAnsi="Source Sans Pro" w:cs="Calibri"/>
                <w:sz w:val="20"/>
                <w:szCs w:val="20"/>
              </w:rPr>
            </w:pPr>
          </w:p>
        </w:tc>
        <w:tc>
          <w:tcPr>
            <w:tcW w:w="765" w:type="dxa"/>
            <w:tcBorders>
              <w:top w:val="nil"/>
              <w:left w:val="nil"/>
              <w:bottom w:val="nil"/>
              <w:right w:val="nil"/>
            </w:tcBorders>
            <w:shd w:val="clear" w:color="000000" w:fill="FFFFFF"/>
            <w:noWrap/>
            <w:vAlign w:val="bottom"/>
          </w:tcPr>
          <w:p w14:paraId="73B9CF1B" w14:textId="663C90C9" w:rsidR="0044666B" w:rsidRDefault="0044666B">
            <w:pPr>
              <w:rPr>
                <w:rFonts w:ascii="Source Sans Pro" w:hAnsi="Source Sans Pro" w:cs="Calibri"/>
                <w:sz w:val="20"/>
                <w:szCs w:val="20"/>
              </w:rPr>
            </w:pPr>
          </w:p>
        </w:tc>
        <w:tc>
          <w:tcPr>
            <w:tcW w:w="1513" w:type="dxa"/>
            <w:tcBorders>
              <w:top w:val="nil"/>
              <w:left w:val="nil"/>
              <w:bottom w:val="nil"/>
              <w:right w:val="nil"/>
            </w:tcBorders>
            <w:shd w:val="clear" w:color="000000" w:fill="FFFFFF"/>
            <w:noWrap/>
            <w:vAlign w:val="bottom"/>
          </w:tcPr>
          <w:p w14:paraId="3A4B33EC" w14:textId="1B2B4681" w:rsidR="0044666B" w:rsidRDefault="0044666B" w:rsidP="00B51970">
            <w:pPr>
              <w:jc w:val="right"/>
              <w:rPr>
                <w:rFonts w:ascii="Source Sans Pro" w:hAnsi="Source Sans Pro" w:cs="Calibri"/>
                <w:color w:val="000000"/>
                <w:sz w:val="20"/>
                <w:szCs w:val="20"/>
              </w:rPr>
            </w:pPr>
          </w:p>
        </w:tc>
        <w:tc>
          <w:tcPr>
            <w:tcW w:w="465" w:type="dxa"/>
            <w:tcBorders>
              <w:top w:val="nil"/>
              <w:left w:val="nil"/>
              <w:bottom w:val="nil"/>
              <w:right w:val="nil"/>
            </w:tcBorders>
            <w:shd w:val="clear" w:color="000000" w:fill="FFFFFF"/>
            <w:noWrap/>
            <w:vAlign w:val="bottom"/>
          </w:tcPr>
          <w:p w14:paraId="7213BAF9" w14:textId="2225B206" w:rsidR="0044666B" w:rsidRDefault="0044666B" w:rsidP="00B51970">
            <w:pPr>
              <w:jc w:val="right"/>
              <w:rPr>
                <w:rFonts w:ascii="Source Sans Pro" w:hAnsi="Source Sans Pro" w:cs="Calibri"/>
                <w:color w:val="000000"/>
                <w:sz w:val="20"/>
                <w:szCs w:val="20"/>
              </w:rPr>
            </w:pPr>
          </w:p>
        </w:tc>
        <w:tc>
          <w:tcPr>
            <w:tcW w:w="1513" w:type="dxa"/>
            <w:tcBorders>
              <w:top w:val="nil"/>
              <w:left w:val="nil"/>
              <w:bottom w:val="nil"/>
              <w:right w:val="nil"/>
            </w:tcBorders>
            <w:shd w:val="clear" w:color="000000" w:fill="FFFFFF"/>
            <w:noWrap/>
            <w:vAlign w:val="bottom"/>
          </w:tcPr>
          <w:p w14:paraId="79F8E547" w14:textId="58E9F340" w:rsidR="0044666B" w:rsidRDefault="0044666B" w:rsidP="00B51970">
            <w:pPr>
              <w:jc w:val="right"/>
              <w:rPr>
                <w:rFonts w:ascii="Source Sans Pro" w:hAnsi="Source Sans Pro" w:cs="Calibri"/>
                <w:color w:val="000000"/>
                <w:sz w:val="20"/>
                <w:szCs w:val="20"/>
              </w:rPr>
            </w:pPr>
          </w:p>
        </w:tc>
      </w:tr>
    </w:tbl>
    <w:p w14:paraId="6EE058CB" w14:textId="77777777" w:rsidR="00A43CC5" w:rsidRPr="00955105" w:rsidRDefault="00A43CC5">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50B76406" w14:textId="7CE5CCF7" w:rsidR="000F09D7" w:rsidRDefault="00CD5CF0" w:rsidP="00F00843">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0F09D7">
        <w:rPr>
          <w:rFonts w:ascii="Source Sans Pro Light" w:hAnsi="Source Sans Pro Light" w:cstheme="minorHAnsi"/>
          <w:b/>
          <w:sz w:val="22"/>
          <w:szCs w:val="22"/>
          <w:lang w:val="en-GB"/>
        </w:rPr>
        <w:t>TAXES PAYABLE</w:t>
      </w:r>
    </w:p>
    <w:tbl>
      <w:tblPr>
        <w:tblW w:w="9504" w:type="dxa"/>
        <w:tblLook w:val="04A0" w:firstRow="1" w:lastRow="0" w:firstColumn="1" w:lastColumn="0" w:noHBand="0" w:noVBand="1"/>
      </w:tblPr>
      <w:tblGrid>
        <w:gridCol w:w="5237"/>
        <w:gridCol w:w="784"/>
        <w:gridCol w:w="1554"/>
        <w:gridCol w:w="485"/>
        <w:gridCol w:w="1444"/>
      </w:tblGrid>
      <w:tr w:rsidR="00F670CB" w14:paraId="5FA1E43E" w14:textId="77777777" w:rsidTr="000E5A29">
        <w:trPr>
          <w:trHeight w:val="317"/>
        </w:trPr>
        <w:tc>
          <w:tcPr>
            <w:tcW w:w="5237" w:type="dxa"/>
            <w:tcBorders>
              <w:top w:val="nil"/>
              <w:left w:val="nil"/>
              <w:bottom w:val="nil"/>
              <w:right w:val="nil"/>
            </w:tcBorders>
            <w:shd w:val="clear" w:color="000000" w:fill="FFFFFF"/>
            <w:noWrap/>
            <w:vAlign w:val="bottom"/>
            <w:hideMark/>
          </w:tcPr>
          <w:p w14:paraId="387A8508" w14:textId="77777777" w:rsidR="00F670CB" w:rsidRDefault="00F670CB">
            <w:pPr>
              <w:rPr>
                <w:rFonts w:ascii="Source Sans Pro" w:hAnsi="Source Sans Pro" w:cs="Calibri"/>
                <w:color w:val="000000"/>
                <w:sz w:val="20"/>
                <w:szCs w:val="20"/>
              </w:rPr>
            </w:pPr>
            <w:r>
              <w:rPr>
                <w:rFonts w:ascii="Source Sans Pro" w:hAnsi="Source Sans Pro" w:cs="Calibri"/>
                <w:color w:val="000000"/>
                <w:sz w:val="20"/>
                <w:szCs w:val="20"/>
              </w:rPr>
              <w:t> </w:t>
            </w:r>
          </w:p>
        </w:tc>
        <w:tc>
          <w:tcPr>
            <w:tcW w:w="784" w:type="dxa"/>
            <w:tcBorders>
              <w:top w:val="nil"/>
              <w:left w:val="nil"/>
              <w:bottom w:val="nil"/>
              <w:right w:val="nil"/>
            </w:tcBorders>
            <w:shd w:val="clear" w:color="000000" w:fill="FFFFFF"/>
            <w:noWrap/>
            <w:vAlign w:val="bottom"/>
            <w:hideMark/>
          </w:tcPr>
          <w:p w14:paraId="4F4E4684" w14:textId="77777777" w:rsidR="00F670CB" w:rsidRDefault="00F670CB">
            <w:pPr>
              <w:rPr>
                <w:rFonts w:ascii="Source Sans Pro" w:hAnsi="Source Sans Pro" w:cs="Calibri"/>
                <w:color w:val="000000"/>
                <w:sz w:val="20"/>
                <w:szCs w:val="20"/>
              </w:rPr>
            </w:pPr>
            <w:r>
              <w:rPr>
                <w:rFonts w:ascii="Source Sans Pro" w:hAnsi="Source Sans Pro" w:cs="Calibri"/>
                <w:color w:val="000000"/>
                <w:sz w:val="20"/>
                <w:szCs w:val="20"/>
              </w:rPr>
              <w:t> </w:t>
            </w:r>
          </w:p>
        </w:tc>
        <w:tc>
          <w:tcPr>
            <w:tcW w:w="1554" w:type="dxa"/>
            <w:tcBorders>
              <w:top w:val="nil"/>
              <w:left w:val="nil"/>
              <w:bottom w:val="nil"/>
              <w:right w:val="nil"/>
            </w:tcBorders>
            <w:shd w:val="clear" w:color="000000" w:fill="FFFFFF"/>
            <w:noWrap/>
            <w:vAlign w:val="bottom"/>
            <w:hideMark/>
          </w:tcPr>
          <w:p w14:paraId="08F42227" w14:textId="77777777" w:rsidR="00F670CB" w:rsidRDefault="00F670CB">
            <w:pPr>
              <w:jc w:val="right"/>
              <w:rPr>
                <w:rFonts w:ascii="Source Sans Pro" w:hAnsi="Source Sans Pro" w:cs="Calibri"/>
                <w:color w:val="000000"/>
                <w:sz w:val="20"/>
                <w:szCs w:val="20"/>
              </w:rPr>
            </w:pPr>
            <w:r>
              <w:rPr>
                <w:rFonts w:ascii="Source Sans Pro" w:hAnsi="Source Sans Pro" w:cs="Calibri"/>
                <w:color w:val="000000"/>
                <w:sz w:val="20"/>
                <w:szCs w:val="20"/>
              </w:rPr>
              <w:t>31.03.2025</w:t>
            </w:r>
          </w:p>
        </w:tc>
        <w:tc>
          <w:tcPr>
            <w:tcW w:w="485" w:type="dxa"/>
            <w:tcBorders>
              <w:top w:val="nil"/>
              <w:left w:val="nil"/>
              <w:bottom w:val="nil"/>
              <w:right w:val="nil"/>
            </w:tcBorders>
            <w:shd w:val="clear" w:color="000000" w:fill="FFFFFF"/>
            <w:noWrap/>
            <w:vAlign w:val="bottom"/>
            <w:hideMark/>
          </w:tcPr>
          <w:p w14:paraId="18CEF0BC" w14:textId="77777777" w:rsidR="00F670CB" w:rsidRDefault="00F670CB">
            <w:pPr>
              <w:rPr>
                <w:rFonts w:ascii="Source Sans Pro" w:hAnsi="Source Sans Pro" w:cs="Calibri"/>
                <w:color w:val="000000"/>
                <w:sz w:val="20"/>
                <w:szCs w:val="20"/>
              </w:rPr>
            </w:pPr>
            <w:r>
              <w:rPr>
                <w:rFonts w:ascii="Source Sans Pro" w:hAnsi="Source Sans Pro" w:cs="Calibri"/>
                <w:color w:val="000000"/>
                <w:sz w:val="20"/>
                <w:szCs w:val="20"/>
              </w:rPr>
              <w:t> </w:t>
            </w:r>
          </w:p>
        </w:tc>
        <w:tc>
          <w:tcPr>
            <w:tcW w:w="1444" w:type="dxa"/>
            <w:tcBorders>
              <w:top w:val="nil"/>
              <w:left w:val="nil"/>
              <w:bottom w:val="nil"/>
              <w:right w:val="nil"/>
            </w:tcBorders>
            <w:shd w:val="clear" w:color="000000" w:fill="FFFFFF"/>
            <w:noWrap/>
            <w:vAlign w:val="bottom"/>
            <w:hideMark/>
          </w:tcPr>
          <w:p w14:paraId="55F62979" w14:textId="3A5677BF" w:rsidR="00F670CB" w:rsidRDefault="00F670CB">
            <w:pPr>
              <w:jc w:val="right"/>
              <w:rPr>
                <w:rFonts w:ascii="Source Sans Pro" w:hAnsi="Source Sans Pro" w:cs="Calibri"/>
                <w:color w:val="000000"/>
                <w:sz w:val="20"/>
                <w:szCs w:val="20"/>
              </w:rPr>
            </w:pPr>
            <w:r>
              <w:rPr>
                <w:rFonts w:ascii="Source Sans Pro" w:hAnsi="Source Sans Pro" w:cs="Calibri"/>
                <w:color w:val="000000"/>
                <w:sz w:val="20"/>
                <w:szCs w:val="20"/>
              </w:rPr>
              <w:t>31.12.2024</w:t>
            </w:r>
            <w:r w:rsidR="00F14F25">
              <w:rPr>
                <w:rFonts w:ascii="Source Sans Pro" w:hAnsi="Source Sans Pro" w:cs="Calibri"/>
                <w:color w:val="000000"/>
                <w:sz w:val="20"/>
                <w:szCs w:val="20"/>
              </w:rPr>
              <w:t>*</w:t>
            </w:r>
          </w:p>
        </w:tc>
      </w:tr>
      <w:tr w:rsidR="00F670CB" w14:paraId="5D8B170D" w14:textId="77777777" w:rsidTr="000E5A29">
        <w:trPr>
          <w:trHeight w:val="317"/>
        </w:trPr>
        <w:tc>
          <w:tcPr>
            <w:tcW w:w="5237" w:type="dxa"/>
            <w:tcBorders>
              <w:top w:val="nil"/>
              <w:left w:val="nil"/>
              <w:bottom w:val="single" w:sz="4" w:space="0" w:color="auto"/>
              <w:right w:val="nil"/>
            </w:tcBorders>
            <w:shd w:val="clear" w:color="000000" w:fill="FFFFFF"/>
            <w:noWrap/>
            <w:vAlign w:val="bottom"/>
            <w:hideMark/>
          </w:tcPr>
          <w:p w14:paraId="60BDFDD5" w14:textId="77777777" w:rsidR="00F670CB" w:rsidRDefault="00F670CB">
            <w:pPr>
              <w:rPr>
                <w:rFonts w:ascii="Source Sans Pro" w:hAnsi="Source Sans Pro" w:cs="Calibri"/>
                <w:color w:val="000000"/>
                <w:sz w:val="20"/>
                <w:szCs w:val="20"/>
              </w:rPr>
            </w:pPr>
            <w:r>
              <w:rPr>
                <w:rFonts w:ascii="Source Sans Pro" w:hAnsi="Source Sans Pro" w:cs="Calibri"/>
                <w:color w:val="000000"/>
                <w:sz w:val="20"/>
                <w:szCs w:val="20"/>
              </w:rPr>
              <w:t> </w:t>
            </w:r>
          </w:p>
        </w:tc>
        <w:tc>
          <w:tcPr>
            <w:tcW w:w="784" w:type="dxa"/>
            <w:tcBorders>
              <w:top w:val="nil"/>
              <w:left w:val="nil"/>
              <w:bottom w:val="single" w:sz="4" w:space="0" w:color="auto"/>
              <w:right w:val="nil"/>
            </w:tcBorders>
            <w:shd w:val="clear" w:color="000000" w:fill="FFFFFF"/>
            <w:noWrap/>
            <w:vAlign w:val="bottom"/>
            <w:hideMark/>
          </w:tcPr>
          <w:p w14:paraId="73BFB003" w14:textId="77777777" w:rsidR="00F670CB" w:rsidRDefault="00F670CB">
            <w:pPr>
              <w:rPr>
                <w:rFonts w:ascii="Source Sans Pro" w:hAnsi="Source Sans Pro" w:cs="Calibri"/>
                <w:color w:val="000000"/>
                <w:sz w:val="20"/>
                <w:szCs w:val="20"/>
              </w:rPr>
            </w:pPr>
            <w:r>
              <w:rPr>
                <w:rFonts w:ascii="Source Sans Pro" w:hAnsi="Source Sans Pro" w:cs="Calibri"/>
                <w:color w:val="000000"/>
                <w:sz w:val="20"/>
                <w:szCs w:val="20"/>
              </w:rPr>
              <w:t> </w:t>
            </w:r>
          </w:p>
        </w:tc>
        <w:tc>
          <w:tcPr>
            <w:tcW w:w="1554" w:type="dxa"/>
            <w:tcBorders>
              <w:top w:val="nil"/>
              <w:left w:val="nil"/>
              <w:bottom w:val="single" w:sz="4" w:space="0" w:color="auto"/>
              <w:right w:val="nil"/>
            </w:tcBorders>
            <w:shd w:val="clear" w:color="000000" w:fill="FFFFFF"/>
            <w:noWrap/>
            <w:vAlign w:val="bottom"/>
            <w:hideMark/>
          </w:tcPr>
          <w:p w14:paraId="1BD068EA" w14:textId="77777777" w:rsidR="00F670CB" w:rsidRDefault="00F670CB">
            <w:pPr>
              <w:jc w:val="right"/>
              <w:rPr>
                <w:rFonts w:ascii="Source Sans Pro" w:hAnsi="Source Sans Pro" w:cs="Calibri"/>
                <w:color w:val="000000"/>
                <w:sz w:val="20"/>
                <w:szCs w:val="20"/>
              </w:rPr>
            </w:pPr>
            <w:r>
              <w:rPr>
                <w:rFonts w:ascii="Source Sans Pro" w:hAnsi="Source Sans Pro" w:cs="Calibri"/>
                <w:color w:val="000000"/>
                <w:sz w:val="20"/>
                <w:szCs w:val="20"/>
              </w:rPr>
              <w:t>EUR 000</w:t>
            </w:r>
          </w:p>
        </w:tc>
        <w:tc>
          <w:tcPr>
            <w:tcW w:w="485" w:type="dxa"/>
            <w:tcBorders>
              <w:top w:val="nil"/>
              <w:left w:val="nil"/>
              <w:bottom w:val="nil"/>
              <w:right w:val="nil"/>
            </w:tcBorders>
            <w:shd w:val="clear" w:color="000000" w:fill="FFFFFF"/>
            <w:noWrap/>
            <w:vAlign w:val="bottom"/>
            <w:hideMark/>
          </w:tcPr>
          <w:p w14:paraId="25559C5F" w14:textId="77777777" w:rsidR="00F670CB" w:rsidRDefault="00F670CB">
            <w:pPr>
              <w:jc w:val="right"/>
              <w:rPr>
                <w:rFonts w:ascii="Source Sans Pro" w:hAnsi="Source Sans Pro" w:cs="Calibri"/>
                <w:color w:val="000000"/>
                <w:sz w:val="20"/>
                <w:szCs w:val="20"/>
              </w:rPr>
            </w:pPr>
            <w:r>
              <w:rPr>
                <w:rFonts w:ascii="Source Sans Pro" w:hAnsi="Source Sans Pro" w:cs="Calibri"/>
                <w:color w:val="000000"/>
                <w:sz w:val="20"/>
                <w:szCs w:val="20"/>
              </w:rPr>
              <w:t> </w:t>
            </w:r>
          </w:p>
        </w:tc>
        <w:tc>
          <w:tcPr>
            <w:tcW w:w="1444" w:type="dxa"/>
            <w:tcBorders>
              <w:top w:val="nil"/>
              <w:left w:val="nil"/>
              <w:bottom w:val="single" w:sz="4" w:space="0" w:color="auto"/>
              <w:right w:val="nil"/>
            </w:tcBorders>
            <w:shd w:val="clear" w:color="000000" w:fill="FFFFFF"/>
            <w:noWrap/>
            <w:vAlign w:val="bottom"/>
            <w:hideMark/>
          </w:tcPr>
          <w:p w14:paraId="605CA74D" w14:textId="77777777" w:rsidR="00F670CB" w:rsidRDefault="00F670CB">
            <w:pPr>
              <w:jc w:val="right"/>
              <w:rPr>
                <w:rFonts w:ascii="Source Sans Pro" w:hAnsi="Source Sans Pro" w:cs="Calibri"/>
                <w:color w:val="000000"/>
                <w:sz w:val="20"/>
                <w:szCs w:val="20"/>
              </w:rPr>
            </w:pPr>
            <w:r>
              <w:rPr>
                <w:rFonts w:ascii="Source Sans Pro" w:hAnsi="Source Sans Pro" w:cs="Calibri"/>
                <w:color w:val="000000"/>
                <w:sz w:val="20"/>
                <w:szCs w:val="20"/>
              </w:rPr>
              <w:t>EUR 000</w:t>
            </w:r>
          </w:p>
        </w:tc>
      </w:tr>
      <w:tr w:rsidR="00F670CB" w14:paraId="7BF7DF54" w14:textId="77777777" w:rsidTr="000E5A29">
        <w:trPr>
          <w:trHeight w:val="317"/>
        </w:trPr>
        <w:tc>
          <w:tcPr>
            <w:tcW w:w="5237" w:type="dxa"/>
            <w:tcBorders>
              <w:top w:val="nil"/>
              <w:left w:val="nil"/>
              <w:bottom w:val="nil"/>
              <w:right w:val="nil"/>
            </w:tcBorders>
            <w:shd w:val="clear" w:color="000000" w:fill="FFFFFF"/>
            <w:noWrap/>
            <w:vAlign w:val="bottom"/>
            <w:hideMark/>
          </w:tcPr>
          <w:p w14:paraId="3C004502" w14:textId="77777777" w:rsidR="00F670CB" w:rsidRDefault="00F670CB">
            <w:pPr>
              <w:ind w:firstLineChars="100" w:firstLine="200"/>
              <w:rPr>
                <w:rFonts w:ascii="Source Sans Pro" w:hAnsi="Source Sans Pro" w:cs="Calibri"/>
                <w:color w:val="000000"/>
                <w:sz w:val="20"/>
                <w:szCs w:val="20"/>
              </w:rPr>
            </w:pPr>
            <w:r>
              <w:rPr>
                <w:rFonts w:ascii="Source Sans Pro" w:hAnsi="Source Sans Pro" w:cs="Calibri"/>
                <w:color w:val="000000"/>
                <w:sz w:val="20"/>
                <w:szCs w:val="20"/>
              </w:rPr>
              <w:t>Excise tax</w:t>
            </w:r>
          </w:p>
        </w:tc>
        <w:tc>
          <w:tcPr>
            <w:tcW w:w="784" w:type="dxa"/>
            <w:tcBorders>
              <w:top w:val="nil"/>
              <w:left w:val="nil"/>
              <w:bottom w:val="nil"/>
              <w:right w:val="nil"/>
            </w:tcBorders>
            <w:shd w:val="clear" w:color="000000" w:fill="FFFFFF"/>
            <w:noWrap/>
            <w:vAlign w:val="bottom"/>
            <w:hideMark/>
          </w:tcPr>
          <w:p w14:paraId="71643E28" w14:textId="77777777" w:rsidR="00F670CB" w:rsidRDefault="00F670CB">
            <w:pPr>
              <w:ind w:firstLineChars="100" w:firstLine="200"/>
              <w:rPr>
                <w:rFonts w:ascii="Source Sans Pro" w:hAnsi="Source Sans Pro" w:cs="Calibri"/>
                <w:color w:val="000000"/>
                <w:sz w:val="20"/>
                <w:szCs w:val="20"/>
              </w:rPr>
            </w:pPr>
            <w:r>
              <w:rPr>
                <w:rFonts w:ascii="Source Sans Pro" w:hAnsi="Source Sans Pro" w:cs="Calibri"/>
                <w:color w:val="000000"/>
                <w:sz w:val="20"/>
                <w:szCs w:val="20"/>
              </w:rPr>
              <w:t> </w:t>
            </w:r>
          </w:p>
        </w:tc>
        <w:tc>
          <w:tcPr>
            <w:tcW w:w="1554" w:type="dxa"/>
            <w:tcBorders>
              <w:top w:val="nil"/>
              <w:left w:val="nil"/>
              <w:bottom w:val="nil"/>
              <w:right w:val="nil"/>
            </w:tcBorders>
            <w:shd w:val="clear" w:color="000000" w:fill="FFFFFF"/>
            <w:noWrap/>
            <w:vAlign w:val="bottom"/>
            <w:hideMark/>
          </w:tcPr>
          <w:p w14:paraId="2DB17BF8" w14:textId="34E178DE" w:rsidR="00F670CB" w:rsidRDefault="00F670CB" w:rsidP="000E5A29">
            <w:pPr>
              <w:jc w:val="right"/>
              <w:rPr>
                <w:rFonts w:ascii="Source Sans Pro" w:hAnsi="Source Sans Pro" w:cs="Calibri"/>
                <w:color w:val="000000"/>
                <w:sz w:val="20"/>
                <w:szCs w:val="20"/>
              </w:rPr>
            </w:pPr>
            <w:r>
              <w:rPr>
                <w:rFonts w:ascii="Source Sans Pro" w:hAnsi="Source Sans Pro" w:cs="Calibri"/>
                <w:color w:val="000000"/>
                <w:sz w:val="20"/>
                <w:szCs w:val="20"/>
              </w:rPr>
              <w:t>28 999</w:t>
            </w:r>
          </w:p>
        </w:tc>
        <w:tc>
          <w:tcPr>
            <w:tcW w:w="485" w:type="dxa"/>
            <w:tcBorders>
              <w:top w:val="nil"/>
              <w:left w:val="nil"/>
              <w:bottom w:val="nil"/>
              <w:right w:val="nil"/>
            </w:tcBorders>
            <w:shd w:val="clear" w:color="000000" w:fill="FFFFFF"/>
            <w:noWrap/>
            <w:vAlign w:val="bottom"/>
            <w:hideMark/>
          </w:tcPr>
          <w:p w14:paraId="0CEDA141" w14:textId="48E6A807" w:rsidR="00F670CB" w:rsidRDefault="00F670CB" w:rsidP="00F670CB">
            <w:pPr>
              <w:jc w:val="center"/>
              <w:rPr>
                <w:rFonts w:ascii="Source Sans Pro" w:hAnsi="Source Sans Pro" w:cs="Calibri"/>
                <w:color w:val="000000"/>
                <w:sz w:val="20"/>
                <w:szCs w:val="20"/>
              </w:rPr>
            </w:pPr>
          </w:p>
        </w:tc>
        <w:tc>
          <w:tcPr>
            <w:tcW w:w="1444" w:type="dxa"/>
            <w:tcBorders>
              <w:top w:val="nil"/>
              <w:left w:val="nil"/>
              <w:bottom w:val="nil"/>
              <w:right w:val="nil"/>
            </w:tcBorders>
            <w:shd w:val="clear" w:color="000000" w:fill="FFFFFF"/>
            <w:noWrap/>
            <w:vAlign w:val="bottom"/>
            <w:hideMark/>
          </w:tcPr>
          <w:p w14:paraId="134FEB05" w14:textId="5CE1491E" w:rsidR="00F670CB" w:rsidRDefault="00F670CB" w:rsidP="000E5A29">
            <w:pPr>
              <w:jc w:val="right"/>
              <w:rPr>
                <w:rFonts w:ascii="Source Sans Pro" w:hAnsi="Source Sans Pro" w:cs="Calibri"/>
                <w:color w:val="000000"/>
                <w:sz w:val="20"/>
                <w:szCs w:val="20"/>
              </w:rPr>
            </w:pPr>
            <w:r>
              <w:rPr>
                <w:rFonts w:ascii="Source Sans Pro" w:hAnsi="Source Sans Pro" w:cs="Calibri"/>
                <w:color w:val="000000"/>
                <w:sz w:val="20"/>
                <w:szCs w:val="20"/>
              </w:rPr>
              <w:t>29 787</w:t>
            </w:r>
          </w:p>
        </w:tc>
      </w:tr>
      <w:tr w:rsidR="00F670CB" w14:paraId="408AB669" w14:textId="77777777" w:rsidTr="000E5A29">
        <w:trPr>
          <w:trHeight w:val="317"/>
        </w:trPr>
        <w:tc>
          <w:tcPr>
            <w:tcW w:w="5237" w:type="dxa"/>
            <w:tcBorders>
              <w:top w:val="nil"/>
              <w:left w:val="nil"/>
              <w:bottom w:val="nil"/>
              <w:right w:val="nil"/>
            </w:tcBorders>
            <w:shd w:val="clear" w:color="000000" w:fill="FFFFFF"/>
            <w:noWrap/>
            <w:vAlign w:val="bottom"/>
            <w:hideMark/>
          </w:tcPr>
          <w:p w14:paraId="6F3F826A" w14:textId="77777777" w:rsidR="00F670CB" w:rsidRDefault="00F670CB">
            <w:pPr>
              <w:ind w:firstLineChars="100" w:firstLine="200"/>
              <w:rPr>
                <w:rFonts w:ascii="Source Sans Pro" w:hAnsi="Source Sans Pro" w:cs="Calibri"/>
                <w:sz w:val="20"/>
                <w:szCs w:val="20"/>
              </w:rPr>
            </w:pPr>
            <w:r>
              <w:rPr>
                <w:rFonts w:ascii="Source Sans Pro" w:hAnsi="Source Sans Pro" w:cs="Calibri"/>
                <w:sz w:val="20"/>
                <w:szCs w:val="20"/>
              </w:rPr>
              <w:t>Value added tax</w:t>
            </w:r>
          </w:p>
        </w:tc>
        <w:tc>
          <w:tcPr>
            <w:tcW w:w="784" w:type="dxa"/>
            <w:tcBorders>
              <w:top w:val="nil"/>
              <w:left w:val="nil"/>
              <w:bottom w:val="nil"/>
              <w:right w:val="nil"/>
            </w:tcBorders>
            <w:shd w:val="clear" w:color="000000" w:fill="FFFFFF"/>
            <w:noWrap/>
            <w:vAlign w:val="bottom"/>
            <w:hideMark/>
          </w:tcPr>
          <w:p w14:paraId="727B01BC" w14:textId="77777777" w:rsidR="00F670CB" w:rsidRDefault="00F670C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54" w:type="dxa"/>
            <w:tcBorders>
              <w:top w:val="nil"/>
              <w:left w:val="nil"/>
              <w:bottom w:val="nil"/>
              <w:right w:val="nil"/>
            </w:tcBorders>
            <w:shd w:val="clear" w:color="000000" w:fill="FFFFFF"/>
            <w:noWrap/>
            <w:vAlign w:val="bottom"/>
            <w:hideMark/>
          </w:tcPr>
          <w:p w14:paraId="73FE726B" w14:textId="3EF93788" w:rsidR="00F670CB" w:rsidRDefault="00F670CB" w:rsidP="000E5A29">
            <w:pPr>
              <w:jc w:val="right"/>
              <w:rPr>
                <w:rFonts w:ascii="Source Sans Pro" w:hAnsi="Source Sans Pro" w:cs="Calibri"/>
                <w:color w:val="000000"/>
                <w:sz w:val="20"/>
                <w:szCs w:val="20"/>
              </w:rPr>
            </w:pPr>
            <w:r>
              <w:rPr>
                <w:rFonts w:ascii="Source Sans Pro" w:hAnsi="Source Sans Pro" w:cs="Calibri"/>
                <w:color w:val="000000"/>
                <w:sz w:val="20"/>
                <w:szCs w:val="20"/>
              </w:rPr>
              <w:t>9 277</w:t>
            </w:r>
          </w:p>
        </w:tc>
        <w:tc>
          <w:tcPr>
            <w:tcW w:w="485" w:type="dxa"/>
            <w:tcBorders>
              <w:top w:val="nil"/>
              <w:left w:val="nil"/>
              <w:bottom w:val="nil"/>
              <w:right w:val="nil"/>
            </w:tcBorders>
            <w:shd w:val="clear" w:color="000000" w:fill="FFFFFF"/>
            <w:noWrap/>
            <w:vAlign w:val="bottom"/>
            <w:hideMark/>
          </w:tcPr>
          <w:p w14:paraId="03786D15" w14:textId="79D441C8" w:rsidR="00F670CB" w:rsidRDefault="00F670CB" w:rsidP="00F670CB">
            <w:pPr>
              <w:jc w:val="center"/>
              <w:rPr>
                <w:rFonts w:ascii="Source Sans Pro" w:hAnsi="Source Sans Pro" w:cs="Calibri"/>
                <w:color w:val="000000"/>
                <w:sz w:val="20"/>
                <w:szCs w:val="20"/>
              </w:rPr>
            </w:pPr>
          </w:p>
        </w:tc>
        <w:tc>
          <w:tcPr>
            <w:tcW w:w="1444" w:type="dxa"/>
            <w:tcBorders>
              <w:top w:val="nil"/>
              <w:left w:val="nil"/>
              <w:bottom w:val="nil"/>
              <w:right w:val="nil"/>
            </w:tcBorders>
            <w:shd w:val="clear" w:color="000000" w:fill="FFFFFF"/>
            <w:noWrap/>
            <w:vAlign w:val="bottom"/>
            <w:hideMark/>
          </w:tcPr>
          <w:p w14:paraId="3DFD7BFF" w14:textId="33DC5A80" w:rsidR="00F670CB" w:rsidRDefault="00F670CB" w:rsidP="000E5A29">
            <w:pPr>
              <w:jc w:val="right"/>
              <w:rPr>
                <w:rFonts w:ascii="Source Sans Pro" w:hAnsi="Source Sans Pro" w:cs="Calibri"/>
                <w:color w:val="000000"/>
                <w:sz w:val="20"/>
                <w:szCs w:val="20"/>
              </w:rPr>
            </w:pPr>
            <w:r>
              <w:rPr>
                <w:rFonts w:ascii="Source Sans Pro" w:hAnsi="Source Sans Pro" w:cs="Calibri"/>
                <w:color w:val="000000"/>
                <w:sz w:val="20"/>
                <w:szCs w:val="20"/>
              </w:rPr>
              <w:t>10 761</w:t>
            </w:r>
          </w:p>
        </w:tc>
      </w:tr>
      <w:tr w:rsidR="00F670CB" w14:paraId="3A8BC836" w14:textId="77777777" w:rsidTr="000E5A29">
        <w:trPr>
          <w:trHeight w:val="317"/>
        </w:trPr>
        <w:tc>
          <w:tcPr>
            <w:tcW w:w="5237" w:type="dxa"/>
            <w:tcBorders>
              <w:top w:val="nil"/>
              <w:left w:val="nil"/>
              <w:bottom w:val="nil"/>
              <w:right w:val="nil"/>
            </w:tcBorders>
            <w:shd w:val="clear" w:color="000000" w:fill="FFFFFF"/>
            <w:noWrap/>
            <w:vAlign w:val="bottom"/>
            <w:hideMark/>
          </w:tcPr>
          <w:p w14:paraId="2484ACA5" w14:textId="77777777" w:rsidR="00F670CB" w:rsidRDefault="00F670CB">
            <w:pPr>
              <w:ind w:firstLineChars="100" w:firstLine="200"/>
              <w:rPr>
                <w:rFonts w:ascii="Source Sans Pro" w:hAnsi="Source Sans Pro" w:cs="Calibri"/>
                <w:sz w:val="20"/>
                <w:szCs w:val="20"/>
              </w:rPr>
            </w:pPr>
            <w:r>
              <w:rPr>
                <w:rFonts w:ascii="Source Sans Pro" w:hAnsi="Source Sans Pro" w:cs="Calibri"/>
                <w:sz w:val="20"/>
                <w:szCs w:val="20"/>
              </w:rPr>
              <w:t>Corporate income tax</w:t>
            </w:r>
          </w:p>
        </w:tc>
        <w:tc>
          <w:tcPr>
            <w:tcW w:w="784" w:type="dxa"/>
            <w:tcBorders>
              <w:top w:val="nil"/>
              <w:left w:val="nil"/>
              <w:bottom w:val="nil"/>
              <w:right w:val="nil"/>
            </w:tcBorders>
            <w:shd w:val="clear" w:color="000000" w:fill="FFFFFF"/>
            <w:noWrap/>
            <w:vAlign w:val="bottom"/>
            <w:hideMark/>
          </w:tcPr>
          <w:p w14:paraId="10DFE8E5" w14:textId="77777777" w:rsidR="00F670CB" w:rsidRDefault="00F670C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54" w:type="dxa"/>
            <w:tcBorders>
              <w:top w:val="nil"/>
              <w:left w:val="nil"/>
              <w:bottom w:val="nil"/>
              <w:right w:val="nil"/>
            </w:tcBorders>
            <w:shd w:val="clear" w:color="000000" w:fill="FFFFFF"/>
            <w:noWrap/>
            <w:vAlign w:val="bottom"/>
            <w:hideMark/>
          </w:tcPr>
          <w:p w14:paraId="78F66072" w14:textId="44897FF5" w:rsidR="00F670CB" w:rsidRDefault="00F670CB" w:rsidP="000E5A29">
            <w:pPr>
              <w:jc w:val="right"/>
              <w:rPr>
                <w:rFonts w:ascii="Source Sans Pro" w:hAnsi="Source Sans Pro" w:cs="Calibri"/>
                <w:color w:val="000000"/>
                <w:sz w:val="20"/>
                <w:szCs w:val="20"/>
              </w:rPr>
            </w:pPr>
            <w:r>
              <w:rPr>
                <w:rFonts w:ascii="Source Sans Pro" w:hAnsi="Source Sans Pro" w:cs="Calibri"/>
                <w:color w:val="000000"/>
                <w:sz w:val="20"/>
                <w:szCs w:val="20"/>
              </w:rPr>
              <w:t>884</w:t>
            </w:r>
          </w:p>
        </w:tc>
        <w:tc>
          <w:tcPr>
            <w:tcW w:w="485" w:type="dxa"/>
            <w:tcBorders>
              <w:top w:val="nil"/>
              <w:left w:val="nil"/>
              <w:bottom w:val="nil"/>
              <w:right w:val="nil"/>
            </w:tcBorders>
            <w:shd w:val="clear" w:color="000000" w:fill="FFFFFF"/>
            <w:noWrap/>
            <w:vAlign w:val="bottom"/>
            <w:hideMark/>
          </w:tcPr>
          <w:p w14:paraId="1EDEEBA7" w14:textId="69FEB0EB" w:rsidR="00F670CB" w:rsidRDefault="00F670CB" w:rsidP="00F670CB">
            <w:pPr>
              <w:jc w:val="center"/>
              <w:rPr>
                <w:rFonts w:ascii="Source Sans Pro" w:hAnsi="Source Sans Pro" w:cs="Calibri"/>
                <w:color w:val="000000"/>
                <w:sz w:val="20"/>
                <w:szCs w:val="20"/>
              </w:rPr>
            </w:pPr>
          </w:p>
        </w:tc>
        <w:tc>
          <w:tcPr>
            <w:tcW w:w="1444" w:type="dxa"/>
            <w:tcBorders>
              <w:top w:val="nil"/>
              <w:left w:val="nil"/>
              <w:bottom w:val="nil"/>
              <w:right w:val="nil"/>
            </w:tcBorders>
            <w:shd w:val="clear" w:color="000000" w:fill="FFFFFF"/>
            <w:noWrap/>
            <w:vAlign w:val="bottom"/>
            <w:hideMark/>
          </w:tcPr>
          <w:p w14:paraId="6903316B" w14:textId="01889608" w:rsidR="00F670CB" w:rsidRDefault="005003A9" w:rsidP="000E5A29">
            <w:pPr>
              <w:jc w:val="right"/>
              <w:rPr>
                <w:rFonts w:ascii="Source Sans Pro" w:hAnsi="Source Sans Pro" w:cs="Calibri"/>
                <w:color w:val="000000"/>
                <w:sz w:val="20"/>
                <w:szCs w:val="20"/>
              </w:rPr>
            </w:pPr>
            <w:r>
              <w:rPr>
                <w:rFonts w:ascii="Source Sans Pro" w:hAnsi="Source Sans Pro" w:cs="Calibri"/>
                <w:color w:val="000000"/>
                <w:sz w:val="20"/>
                <w:szCs w:val="20"/>
              </w:rPr>
              <w:t>2</w:t>
            </w:r>
          </w:p>
        </w:tc>
      </w:tr>
      <w:tr w:rsidR="00F670CB" w14:paraId="5990ED91" w14:textId="77777777" w:rsidTr="000E5A29">
        <w:trPr>
          <w:trHeight w:val="317"/>
        </w:trPr>
        <w:tc>
          <w:tcPr>
            <w:tcW w:w="5237" w:type="dxa"/>
            <w:tcBorders>
              <w:top w:val="nil"/>
              <w:left w:val="nil"/>
              <w:bottom w:val="nil"/>
              <w:right w:val="nil"/>
            </w:tcBorders>
            <w:shd w:val="clear" w:color="000000" w:fill="FFFFFF"/>
            <w:noWrap/>
            <w:vAlign w:val="bottom"/>
            <w:hideMark/>
          </w:tcPr>
          <w:p w14:paraId="1F8CA080" w14:textId="77777777" w:rsidR="00F670CB" w:rsidRDefault="00F670CB">
            <w:pPr>
              <w:ind w:firstLineChars="100" w:firstLine="200"/>
              <w:rPr>
                <w:rFonts w:ascii="Source Sans Pro" w:hAnsi="Source Sans Pro" w:cs="Calibri"/>
                <w:sz w:val="20"/>
                <w:szCs w:val="20"/>
              </w:rPr>
            </w:pPr>
            <w:r>
              <w:rPr>
                <w:rFonts w:ascii="Source Sans Pro" w:hAnsi="Source Sans Pro" w:cs="Calibri"/>
                <w:sz w:val="20"/>
                <w:szCs w:val="20"/>
              </w:rPr>
              <w:t>Other</w:t>
            </w:r>
          </w:p>
        </w:tc>
        <w:tc>
          <w:tcPr>
            <w:tcW w:w="784" w:type="dxa"/>
            <w:tcBorders>
              <w:top w:val="nil"/>
              <w:left w:val="nil"/>
              <w:bottom w:val="nil"/>
              <w:right w:val="nil"/>
            </w:tcBorders>
            <w:shd w:val="clear" w:color="000000" w:fill="FFFFFF"/>
            <w:noWrap/>
            <w:vAlign w:val="bottom"/>
            <w:hideMark/>
          </w:tcPr>
          <w:p w14:paraId="70F62304" w14:textId="77777777" w:rsidR="00F670CB" w:rsidRDefault="00F670CB">
            <w:pPr>
              <w:ind w:firstLineChars="100" w:firstLine="200"/>
              <w:rPr>
                <w:rFonts w:ascii="Source Sans Pro" w:hAnsi="Source Sans Pro" w:cs="Calibri"/>
                <w:sz w:val="20"/>
                <w:szCs w:val="20"/>
              </w:rPr>
            </w:pPr>
            <w:r>
              <w:rPr>
                <w:rFonts w:ascii="Source Sans Pro" w:hAnsi="Source Sans Pro" w:cs="Calibri"/>
                <w:sz w:val="20"/>
                <w:szCs w:val="20"/>
              </w:rPr>
              <w:t> </w:t>
            </w:r>
          </w:p>
        </w:tc>
        <w:tc>
          <w:tcPr>
            <w:tcW w:w="1554" w:type="dxa"/>
            <w:tcBorders>
              <w:top w:val="nil"/>
              <w:left w:val="nil"/>
              <w:bottom w:val="nil"/>
              <w:right w:val="nil"/>
            </w:tcBorders>
            <w:shd w:val="clear" w:color="000000" w:fill="FFFFFF"/>
            <w:noWrap/>
            <w:vAlign w:val="bottom"/>
            <w:hideMark/>
          </w:tcPr>
          <w:p w14:paraId="2DAA4C76" w14:textId="4825FA64" w:rsidR="00F670CB" w:rsidRDefault="00F670CB" w:rsidP="000E5A29">
            <w:pPr>
              <w:jc w:val="right"/>
              <w:rPr>
                <w:rFonts w:ascii="Source Sans Pro" w:hAnsi="Source Sans Pro" w:cs="Calibri"/>
                <w:color w:val="000000"/>
                <w:sz w:val="20"/>
                <w:szCs w:val="20"/>
              </w:rPr>
            </w:pPr>
            <w:r>
              <w:rPr>
                <w:rFonts w:ascii="Source Sans Pro" w:hAnsi="Source Sans Pro" w:cs="Calibri"/>
                <w:color w:val="000000"/>
                <w:sz w:val="20"/>
                <w:szCs w:val="20"/>
              </w:rPr>
              <w:t>2 991</w:t>
            </w:r>
          </w:p>
        </w:tc>
        <w:tc>
          <w:tcPr>
            <w:tcW w:w="485" w:type="dxa"/>
            <w:tcBorders>
              <w:top w:val="nil"/>
              <w:left w:val="nil"/>
              <w:bottom w:val="nil"/>
              <w:right w:val="nil"/>
            </w:tcBorders>
            <w:shd w:val="clear" w:color="000000" w:fill="FFFFFF"/>
            <w:noWrap/>
            <w:vAlign w:val="bottom"/>
            <w:hideMark/>
          </w:tcPr>
          <w:p w14:paraId="79441604" w14:textId="7403B667" w:rsidR="00F670CB" w:rsidRDefault="00F670CB" w:rsidP="00F670CB">
            <w:pPr>
              <w:jc w:val="center"/>
              <w:rPr>
                <w:rFonts w:ascii="Source Sans Pro" w:hAnsi="Source Sans Pro" w:cs="Calibri"/>
                <w:color w:val="000000"/>
                <w:sz w:val="20"/>
                <w:szCs w:val="20"/>
              </w:rPr>
            </w:pPr>
          </w:p>
        </w:tc>
        <w:tc>
          <w:tcPr>
            <w:tcW w:w="1444" w:type="dxa"/>
            <w:tcBorders>
              <w:top w:val="nil"/>
              <w:left w:val="nil"/>
              <w:bottom w:val="nil"/>
              <w:right w:val="nil"/>
            </w:tcBorders>
            <w:shd w:val="clear" w:color="000000" w:fill="FFFFFF"/>
            <w:noWrap/>
            <w:vAlign w:val="bottom"/>
            <w:hideMark/>
          </w:tcPr>
          <w:p w14:paraId="440D9EC6" w14:textId="4732ECDD" w:rsidR="00F670CB" w:rsidRDefault="00F670CB" w:rsidP="000E5A29">
            <w:pPr>
              <w:jc w:val="right"/>
              <w:rPr>
                <w:rFonts w:ascii="Source Sans Pro" w:hAnsi="Source Sans Pro" w:cs="Calibri"/>
                <w:color w:val="000000"/>
                <w:sz w:val="20"/>
                <w:szCs w:val="20"/>
              </w:rPr>
            </w:pPr>
            <w:r>
              <w:rPr>
                <w:rFonts w:ascii="Source Sans Pro" w:hAnsi="Source Sans Pro" w:cs="Calibri"/>
                <w:color w:val="000000"/>
                <w:sz w:val="20"/>
                <w:szCs w:val="20"/>
              </w:rPr>
              <w:t>2 491</w:t>
            </w:r>
          </w:p>
        </w:tc>
      </w:tr>
      <w:tr w:rsidR="00F670CB" w14:paraId="2DD52232" w14:textId="77777777" w:rsidTr="000E5A29">
        <w:trPr>
          <w:trHeight w:val="330"/>
        </w:trPr>
        <w:tc>
          <w:tcPr>
            <w:tcW w:w="5237" w:type="dxa"/>
            <w:tcBorders>
              <w:top w:val="single" w:sz="4" w:space="0" w:color="auto"/>
              <w:left w:val="nil"/>
              <w:bottom w:val="nil"/>
              <w:right w:val="nil"/>
            </w:tcBorders>
            <w:shd w:val="clear" w:color="000000" w:fill="FFFFFF"/>
            <w:noWrap/>
            <w:vAlign w:val="bottom"/>
            <w:hideMark/>
          </w:tcPr>
          <w:p w14:paraId="27F6B323" w14:textId="77777777" w:rsidR="00F670CB" w:rsidRDefault="00F670CB">
            <w:pPr>
              <w:jc w:val="right"/>
              <w:rPr>
                <w:rFonts w:ascii="Source Sans Pro" w:hAnsi="Source Sans Pro" w:cs="Calibri"/>
                <w:b/>
                <w:bCs/>
                <w:color w:val="000000"/>
                <w:sz w:val="20"/>
                <w:szCs w:val="20"/>
              </w:rPr>
            </w:pPr>
            <w:r>
              <w:rPr>
                <w:rFonts w:ascii="Source Sans Pro" w:hAnsi="Source Sans Pro" w:cs="Calibri"/>
                <w:b/>
                <w:bCs/>
                <w:color w:val="000000"/>
                <w:sz w:val="20"/>
                <w:szCs w:val="20"/>
              </w:rPr>
              <w:t>Total</w:t>
            </w:r>
          </w:p>
        </w:tc>
        <w:tc>
          <w:tcPr>
            <w:tcW w:w="784" w:type="dxa"/>
            <w:tcBorders>
              <w:top w:val="single" w:sz="4" w:space="0" w:color="auto"/>
              <w:left w:val="nil"/>
              <w:bottom w:val="nil"/>
              <w:right w:val="nil"/>
            </w:tcBorders>
            <w:shd w:val="clear" w:color="000000" w:fill="FFFFFF"/>
            <w:noWrap/>
            <w:vAlign w:val="bottom"/>
            <w:hideMark/>
          </w:tcPr>
          <w:p w14:paraId="3E4308ED" w14:textId="77777777" w:rsidR="00F670CB" w:rsidRDefault="00F670CB">
            <w:pPr>
              <w:jc w:val="right"/>
              <w:rPr>
                <w:rFonts w:ascii="Source Sans Pro" w:hAnsi="Source Sans Pro" w:cs="Calibri"/>
                <w:b/>
                <w:bCs/>
                <w:color w:val="000000"/>
                <w:sz w:val="20"/>
                <w:szCs w:val="20"/>
              </w:rPr>
            </w:pPr>
            <w:r>
              <w:rPr>
                <w:rFonts w:ascii="Source Sans Pro" w:hAnsi="Source Sans Pro" w:cs="Calibri"/>
                <w:b/>
                <w:bCs/>
                <w:color w:val="000000"/>
                <w:sz w:val="20"/>
                <w:szCs w:val="20"/>
              </w:rPr>
              <w:t> </w:t>
            </w:r>
          </w:p>
        </w:tc>
        <w:tc>
          <w:tcPr>
            <w:tcW w:w="1554" w:type="dxa"/>
            <w:tcBorders>
              <w:top w:val="single" w:sz="4" w:space="0" w:color="auto"/>
              <w:left w:val="nil"/>
              <w:bottom w:val="double" w:sz="6" w:space="0" w:color="auto"/>
              <w:right w:val="nil"/>
            </w:tcBorders>
            <w:shd w:val="clear" w:color="000000" w:fill="FFFFFF"/>
            <w:noWrap/>
            <w:vAlign w:val="bottom"/>
            <w:hideMark/>
          </w:tcPr>
          <w:p w14:paraId="2CBA4351" w14:textId="5E39BEE9" w:rsidR="00F670CB" w:rsidRDefault="00F670CB" w:rsidP="001F5322">
            <w:pPr>
              <w:jc w:val="right"/>
              <w:rPr>
                <w:rFonts w:ascii="Source Sans Pro" w:hAnsi="Source Sans Pro" w:cs="Calibri"/>
                <w:b/>
                <w:bCs/>
                <w:color w:val="000000"/>
                <w:sz w:val="20"/>
                <w:szCs w:val="20"/>
              </w:rPr>
            </w:pPr>
            <w:r>
              <w:rPr>
                <w:rFonts w:ascii="Source Sans Pro" w:hAnsi="Source Sans Pro" w:cs="Calibri"/>
                <w:b/>
                <w:bCs/>
                <w:color w:val="000000"/>
                <w:sz w:val="20"/>
                <w:szCs w:val="20"/>
              </w:rPr>
              <w:t>42 151</w:t>
            </w:r>
          </w:p>
        </w:tc>
        <w:tc>
          <w:tcPr>
            <w:tcW w:w="485" w:type="dxa"/>
            <w:tcBorders>
              <w:top w:val="nil"/>
              <w:left w:val="nil"/>
              <w:bottom w:val="nil"/>
              <w:right w:val="nil"/>
            </w:tcBorders>
            <w:shd w:val="clear" w:color="000000" w:fill="FFFFFF"/>
            <w:noWrap/>
            <w:vAlign w:val="bottom"/>
            <w:hideMark/>
          </w:tcPr>
          <w:p w14:paraId="00B53E64" w14:textId="685DE109" w:rsidR="00F670CB" w:rsidRDefault="00F670CB" w:rsidP="001F5322">
            <w:pPr>
              <w:jc w:val="right"/>
              <w:rPr>
                <w:rFonts w:ascii="Source Sans Pro" w:hAnsi="Source Sans Pro" w:cs="Calibri"/>
                <w:b/>
                <w:bCs/>
                <w:color w:val="000000"/>
                <w:sz w:val="20"/>
                <w:szCs w:val="20"/>
              </w:rPr>
            </w:pPr>
          </w:p>
        </w:tc>
        <w:tc>
          <w:tcPr>
            <w:tcW w:w="1444" w:type="dxa"/>
            <w:tcBorders>
              <w:top w:val="single" w:sz="4" w:space="0" w:color="auto"/>
              <w:left w:val="nil"/>
              <w:bottom w:val="double" w:sz="6" w:space="0" w:color="auto"/>
              <w:right w:val="nil"/>
            </w:tcBorders>
            <w:shd w:val="clear" w:color="000000" w:fill="FFFFFF"/>
            <w:noWrap/>
            <w:vAlign w:val="bottom"/>
            <w:hideMark/>
          </w:tcPr>
          <w:p w14:paraId="44272C23" w14:textId="71F7AFEA" w:rsidR="00F670CB" w:rsidRDefault="00F670CB" w:rsidP="001F5322">
            <w:pPr>
              <w:jc w:val="right"/>
              <w:rPr>
                <w:rFonts w:ascii="Source Sans Pro" w:hAnsi="Source Sans Pro" w:cs="Calibri"/>
                <w:b/>
                <w:bCs/>
                <w:color w:val="000000"/>
                <w:sz w:val="20"/>
                <w:szCs w:val="20"/>
              </w:rPr>
            </w:pPr>
            <w:r>
              <w:rPr>
                <w:rFonts w:ascii="Source Sans Pro" w:hAnsi="Source Sans Pro" w:cs="Calibri"/>
                <w:b/>
                <w:bCs/>
                <w:color w:val="000000"/>
                <w:sz w:val="20"/>
                <w:szCs w:val="20"/>
              </w:rPr>
              <w:t xml:space="preserve">43 </w:t>
            </w:r>
            <w:r w:rsidR="005003A9">
              <w:rPr>
                <w:rFonts w:ascii="Source Sans Pro" w:hAnsi="Source Sans Pro" w:cs="Calibri"/>
                <w:b/>
                <w:bCs/>
                <w:color w:val="000000"/>
                <w:sz w:val="20"/>
                <w:szCs w:val="20"/>
              </w:rPr>
              <w:t>0</w:t>
            </w:r>
            <w:r>
              <w:rPr>
                <w:rFonts w:ascii="Source Sans Pro" w:hAnsi="Source Sans Pro" w:cs="Calibri"/>
                <w:b/>
                <w:bCs/>
                <w:color w:val="000000"/>
                <w:sz w:val="20"/>
                <w:szCs w:val="20"/>
              </w:rPr>
              <w:t>41</w:t>
            </w:r>
          </w:p>
        </w:tc>
      </w:tr>
    </w:tbl>
    <w:p w14:paraId="1C4957F1" w14:textId="77777777" w:rsidR="00096857" w:rsidRDefault="00096857" w:rsidP="00096857">
      <w:pPr>
        <w:pStyle w:val="ColorfulList-Accent11"/>
        <w:keepNext/>
        <w:spacing w:line="259" w:lineRule="auto"/>
        <w:jc w:val="both"/>
        <w:rPr>
          <w:rFonts w:ascii="Source Sans Pro Light" w:hAnsi="Source Sans Pro Light" w:cstheme="minorHAnsi"/>
          <w:b/>
          <w:sz w:val="22"/>
          <w:szCs w:val="22"/>
          <w:lang w:val="en-GB"/>
        </w:rPr>
      </w:pPr>
    </w:p>
    <w:p w14:paraId="699E8FD8" w14:textId="77777777" w:rsidR="000F09D7" w:rsidRPr="00955105" w:rsidRDefault="000F09D7" w:rsidP="000F09D7">
      <w:pPr>
        <w:pStyle w:val="ColorfulList-Accent11"/>
        <w:keepNext/>
        <w:spacing w:line="259" w:lineRule="auto"/>
        <w:jc w:val="both"/>
        <w:rPr>
          <w:rFonts w:ascii="Source Sans Pro Light" w:hAnsi="Source Sans Pro Light" w:cstheme="minorHAnsi"/>
          <w:b/>
          <w:color w:val="FF0000"/>
          <w:sz w:val="22"/>
          <w:szCs w:val="22"/>
          <w:lang w:val="en-GB"/>
        </w:rPr>
      </w:pPr>
    </w:p>
    <w:p w14:paraId="3BA65A31" w14:textId="268507A8" w:rsidR="00CD5CF0" w:rsidRPr="00955105" w:rsidRDefault="001128E8" w:rsidP="21A222AE">
      <w:pPr>
        <w:pStyle w:val="ColorfulList-Accent11"/>
        <w:spacing w:line="259" w:lineRule="auto"/>
        <w:ind w:left="142"/>
        <w:jc w:val="both"/>
        <w:rPr>
          <w:rFonts w:ascii="Source Sans Pro Light" w:hAnsi="Source Sans Pro Light" w:cstheme="minorBidi"/>
          <w:b/>
          <w:bCs/>
          <w:color w:val="FF0000"/>
          <w:sz w:val="20"/>
          <w:szCs w:val="20"/>
          <w:lang w:val="en-GB"/>
        </w:rPr>
      </w:pPr>
      <w:r w:rsidRPr="00955105">
        <w:rPr>
          <w:rFonts w:ascii="Source Sans Pro Light" w:hAnsi="Source Sans Pro Light" w:cstheme="minorBidi"/>
          <w:b/>
          <w:bCs/>
          <w:color w:val="FF0000"/>
          <w:sz w:val="20"/>
          <w:szCs w:val="20"/>
          <w:lang w:val="en-GB"/>
        </w:rPr>
        <w:t xml:space="preserve"> </w:t>
      </w:r>
    </w:p>
    <w:p w14:paraId="3E9327F2" w14:textId="2FBB5EA1" w:rsidR="00CD5CF0" w:rsidRPr="00955105" w:rsidRDefault="00CD5CF0">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422A1C22" w14:textId="77777777" w:rsidR="00A43CC5" w:rsidRPr="00955105" w:rsidRDefault="00A43CC5">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07083FD5" w14:textId="466EF22C" w:rsidR="002B7EAF" w:rsidRPr="00C246A7" w:rsidRDefault="007F523C" w:rsidP="00C246A7">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Pr>
          <w:rFonts w:ascii="Source Sans Pro Light" w:hAnsi="Source Sans Pro Light" w:cstheme="minorHAnsi"/>
          <w:b/>
          <w:sz w:val="22"/>
          <w:szCs w:val="22"/>
          <w:lang w:val="en-GB"/>
        </w:rPr>
        <w:lastRenderedPageBreak/>
        <w:t xml:space="preserve"> </w:t>
      </w:r>
      <w:r w:rsidR="00CD5CF0" w:rsidRPr="00C246A7">
        <w:rPr>
          <w:rFonts w:ascii="Source Sans Pro Light" w:hAnsi="Source Sans Pro Light" w:cstheme="minorHAnsi"/>
          <w:b/>
          <w:sz w:val="22"/>
          <w:szCs w:val="22"/>
          <w:lang w:val="en-GB"/>
        </w:rPr>
        <w:t>NET BORROWINGS</w:t>
      </w:r>
    </w:p>
    <w:p w14:paraId="39AABF83" w14:textId="3DF57546" w:rsidR="002B7EAF" w:rsidRDefault="00C246A7" w:rsidP="002B7EAF">
      <w:pPr>
        <w:pStyle w:val="ColorfulList-Accent11"/>
        <w:keepNext/>
        <w:spacing w:line="259" w:lineRule="auto"/>
        <w:jc w:val="both"/>
        <w:rPr>
          <w:rFonts w:ascii="Source Sans Pro Light" w:hAnsi="Source Sans Pro Light" w:cstheme="minorHAnsi"/>
          <w:b/>
          <w:color w:val="FF0000"/>
          <w:sz w:val="22"/>
          <w:szCs w:val="22"/>
          <w:lang w:val="en-GB"/>
        </w:rPr>
      </w:pPr>
      <w:r w:rsidRPr="00C246A7">
        <w:rPr>
          <w:noProof/>
        </w:rPr>
        <w:drawing>
          <wp:inline distT="0" distB="0" distL="0" distR="0" wp14:anchorId="76FEE171" wp14:editId="32B3FCC9">
            <wp:extent cx="5057140" cy="4961890"/>
            <wp:effectExtent l="0" t="0" r="0" b="0"/>
            <wp:docPr id="143041168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057140" cy="4961890"/>
                    </a:xfrm>
                    <a:prstGeom prst="rect">
                      <a:avLst/>
                    </a:prstGeom>
                    <a:noFill/>
                    <a:ln>
                      <a:noFill/>
                    </a:ln>
                  </pic:spPr>
                </pic:pic>
              </a:graphicData>
            </a:graphic>
          </wp:inline>
        </w:drawing>
      </w:r>
    </w:p>
    <w:p w14:paraId="1E28202E" w14:textId="77777777" w:rsidR="002B7EAF" w:rsidRPr="00955105" w:rsidRDefault="002B7EAF" w:rsidP="002B7EAF">
      <w:pPr>
        <w:pStyle w:val="ColorfulList-Accent11"/>
        <w:keepNext/>
        <w:spacing w:line="259" w:lineRule="auto"/>
        <w:jc w:val="both"/>
        <w:rPr>
          <w:rFonts w:ascii="Source Sans Pro Light" w:hAnsi="Source Sans Pro Light" w:cstheme="minorHAnsi"/>
          <w:b/>
          <w:color w:val="FF0000"/>
          <w:sz w:val="22"/>
          <w:szCs w:val="22"/>
          <w:lang w:val="en-GB"/>
        </w:rPr>
      </w:pPr>
    </w:p>
    <w:p w14:paraId="7345076E" w14:textId="68C18EB3" w:rsidR="00CD5CF0" w:rsidRPr="00955105" w:rsidRDefault="001128E8" w:rsidP="21A222AE">
      <w:pPr>
        <w:pStyle w:val="ColorfulList-Accent11"/>
        <w:spacing w:line="259" w:lineRule="auto"/>
        <w:ind w:left="142"/>
        <w:jc w:val="both"/>
        <w:rPr>
          <w:rFonts w:ascii="Source Sans Pro Light" w:hAnsi="Source Sans Pro Light" w:cstheme="minorBidi"/>
          <w:b/>
          <w:bCs/>
          <w:color w:val="FF0000"/>
          <w:sz w:val="20"/>
          <w:szCs w:val="20"/>
          <w:lang w:val="en-GB"/>
        </w:rPr>
      </w:pPr>
      <w:r w:rsidRPr="00955105">
        <w:rPr>
          <w:rFonts w:ascii="Source Sans Pro Light" w:hAnsi="Source Sans Pro Light" w:cstheme="minorBidi"/>
          <w:b/>
          <w:bCs/>
          <w:color w:val="FF0000"/>
          <w:sz w:val="20"/>
          <w:szCs w:val="20"/>
          <w:lang w:val="en-GB"/>
        </w:rPr>
        <w:t xml:space="preserve"> </w:t>
      </w:r>
    </w:p>
    <w:p w14:paraId="060AC8F4" w14:textId="77777777" w:rsidR="00A43CC5" w:rsidRPr="00955105" w:rsidRDefault="00A43CC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312E2E2F"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68832254"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7C407A97"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6FCEF5D0"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64007AAD"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1FA55782"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0F6E1EEE"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761C250F"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4EAF3855"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2A248BB8"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3B03FA3A"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6F4752CA"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18D9B3BB"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4DD6E94A" w14:textId="77777777" w:rsidR="00427C65" w:rsidRPr="00955105" w:rsidRDefault="00427C65" w:rsidP="00A747B6">
      <w:pPr>
        <w:pStyle w:val="ColorfulList-Accent11"/>
        <w:spacing w:line="259" w:lineRule="auto"/>
        <w:ind w:left="142"/>
        <w:jc w:val="both"/>
        <w:rPr>
          <w:rFonts w:ascii="Source Sans Pro Light" w:hAnsi="Source Sans Pro Light" w:cstheme="minorHAnsi"/>
          <w:b/>
          <w:color w:val="FF0000"/>
          <w:sz w:val="20"/>
          <w:szCs w:val="20"/>
          <w:highlight w:val="yellow"/>
          <w:lang w:val="en-GB"/>
        </w:rPr>
      </w:pPr>
    </w:p>
    <w:p w14:paraId="4F90A824" w14:textId="77777777" w:rsidR="00427C65" w:rsidRPr="00955105" w:rsidRDefault="00427C65" w:rsidP="006D4340">
      <w:pPr>
        <w:pStyle w:val="ColorfulList-Accent11"/>
        <w:spacing w:line="259" w:lineRule="auto"/>
        <w:ind w:left="0"/>
        <w:jc w:val="both"/>
        <w:rPr>
          <w:rFonts w:ascii="Source Sans Pro Light" w:hAnsi="Source Sans Pro Light" w:cstheme="minorHAnsi"/>
          <w:b/>
          <w:color w:val="FF0000"/>
          <w:sz w:val="20"/>
          <w:szCs w:val="20"/>
          <w:highlight w:val="yellow"/>
          <w:lang w:val="en-GB"/>
        </w:rPr>
      </w:pPr>
    </w:p>
    <w:p w14:paraId="417B443C" w14:textId="77777777" w:rsidR="00427C65" w:rsidRPr="009F4A43" w:rsidRDefault="00427C65" w:rsidP="00A747B6">
      <w:pPr>
        <w:pStyle w:val="ColorfulList-Accent11"/>
        <w:spacing w:line="259" w:lineRule="auto"/>
        <w:ind w:left="142"/>
        <w:jc w:val="both"/>
        <w:rPr>
          <w:rFonts w:ascii="Source Sans Pro Light" w:hAnsi="Source Sans Pro Light" w:cstheme="minorHAnsi"/>
          <w:b/>
          <w:sz w:val="20"/>
          <w:szCs w:val="20"/>
          <w:highlight w:val="yellow"/>
          <w:lang w:val="en-GB"/>
        </w:rPr>
      </w:pPr>
    </w:p>
    <w:p w14:paraId="62388F8E" w14:textId="77777777" w:rsidR="00EC3019" w:rsidRPr="00955105" w:rsidRDefault="00EC3019">
      <w:pPr>
        <w:rPr>
          <w:rFonts w:ascii="Source Sans Pro Light" w:hAnsi="Source Sans Pro Light" w:cstheme="minorHAnsi"/>
          <w:color w:val="FF0000"/>
          <w:sz w:val="20"/>
          <w:szCs w:val="20"/>
          <w:lang w:val="en-GB"/>
        </w:rPr>
      </w:pPr>
    </w:p>
    <w:p w14:paraId="25DD05FC" w14:textId="6B2A35F6" w:rsidR="000241DB" w:rsidRPr="00BB0AB0" w:rsidRDefault="000241DB" w:rsidP="00A747B6">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BB0AB0">
        <w:rPr>
          <w:rFonts w:ascii="Source Sans Pro Light" w:hAnsi="Source Sans Pro Light" w:cstheme="minorHAnsi"/>
          <w:b/>
          <w:sz w:val="22"/>
          <w:szCs w:val="22"/>
          <w:lang w:val="en-GB"/>
        </w:rPr>
        <w:t xml:space="preserve"> GROUP STRUCTURE</w:t>
      </w:r>
    </w:p>
    <w:tbl>
      <w:tblPr>
        <w:tblW w:w="10064" w:type="dxa"/>
        <w:tblLayout w:type="fixed"/>
        <w:tblCellMar>
          <w:left w:w="0" w:type="dxa"/>
          <w:right w:w="0" w:type="dxa"/>
        </w:tblCellMar>
        <w:tblLook w:val="01E0" w:firstRow="1" w:lastRow="1" w:firstColumn="1" w:lastColumn="1" w:noHBand="0" w:noVBand="0"/>
      </w:tblPr>
      <w:tblGrid>
        <w:gridCol w:w="3029"/>
        <w:gridCol w:w="2641"/>
        <w:gridCol w:w="1560"/>
        <w:gridCol w:w="1417"/>
        <w:gridCol w:w="1417"/>
      </w:tblGrid>
      <w:tr w:rsidR="00BB0AB0" w:rsidRPr="00BB0AB0" w14:paraId="530B3190" w14:textId="11C9B8E8" w:rsidTr="00F619A2">
        <w:trPr>
          <w:trHeight w:val="791"/>
          <w:tblHeader/>
        </w:trPr>
        <w:tc>
          <w:tcPr>
            <w:tcW w:w="3029" w:type="dxa"/>
            <w:tcBorders>
              <w:bottom w:val="single" w:sz="4" w:space="0" w:color="auto"/>
            </w:tcBorders>
            <w:vAlign w:val="center"/>
          </w:tcPr>
          <w:p w14:paraId="737F61FC" w14:textId="77777777" w:rsidR="004C0D6F" w:rsidRPr="00BB0AB0" w:rsidRDefault="004C0D6F" w:rsidP="004C0D6F">
            <w:pPr>
              <w:pStyle w:val="TableParagraph"/>
              <w:spacing w:before="0"/>
              <w:ind w:left="300"/>
              <w:jc w:val="left"/>
              <w:rPr>
                <w:rFonts w:ascii="Source Sans Pro Light" w:hAnsi="Source Sans Pro Light" w:cstheme="minorHAnsi"/>
                <w:b/>
                <w:sz w:val="20"/>
                <w:szCs w:val="20"/>
                <w:lang w:val="en-GB"/>
              </w:rPr>
            </w:pPr>
            <w:r w:rsidRPr="00BB0AB0">
              <w:rPr>
                <w:rFonts w:ascii="Source Sans Pro Light" w:hAnsi="Source Sans Pro Light" w:cstheme="minorHAnsi"/>
                <w:b/>
                <w:spacing w:val="-4"/>
                <w:sz w:val="20"/>
                <w:szCs w:val="20"/>
                <w:lang w:val="en-GB"/>
              </w:rPr>
              <w:t>Name</w:t>
            </w:r>
          </w:p>
        </w:tc>
        <w:tc>
          <w:tcPr>
            <w:tcW w:w="2641" w:type="dxa"/>
            <w:tcBorders>
              <w:bottom w:val="single" w:sz="4" w:space="0" w:color="auto"/>
            </w:tcBorders>
            <w:vAlign w:val="center"/>
          </w:tcPr>
          <w:p w14:paraId="5922D631" w14:textId="77777777" w:rsidR="004C0D6F" w:rsidRPr="00BB0AB0" w:rsidRDefault="004C0D6F" w:rsidP="004C0D6F">
            <w:pPr>
              <w:pStyle w:val="TableParagraph"/>
              <w:spacing w:before="0"/>
              <w:ind w:left="300"/>
              <w:jc w:val="left"/>
              <w:rPr>
                <w:rFonts w:ascii="Source Sans Pro Light" w:hAnsi="Source Sans Pro Light" w:cstheme="minorHAnsi"/>
                <w:b/>
                <w:sz w:val="20"/>
                <w:szCs w:val="20"/>
                <w:lang w:val="en-GB"/>
              </w:rPr>
            </w:pPr>
            <w:r w:rsidRPr="00BB0AB0">
              <w:rPr>
                <w:rFonts w:ascii="Source Sans Pro Light" w:hAnsi="Source Sans Pro Light" w:cstheme="minorHAnsi"/>
                <w:b/>
                <w:w w:val="105"/>
                <w:sz w:val="20"/>
                <w:szCs w:val="20"/>
                <w:lang w:val="en-GB"/>
              </w:rPr>
              <w:t>Principal</w:t>
            </w:r>
            <w:r w:rsidRPr="00BB0AB0">
              <w:rPr>
                <w:rFonts w:ascii="Source Sans Pro Light" w:hAnsi="Source Sans Pro Light" w:cstheme="minorHAnsi"/>
                <w:b/>
                <w:spacing w:val="-4"/>
                <w:w w:val="105"/>
                <w:sz w:val="20"/>
                <w:szCs w:val="20"/>
                <w:lang w:val="en-GB"/>
              </w:rPr>
              <w:t xml:space="preserve"> </w:t>
            </w:r>
            <w:r w:rsidRPr="00BB0AB0">
              <w:rPr>
                <w:rFonts w:ascii="Source Sans Pro Light" w:hAnsi="Source Sans Pro Light" w:cstheme="minorHAnsi"/>
                <w:b/>
                <w:spacing w:val="-2"/>
                <w:w w:val="105"/>
                <w:sz w:val="20"/>
                <w:szCs w:val="20"/>
                <w:lang w:val="en-GB"/>
              </w:rPr>
              <w:t>activities</w:t>
            </w:r>
          </w:p>
        </w:tc>
        <w:tc>
          <w:tcPr>
            <w:tcW w:w="1560" w:type="dxa"/>
            <w:tcBorders>
              <w:bottom w:val="single" w:sz="4" w:space="0" w:color="auto"/>
            </w:tcBorders>
            <w:vAlign w:val="center"/>
          </w:tcPr>
          <w:p w14:paraId="2880043F" w14:textId="7DA26A2A" w:rsidR="004C0D6F" w:rsidRPr="00BB0AB0" w:rsidRDefault="004C0D6F" w:rsidP="004C0D6F">
            <w:pPr>
              <w:pStyle w:val="TableParagraph"/>
              <w:spacing w:before="65" w:line="249" w:lineRule="auto"/>
              <w:ind w:left="300"/>
              <w:jc w:val="left"/>
              <w:rPr>
                <w:rFonts w:ascii="Source Sans Pro Light" w:hAnsi="Source Sans Pro Light" w:cstheme="minorHAnsi"/>
                <w:b/>
                <w:sz w:val="20"/>
                <w:szCs w:val="20"/>
                <w:lang w:val="en-GB"/>
              </w:rPr>
            </w:pPr>
            <w:r w:rsidRPr="00BB0AB0">
              <w:rPr>
                <w:rFonts w:ascii="Source Sans Pro Light" w:hAnsi="Source Sans Pro Light" w:cstheme="minorHAnsi"/>
                <w:b/>
                <w:w w:val="105"/>
                <w:sz w:val="20"/>
                <w:szCs w:val="20"/>
                <w:lang w:val="en-GB"/>
              </w:rPr>
              <w:t>Country</w:t>
            </w:r>
            <w:r w:rsidRPr="00BB0AB0">
              <w:rPr>
                <w:rFonts w:ascii="Source Sans Pro Light" w:hAnsi="Source Sans Pro Light" w:cstheme="minorHAnsi"/>
                <w:b/>
                <w:spacing w:val="-11"/>
                <w:w w:val="105"/>
                <w:sz w:val="20"/>
                <w:szCs w:val="20"/>
                <w:lang w:val="en-GB"/>
              </w:rPr>
              <w:t xml:space="preserve"> </w:t>
            </w:r>
            <w:r w:rsidRPr="00BB0AB0">
              <w:rPr>
                <w:rFonts w:ascii="Source Sans Pro Light" w:hAnsi="Source Sans Pro Light" w:cstheme="minorHAnsi"/>
                <w:b/>
                <w:w w:val="105"/>
                <w:sz w:val="20"/>
                <w:szCs w:val="20"/>
                <w:lang w:val="en-GB"/>
              </w:rPr>
              <w:t xml:space="preserve">of </w:t>
            </w:r>
            <w:r w:rsidRPr="00BB0AB0">
              <w:rPr>
                <w:rFonts w:ascii="Source Sans Pro Light" w:hAnsi="Source Sans Pro Light" w:cstheme="minorHAnsi"/>
                <w:b/>
                <w:spacing w:val="-2"/>
                <w:sz w:val="20"/>
                <w:szCs w:val="20"/>
                <w:lang w:val="en-GB"/>
              </w:rPr>
              <w:t>incorporation</w:t>
            </w:r>
            <w:r w:rsidRPr="00BB0AB0">
              <w:rPr>
                <w:rFonts w:ascii="Source Sans Pro Light" w:hAnsi="Source Sans Pro Light" w:cstheme="minorHAnsi"/>
                <w:b/>
                <w:spacing w:val="-2"/>
                <w:w w:val="105"/>
                <w:sz w:val="20"/>
                <w:szCs w:val="20"/>
                <w:lang w:val="en-GB"/>
              </w:rPr>
              <w:t xml:space="preserve"> </w:t>
            </w:r>
          </w:p>
        </w:tc>
        <w:tc>
          <w:tcPr>
            <w:tcW w:w="1417" w:type="dxa"/>
            <w:tcBorders>
              <w:bottom w:val="single" w:sz="4" w:space="0" w:color="auto"/>
            </w:tcBorders>
            <w:vAlign w:val="center"/>
          </w:tcPr>
          <w:p w14:paraId="0B338893" w14:textId="42C80C1F" w:rsidR="004C0D6F" w:rsidRPr="00BB0AB0" w:rsidRDefault="004C0D6F" w:rsidP="004C0D6F">
            <w:pPr>
              <w:pStyle w:val="TableParagraph"/>
              <w:spacing w:before="65" w:line="249" w:lineRule="auto"/>
              <w:ind w:left="300" w:right="102" w:firstLine="177"/>
              <w:rPr>
                <w:rFonts w:ascii="Source Sans Pro Light" w:hAnsi="Source Sans Pro Light" w:cstheme="minorHAnsi"/>
                <w:b/>
                <w:sz w:val="20"/>
                <w:szCs w:val="20"/>
                <w:lang w:val="en-GB"/>
              </w:rPr>
            </w:pPr>
            <w:r w:rsidRPr="00BB0AB0">
              <w:rPr>
                <w:rFonts w:ascii="Source Sans Pro Light" w:hAnsi="Source Sans Pro Light" w:cstheme="minorHAnsi"/>
                <w:b/>
                <w:sz w:val="20"/>
                <w:szCs w:val="20"/>
                <w:lang w:val="en-GB"/>
              </w:rPr>
              <w:t xml:space="preserve">% Equity interest </w:t>
            </w:r>
            <w:r w:rsidR="00534DB6" w:rsidRPr="00BB0AB0">
              <w:rPr>
                <w:rFonts w:ascii="Source Sans Pro Light" w:hAnsi="Source Sans Pro Light" w:cstheme="minorHAnsi"/>
                <w:b/>
                <w:sz w:val="20"/>
                <w:szCs w:val="20"/>
                <w:lang w:val="en-GB"/>
              </w:rPr>
              <w:t>31/03/2025</w:t>
            </w:r>
          </w:p>
        </w:tc>
        <w:tc>
          <w:tcPr>
            <w:tcW w:w="1417" w:type="dxa"/>
            <w:tcBorders>
              <w:bottom w:val="single" w:sz="4" w:space="0" w:color="auto"/>
            </w:tcBorders>
            <w:vAlign w:val="center"/>
          </w:tcPr>
          <w:p w14:paraId="02C744EF" w14:textId="1F182479" w:rsidR="004C0D6F" w:rsidRPr="00BB0AB0" w:rsidRDefault="004C0D6F" w:rsidP="004C0D6F">
            <w:pPr>
              <w:pStyle w:val="TableParagraph"/>
              <w:spacing w:before="65" w:line="249" w:lineRule="auto"/>
              <w:ind w:left="300" w:right="102" w:firstLine="177"/>
              <w:rPr>
                <w:rFonts w:ascii="Source Sans Pro Light" w:hAnsi="Source Sans Pro Light" w:cstheme="minorHAnsi"/>
                <w:b/>
                <w:sz w:val="20"/>
                <w:szCs w:val="20"/>
                <w:lang w:val="en-GB"/>
              </w:rPr>
            </w:pPr>
            <w:r w:rsidRPr="00BB0AB0">
              <w:rPr>
                <w:rFonts w:ascii="Source Sans Pro Light" w:hAnsi="Source Sans Pro Light" w:cstheme="minorHAnsi"/>
                <w:b/>
                <w:w w:val="105"/>
                <w:sz w:val="20"/>
                <w:szCs w:val="20"/>
                <w:lang w:val="en-GB"/>
              </w:rPr>
              <w:t>% Equity interest 31/12/2024</w:t>
            </w:r>
          </w:p>
        </w:tc>
      </w:tr>
      <w:tr w:rsidR="00BB0AB0" w:rsidRPr="00BB0AB0" w14:paraId="0F781D31" w14:textId="52B42C17" w:rsidTr="004C0D6F">
        <w:trPr>
          <w:trHeight w:val="334"/>
        </w:trPr>
        <w:tc>
          <w:tcPr>
            <w:tcW w:w="3029" w:type="dxa"/>
            <w:tcBorders>
              <w:top w:val="single" w:sz="4" w:space="0" w:color="auto"/>
            </w:tcBorders>
          </w:tcPr>
          <w:p w14:paraId="711D025D" w14:textId="44DE6303" w:rsidR="004C0D6F" w:rsidRPr="00BB0AB0" w:rsidRDefault="004C0D6F" w:rsidP="004C0D6F">
            <w:pPr>
              <w:pStyle w:val="TableParagraph"/>
              <w:ind w:left="300"/>
              <w:jc w:val="left"/>
              <w:rPr>
                <w:rFonts w:ascii="Source Sans Pro Light" w:hAnsi="Source Sans Pro Light" w:cstheme="minorHAnsi"/>
                <w:spacing w:val="-2"/>
                <w:sz w:val="20"/>
                <w:szCs w:val="20"/>
                <w:lang w:val="en-GB"/>
              </w:rPr>
            </w:pPr>
            <w:r w:rsidRPr="00BB0AB0">
              <w:rPr>
                <w:rFonts w:ascii="Source Sans Pro Light" w:hAnsi="Source Sans Pro Light" w:cstheme="minorHAnsi"/>
                <w:spacing w:val="-2"/>
                <w:sz w:val="20"/>
                <w:szCs w:val="20"/>
                <w:lang w:val="en-GB"/>
              </w:rPr>
              <w:t xml:space="preserve">Amber Beverage Group Holding </w:t>
            </w:r>
            <w:r w:rsidRPr="00BB0AB0">
              <w:rPr>
                <w:rFonts w:ascii="Source Sans Pro Light" w:hAnsi="Source Sans Pro Light" w:cstheme="minorHAnsi"/>
                <w:sz w:val="20"/>
                <w:lang w:val="en-GB"/>
              </w:rPr>
              <w:t>S.à r.l. (Parent Company)</w:t>
            </w:r>
          </w:p>
        </w:tc>
        <w:tc>
          <w:tcPr>
            <w:tcW w:w="2641" w:type="dxa"/>
            <w:tcBorders>
              <w:top w:val="single" w:sz="4" w:space="0" w:color="auto"/>
            </w:tcBorders>
          </w:tcPr>
          <w:p w14:paraId="00F0A545" w14:textId="58620659" w:rsidR="004C0D6F" w:rsidRPr="00BB0AB0" w:rsidRDefault="004C0D6F" w:rsidP="004C0D6F">
            <w:pPr>
              <w:pStyle w:val="TableParagraph"/>
              <w:ind w:left="300"/>
              <w:jc w:val="left"/>
              <w:rPr>
                <w:rFonts w:ascii="Source Sans Pro Light" w:hAnsi="Source Sans Pro Light" w:cstheme="minorHAnsi"/>
                <w:spacing w:val="-2"/>
                <w:sz w:val="20"/>
                <w:szCs w:val="20"/>
                <w:lang w:val="en-GB"/>
              </w:rPr>
            </w:pPr>
            <w:r w:rsidRPr="00BB0AB0">
              <w:rPr>
                <w:rFonts w:ascii="Source Sans Pro Light" w:hAnsi="Source Sans Pro Light" w:cstheme="minorHAnsi"/>
                <w:spacing w:val="-2"/>
                <w:sz w:val="20"/>
                <w:szCs w:val="20"/>
                <w:lang w:val="en-GB"/>
              </w:rPr>
              <w:t>Holding and management activities</w:t>
            </w:r>
          </w:p>
        </w:tc>
        <w:tc>
          <w:tcPr>
            <w:tcW w:w="1560" w:type="dxa"/>
            <w:tcBorders>
              <w:top w:val="single" w:sz="4" w:space="0" w:color="auto"/>
            </w:tcBorders>
          </w:tcPr>
          <w:p w14:paraId="2B0108BB" w14:textId="6917EDE7" w:rsidR="004C0D6F" w:rsidRPr="00BB0AB0" w:rsidRDefault="004C0D6F" w:rsidP="004C0D6F">
            <w:pPr>
              <w:pStyle w:val="TableParagraph"/>
              <w:ind w:left="300"/>
              <w:jc w:val="left"/>
              <w:rPr>
                <w:rFonts w:ascii="Source Sans Pro Light" w:hAnsi="Source Sans Pro Light" w:cstheme="minorHAnsi"/>
                <w:spacing w:val="-2"/>
                <w:sz w:val="20"/>
                <w:szCs w:val="20"/>
                <w:lang w:val="en-GB"/>
              </w:rPr>
            </w:pPr>
            <w:r w:rsidRPr="00BB0AB0">
              <w:rPr>
                <w:rFonts w:ascii="Source Sans Pro Light" w:hAnsi="Source Sans Pro Light" w:cstheme="minorHAnsi"/>
                <w:spacing w:val="-2"/>
                <w:sz w:val="20"/>
                <w:szCs w:val="20"/>
                <w:lang w:val="en-GB"/>
              </w:rPr>
              <w:t>Luxembourg</w:t>
            </w:r>
          </w:p>
        </w:tc>
        <w:tc>
          <w:tcPr>
            <w:tcW w:w="1417" w:type="dxa"/>
            <w:tcBorders>
              <w:top w:val="single" w:sz="4" w:space="0" w:color="auto"/>
            </w:tcBorders>
          </w:tcPr>
          <w:p w14:paraId="076D8446" w14:textId="0F85D077" w:rsidR="004C0D6F" w:rsidRPr="00BB0AB0" w:rsidRDefault="00534DB6" w:rsidP="004C0D6F">
            <w:pPr>
              <w:pStyle w:val="TableParagraph"/>
              <w:ind w:left="300" w:right="102"/>
              <w:rPr>
                <w:rFonts w:ascii="Source Sans Pro Light" w:hAnsi="Source Sans Pro Light" w:cstheme="minorHAnsi"/>
                <w:spacing w:val="-4"/>
                <w:sz w:val="20"/>
                <w:szCs w:val="20"/>
                <w:lang w:val="en-GB"/>
              </w:rPr>
            </w:pPr>
            <w:r w:rsidRPr="00BB0AB0">
              <w:rPr>
                <w:rFonts w:ascii="Source Sans Pro Light" w:hAnsi="Source Sans Pro Light" w:cstheme="minorHAnsi"/>
                <w:spacing w:val="-4"/>
                <w:sz w:val="20"/>
                <w:szCs w:val="20"/>
                <w:lang w:val="en-GB"/>
              </w:rPr>
              <w:t>-</w:t>
            </w:r>
          </w:p>
        </w:tc>
        <w:tc>
          <w:tcPr>
            <w:tcW w:w="1417" w:type="dxa"/>
            <w:tcBorders>
              <w:top w:val="single" w:sz="4" w:space="0" w:color="auto"/>
            </w:tcBorders>
          </w:tcPr>
          <w:p w14:paraId="650C6198" w14:textId="7C3BF9EA" w:rsidR="004C0D6F" w:rsidRPr="00BB0AB0" w:rsidRDefault="004C0D6F" w:rsidP="004C0D6F">
            <w:pPr>
              <w:pStyle w:val="TableParagraph"/>
              <w:ind w:left="300" w:right="102"/>
              <w:rPr>
                <w:rFonts w:ascii="Source Sans Pro Light" w:hAnsi="Source Sans Pro Light" w:cstheme="minorHAnsi"/>
                <w:spacing w:val="-4"/>
                <w:sz w:val="20"/>
                <w:szCs w:val="20"/>
                <w:lang w:val="en-GB"/>
              </w:rPr>
            </w:pPr>
            <w:r w:rsidRPr="00BB0AB0">
              <w:rPr>
                <w:rFonts w:ascii="Source Sans Pro Light" w:hAnsi="Source Sans Pro Light" w:cstheme="minorHAnsi"/>
                <w:bCs/>
                <w:w w:val="105"/>
                <w:sz w:val="20"/>
                <w:szCs w:val="20"/>
                <w:lang w:val="en-GB"/>
              </w:rPr>
              <w:t>-</w:t>
            </w:r>
          </w:p>
        </w:tc>
      </w:tr>
      <w:tr w:rsidR="000C6AB1" w:rsidRPr="000C6AB1" w14:paraId="7E54AEB1" w14:textId="1F15E951" w:rsidTr="004C0D6F">
        <w:trPr>
          <w:trHeight w:val="334"/>
        </w:trPr>
        <w:tc>
          <w:tcPr>
            <w:tcW w:w="3029" w:type="dxa"/>
          </w:tcPr>
          <w:p w14:paraId="6F794A0F" w14:textId="77777777"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2"/>
                <w:sz w:val="20"/>
                <w:szCs w:val="20"/>
                <w:lang w:val="en-GB"/>
              </w:rPr>
              <w:t>Amber</w:t>
            </w:r>
            <w:r w:rsidRPr="000C6AB1">
              <w:rPr>
                <w:rFonts w:ascii="Source Sans Pro Light" w:hAnsi="Source Sans Pro Light" w:cstheme="minorHAnsi"/>
                <w:spacing w:val="-8"/>
                <w:sz w:val="20"/>
                <w:szCs w:val="20"/>
                <w:lang w:val="en-GB"/>
              </w:rPr>
              <w:t xml:space="preserve"> </w:t>
            </w:r>
            <w:r w:rsidRPr="000C6AB1">
              <w:rPr>
                <w:rFonts w:ascii="Source Sans Pro Light" w:hAnsi="Source Sans Pro Light" w:cstheme="minorHAnsi"/>
                <w:spacing w:val="-2"/>
                <w:sz w:val="20"/>
                <w:szCs w:val="20"/>
                <w:lang w:val="en-GB"/>
              </w:rPr>
              <w:t>Distribution</w:t>
            </w:r>
            <w:r w:rsidRPr="000C6AB1">
              <w:rPr>
                <w:rFonts w:ascii="Source Sans Pro Light" w:hAnsi="Source Sans Pro Light" w:cstheme="minorHAnsi"/>
                <w:spacing w:val="-8"/>
                <w:sz w:val="20"/>
                <w:szCs w:val="20"/>
                <w:lang w:val="en-GB"/>
              </w:rPr>
              <w:t xml:space="preserve"> </w:t>
            </w:r>
            <w:r w:rsidRPr="000C6AB1">
              <w:rPr>
                <w:rFonts w:ascii="Source Sans Pro Light" w:hAnsi="Source Sans Pro Light" w:cstheme="minorHAnsi"/>
                <w:spacing w:val="-2"/>
                <w:sz w:val="20"/>
                <w:szCs w:val="20"/>
                <w:lang w:val="en-GB"/>
              </w:rPr>
              <w:t>Latvia</w:t>
            </w:r>
            <w:r w:rsidRPr="000C6AB1">
              <w:rPr>
                <w:rFonts w:ascii="Source Sans Pro Light" w:hAnsi="Source Sans Pro Light" w:cstheme="minorHAnsi"/>
                <w:spacing w:val="-8"/>
                <w:sz w:val="20"/>
                <w:szCs w:val="20"/>
                <w:lang w:val="en-GB"/>
              </w:rPr>
              <w:t xml:space="preserve"> </w:t>
            </w:r>
            <w:r w:rsidRPr="000C6AB1">
              <w:rPr>
                <w:rFonts w:ascii="Source Sans Pro Light" w:hAnsi="Source Sans Pro Light" w:cstheme="minorHAnsi"/>
                <w:spacing w:val="-5"/>
                <w:sz w:val="20"/>
                <w:szCs w:val="20"/>
                <w:lang w:val="en-GB"/>
              </w:rPr>
              <w:t>SIA</w:t>
            </w:r>
          </w:p>
        </w:tc>
        <w:tc>
          <w:tcPr>
            <w:tcW w:w="2641" w:type="dxa"/>
          </w:tcPr>
          <w:p w14:paraId="1B1B1F1B" w14:textId="77777777"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2"/>
                <w:sz w:val="20"/>
                <w:szCs w:val="20"/>
                <w:lang w:val="en-GB"/>
              </w:rPr>
              <w:t>Distribution</w:t>
            </w:r>
          </w:p>
        </w:tc>
        <w:tc>
          <w:tcPr>
            <w:tcW w:w="1560" w:type="dxa"/>
          </w:tcPr>
          <w:p w14:paraId="7A8519CF" w14:textId="77777777"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2"/>
                <w:sz w:val="20"/>
                <w:szCs w:val="20"/>
                <w:lang w:val="en-GB"/>
              </w:rPr>
              <w:t>Latvia</w:t>
            </w:r>
          </w:p>
        </w:tc>
        <w:tc>
          <w:tcPr>
            <w:tcW w:w="1417" w:type="dxa"/>
          </w:tcPr>
          <w:p w14:paraId="1EC81EDC" w14:textId="4C7BA6D8" w:rsidR="004C0D6F" w:rsidRPr="000C6AB1" w:rsidRDefault="00534DB6" w:rsidP="004C0D6F">
            <w:pPr>
              <w:pStyle w:val="TableParagraph"/>
              <w:ind w:left="300" w:right="102"/>
              <w:rPr>
                <w:rFonts w:ascii="Source Sans Pro Light" w:hAnsi="Source Sans Pro Light" w:cstheme="minorHAnsi"/>
                <w:sz w:val="20"/>
                <w:szCs w:val="20"/>
                <w:lang w:val="en-GB"/>
              </w:rPr>
            </w:pPr>
            <w:r w:rsidRPr="000C6AB1">
              <w:rPr>
                <w:rFonts w:ascii="Source Sans Pro Light" w:hAnsi="Source Sans Pro Light" w:cstheme="minorHAnsi"/>
                <w:sz w:val="20"/>
                <w:szCs w:val="20"/>
                <w:lang w:val="en-GB"/>
              </w:rPr>
              <w:t>100</w:t>
            </w:r>
            <w:r w:rsidR="00FE3062" w:rsidRPr="000C6AB1">
              <w:rPr>
                <w:rFonts w:ascii="Source Sans Pro Light" w:hAnsi="Source Sans Pro Light" w:cstheme="minorHAnsi"/>
                <w:sz w:val="20"/>
                <w:szCs w:val="20"/>
                <w:lang w:val="en-GB"/>
              </w:rPr>
              <w:t>%</w:t>
            </w:r>
          </w:p>
        </w:tc>
        <w:tc>
          <w:tcPr>
            <w:tcW w:w="1417" w:type="dxa"/>
          </w:tcPr>
          <w:p w14:paraId="26A48F9C" w14:textId="23EF7C8C" w:rsidR="004C0D6F" w:rsidRPr="000C6AB1" w:rsidRDefault="004C0D6F" w:rsidP="004C0D6F">
            <w:pPr>
              <w:pStyle w:val="TableParagraph"/>
              <w:ind w:left="300" w:right="102"/>
              <w:rPr>
                <w:rFonts w:ascii="Source Sans Pro Light" w:hAnsi="Source Sans Pro Light" w:cstheme="minorHAnsi"/>
                <w:sz w:val="20"/>
                <w:szCs w:val="20"/>
                <w:lang w:val="en-GB"/>
              </w:rPr>
            </w:pPr>
            <w:r w:rsidRPr="000C6AB1">
              <w:rPr>
                <w:rFonts w:ascii="Source Sans Pro Light" w:hAnsi="Source Sans Pro Light" w:cstheme="minorHAnsi"/>
                <w:bCs/>
                <w:w w:val="105"/>
                <w:sz w:val="20"/>
                <w:szCs w:val="20"/>
                <w:lang w:val="en-GB"/>
              </w:rPr>
              <w:t>100%</w:t>
            </w:r>
          </w:p>
        </w:tc>
      </w:tr>
      <w:tr w:rsidR="000C6AB1" w:rsidRPr="000C6AB1" w14:paraId="0D886EF9" w14:textId="3DF50AED" w:rsidTr="004C0D6F">
        <w:trPr>
          <w:trHeight w:val="334"/>
        </w:trPr>
        <w:tc>
          <w:tcPr>
            <w:tcW w:w="3029" w:type="dxa"/>
          </w:tcPr>
          <w:p w14:paraId="11BEB52A" w14:textId="3443DA9C"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4"/>
                <w:sz w:val="20"/>
                <w:szCs w:val="20"/>
                <w:lang w:val="en-GB"/>
              </w:rPr>
              <w:t>Interbaltija</w:t>
            </w:r>
            <w:r w:rsidRPr="000C6AB1">
              <w:rPr>
                <w:rFonts w:ascii="Source Sans Pro Light" w:hAnsi="Source Sans Pro Light" w:cstheme="minorHAnsi"/>
                <w:spacing w:val="-5"/>
                <w:sz w:val="20"/>
                <w:szCs w:val="20"/>
                <w:lang w:val="en-GB"/>
              </w:rPr>
              <w:t xml:space="preserve"> </w:t>
            </w:r>
            <w:r w:rsidRPr="000C6AB1">
              <w:rPr>
                <w:rFonts w:ascii="Source Sans Pro Light" w:hAnsi="Source Sans Pro Light" w:cstheme="minorHAnsi"/>
                <w:spacing w:val="-4"/>
                <w:sz w:val="20"/>
                <w:szCs w:val="20"/>
                <w:lang w:val="en-GB"/>
              </w:rPr>
              <w:t xml:space="preserve">Amber </w:t>
            </w:r>
            <w:r w:rsidRPr="000C6AB1">
              <w:rPr>
                <w:rFonts w:ascii="Source Sans Pro Light" w:hAnsi="Source Sans Pro Light" w:cstheme="minorHAnsi"/>
                <w:spacing w:val="-5"/>
                <w:sz w:val="20"/>
                <w:szCs w:val="20"/>
                <w:lang w:val="en-GB"/>
              </w:rPr>
              <w:t>SIA</w:t>
            </w:r>
          </w:p>
        </w:tc>
        <w:tc>
          <w:tcPr>
            <w:tcW w:w="2641" w:type="dxa"/>
          </w:tcPr>
          <w:p w14:paraId="5C38BF48" w14:textId="77777777"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2"/>
                <w:sz w:val="20"/>
                <w:szCs w:val="20"/>
                <w:lang w:val="en-GB"/>
              </w:rPr>
              <w:t>Distribution</w:t>
            </w:r>
          </w:p>
        </w:tc>
        <w:tc>
          <w:tcPr>
            <w:tcW w:w="1560" w:type="dxa"/>
          </w:tcPr>
          <w:p w14:paraId="080F21C0" w14:textId="77777777"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2"/>
                <w:sz w:val="20"/>
                <w:szCs w:val="20"/>
                <w:lang w:val="en-GB"/>
              </w:rPr>
              <w:t>Latvia</w:t>
            </w:r>
          </w:p>
        </w:tc>
        <w:tc>
          <w:tcPr>
            <w:tcW w:w="1417" w:type="dxa"/>
          </w:tcPr>
          <w:p w14:paraId="3D3DF90E" w14:textId="2A10D18B" w:rsidR="004C0D6F" w:rsidRPr="000C6AB1" w:rsidRDefault="00FE3062" w:rsidP="004C0D6F">
            <w:pPr>
              <w:pStyle w:val="TableParagraph"/>
              <w:ind w:left="300" w:right="102"/>
              <w:rPr>
                <w:rFonts w:ascii="Source Sans Pro Light" w:hAnsi="Source Sans Pro Light" w:cstheme="minorHAnsi"/>
                <w:sz w:val="20"/>
                <w:szCs w:val="20"/>
                <w:lang w:val="en-GB"/>
              </w:rPr>
            </w:pPr>
            <w:r w:rsidRPr="000C6AB1">
              <w:rPr>
                <w:rFonts w:ascii="Source Sans Pro Light" w:hAnsi="Source Sans Pro Light" w:cstheme="minorHAnsi"/>
                <w:sz w:val="20"/>
                <w:szCs w:val="20"/>
                <w:lang w:val="en-GB"/>
              </w:rPr>
              <w:t>100%</w:t>
            </w:r>
          </w:p>
        </w:tc>
        <w:tc>
          <w:tcPr>
            <w:tcW w:w="1417" w:type="dxa"/>
          </w:tcPr>
          <w:p w14:paraId="7CB104F4" w14:textId="3589C81F" w:rsidR="004C0D6F" w:rsidRPr="000C6AB1" w:rsidRDefault="004C0D6F" w:rsidP="004C0D6F">
            <w:pPr>
              <w:pStyle w:val="TableParagraph"/>
              <w:ind w:left="300" w:right="102"/>
              <w:rPr>
                <w:rFonts w:ascii="Source Sans Pro Light" w:hAnsi="Source Sans Pro Light" w:cstheme="minorHAnsi"/>
                <w:sz w:val="20"/>
                <w:szCs w:val="20"/>
                <w:lang w:val="en-GB"/>
              </w:rPr>
            </w:pPr>
            <w:r w:rsidRPr="000C6AB1">
              <w:rPr>
                <w:rFonts w:ascii="Source Sans Pro Light" w:hAnsi="Source Sans Pro Light" w:cstheme="minorHAnsi"/>
                <w:bCs/>
                <w:w w:val="105"/>
                <w:sz w:val="20"/>
                <w:szCs w:val="20"/>
                <w:lang w:val="en-GB"/>
              </w:rPr>
              <w:t>100%</w:t>
            </w:r>
          </w:p>
        </w:tc>
      </w:tr>
      <w:tr w:rsidR="000C6AB1" w:rsidRPr="000C6AB1" w14:paraId="5E554CE8" w14:textId="1D6198BF" w:rsidTr="004C0D6F">
        <w:trPr>
          <w:trHeight w:val="334"/>
        </w:trPr>
        <w:tc>
          <w:tcPr>
            <w:tcW w:w="3029" w:type="dxa"/>
          </w:tcPr>
          <w:p w14:paraId="4615F49D" w14:textId="77777777"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2"/>
                <w:sz w:val="20"/>
                <w:szCs w:val="20"/>
                <w:lang w:val="en-GB"/>
              </w:rPr>
              <w:t>Amber</w:t>
            </w:r>
            <w:r w:rsidRPr="000C6AB1">
              <w:rPr>
                <w:rFonts w:ascii="Source Sans Pro Light" w:hAnsi="Source Sans Pro Light" w:cstheme="minorHAnsi"/>
                <w:spacing w:val="-8"/>
                <w:sz w:val="20"/>
                <w:szCs w:val="20"/>
                <w:lang w:val="en-GB"/>
              </w:rPr>
              <w:t xml:space="preserve"> </w:t>
            </w:r>
            <w:r w:rsidRPr="000C6AB1">
              <w:rPr>
                <w:rFonts w:ascii="Source Sans Pro Light" w:hAnsi="Source Sans Pro Light" w:cstheme="minorHAnsi"/>
                <w:spacing w:val="-2"/>
                <w:sz w:val="20"/>
                <w:szCs w:val="20"/>
                <w:lang w:val="en-GB"/>
              </w:rPr>
              <w:t>Distribution</w:t>
            </w:r>
            <w:r w:rsidRPr="000C6AB1">
              <w:rPr>
                <w:rFonts w:ascii="Source Sans Pro Light" w:hAnsi="Source Sans Pro Light" w:cstheme="minorHAnsi"/>
                <w:spacing w:val="-7"/>
                <w:sz w:val="20"/>
                <w:szCs w:val="20"/>
                <w:lang w:val="en-GB"/>
              </w:rPr>
              <w:t xml:space="preserve"> </w:t>
            </w:r>
            <w:r w:rsidRPr="000C6AB1">
              <w:rPr>
                <w:rFonts w:ascii="Source Sans Pro Light" w:hAnsi="Source Sans Pro Light" w:cstheme="minorHAnsi"/>
                <w:spacing w:val="-2"/>
                <w:sz w:val="20"/>
                <w:szCs w:val="20"/>
                <w:lang w:val="en-GB"/>
              </w:rPr>
              <w:t>Estonia</w:t>
            </w:r>
            <w:r w:rsidRPr="000C6AB1">
              <w:rPr>
                <w:rFonts w:ascii="Source Sans Pro Light" w:hAnsi="Source Sans Pro Light" w:cstheme="minorHAnsi"/>
                <w:spacing w:val="-7"/>
                <w:sz w:val="20"/>
                <w:szCs w:val="20"/>
                <w:lang w:val="en-GB"/>
              </w:rPr>
              <w:t xml:space="preserve"> </w:t>
            </w:r>
            <w:r w:rsidRPr="000C6AB1">
              <w:rPr>
                <w:rFonts w:ascii="Source Sans Pro Light" w:hAnsi="Source Sans Pro Light" w:cstheme="minorHAnsi"/>
                <w:spacing w:val="-5"/>
                <w:sz w:val="20"/>
                <w:szCs w:val="20"/>
                <w:lang w:val="en-GB"/>
              </w:rPr>
              <w:t>OU</w:t>
            </w:r>
          </w:p>
        </w:tc>
        <w:tc>
          <w:tcPr>
            <w:tcW w:w="2641" w:type="dxa"/>
          </w:tcPr>
          <w:p w14:paraId="535600AD" w14:textId="77777777"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2"/>
                <w:sz w:val="20"/>
                <w:szCs w:val="20"/>
                <w:lang w:val="en-GB"/>
              </w:rPr>
              <w:t>Distribution</w:t>
            </w:r>
          </w:p>
        </w:tc>
        <w:tc>
          <w:tcPr>
            <w:tcW w:w="1560" w:type="dxa"/>
          </w:tcPr>
          <w:p w14:paraId="2564DE4B" w14:textId="77777777"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2"/>
                <w:sz w:val="20"/>
                <w:szCs w:val="20"/>
                <w:lang w:val="en-GB"/>
              </w:rPr>
              <w:t>Estonia</w:t>
            </w:r>
          </w:p>
        </w:tc>
        <w:tc>
          <w:tcPr>
            <w:tcW w:w="1417" w:type="dxa"/>
          </w:tcPr>
          <w:p w14:paraId="7698C89E" w14:textId="4CB2886D" w:rsidR="004C0D6F" w:rsidRPr="000C6AB1" w:rsidRDefault="00FE3062" w:rsidP="004C0D6F">
            <w:pPr>
              <w:pStyle w:val="TableParagraph"/>
              <w:ind w:left="300" w:right="102"/>
              <w:rPr>
                <w:rFonts w:ascii="Source Sans Pro Light" w:hAnsi="Source Sans Pro Light" w:cstheme="minorHAnsi"/>
                <w:sz w:val="20"/>
                <w:szCs w:val="20"/>
                <w:lang w:val="en-GB"/>
              </w:rPr>
            </w:pPr>
            <w:r w:rsidRPr="000C6AB1">
              <w:rPr>
                <w:rFonts w:ascii="Source Sans Pro Light" w:hAnsi="Source Sans Pro Light" w:cstheme="minorHAnsi"/>
                <w:sz w:val="20"/>
                <w:szCs w:val="20"/>
                <w:lang w:val="en-GB"/>
              </w:rPr>
              <w:t>100%</w:t>
            </w:r>
          </w:p>
        </w:tc>
        <w:tc>
          <w:tcPr>
            <w:tcW w:w="1417" w:type="dxa"/>
          </w:tcPr>
          <w:p w14:paraId="442D9940" w14:textId="01CF2F1F" w:rsidR="004C0D6F" w:rsidRPr="000C6AB1" w:rsidRDefault="004C0D6F" w:rsidP="004C0D6F">
            <w:pPr>
              <w:pStyle w:val="TableParagraph"/>
              <w:ind w:left="300" w:right="102"/>
              <w:rPr>
                <w:rFonts w:ascii="Source Sans Pro Light" w:hAnsi="Source Sans Pro Light" w:cstheme="minorHAnsi"/>
                <w:sz w:val="20"/>
                <w:szCs w:val="20"/>
                <w:lang w:val="en-GB"/>
              </w:rPr>
            </w:pPr>
            <w:r w:rsidRPr="000C6AB1">
              <w:rPr>
                <w:rFonts w:ascii="Source Sans Pro Light" w:hAnsi="Source Sans Pro Light" w:cstheme="minorHAnsi"/>
                <w:bCs/>
                <w:w w:val="105"/>
                <w:sz w:val="20"/>
                <w:szCs w:val="20"/>
                <w:lang w:val="en-GB"/>
              </w:rPr>
              <w:t>100%</w:t>
            </w:r>
          </w:p>
        </w:tc>
      </w:tr>
      <w:tr w:rsidR="000C6AB1" w:rsidRPr="000C6AB1" w14:paraId="6BB6B559" w14:textId="08F0C0DA" w:rsidTr="004C0D6F">
        <w:trPr>
          <w:trHeight w:val="334"/>
        </w:trPr>
        <w:tc>
          <w:tcPr>
            <w:tcW w:w="3029" w:type="dxa"/>
          </w:tcPr>
          <w:p w14:paraId="097455B3" w14:textId="77777777"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2"/>
                <w:sz w:val="20"/>
                <w:szCs w:val="20"/>
                <w:lang w:val="en-GB"/>
              </w:rPr>
              <w:t>Amber</w:t>
            </w:r>
            <w:r w:rsidRPr="000C6AB1">
              <w:rPr>
                <w:rFonts w:ascii="Source Sans Pro Light" w:hAnsi="Source Sans Pro Light" w:cstheme="minorHAnsi"/>
                <w:spacing w:val="-4"/>
                <w:sz w:val="20"/>
                <w:szCs w:val="20"/>
                <w:lang w:val="en-GB"/>
              </w:rPr>
              <w:t xml:space="preserve"> </w:t>
            </w:r>
            <w:r w:rsidRPr="000C6AB1">
              <w:rPr>
                <w:rFonts w:ascii="Source Sans Pro Light" w:hAnsi="Source Sans Pro Light" w:cstheme="minorHAnsi"/>
                <w:spacing w:val="-2"/>
                <w:sz w:val="20"/>
                <w:szCs w:val="20"/>
                <w:lang w:val="en-GB"/>
              </w:rPr>
              <w:t>Distribution</w:t>
            </w:r>
            <w:r w:rsidRPr="000C6AB1">
              <w:rPr>
                <w:rFonts w:ascii="Source Sans Pro Light" w:hAnsi="Source Sans Pro Light" w:cstheme="minorHAnsi"/>
                <w:spacing w:val="-4"/>
                <w:sz w:val="20"/>
                <w:szCs w:val="20"/>
                <w:lang w:val="en-GB"/>
              </w:rPr>
              <w:t xml:space="preserve"> </w:t>
            </w:r>
            <w:r w:rsidRPr="000C6AB1">
              <w:rPr>
                <w:rFonts w:ascii="Source Sans Pro Light" w:hAnsi="Source Sans Pro Light" w:cstheme="minorHAnsi"/>
                <w:spacing w:val="-2"/>
                <w:sz w:val="20"/>
                <w:szCs w:val="20"/>
                <w:lang w:val="en-GB"/>
              </w:rPr>
              <w:t>Lithuania</w:t>
            </w:r>
            <w:r w:rsidRPr="000C6AB1">
              <w:rPr>
                <w:rFonts w:ascii="Source Sans Pro Light" w:hAnsi="Source Sans Pro Light" w:cstheme="minorHAnsi"/>
                <w:spacing w:val="-3"/>
                <w:sz w:val="20"/>
                <w:szCs w:val="20"/>
                <w:lang w:val="en-GB"/>
              </w:rPr>
              <w:t xml:space="preserve"> </w:t>
            </w:r>
            <w:r w:rsidRPr="000C6AB1">
              <w:rPr>
                <w:rFonts w:ascii="Source Sans Pro Light" w:hAnsi="Source Sans Pro Light" w:cstheme="minorHAnsi"/>
                <w:spacing w:val="-5"/>
                <w:sz w:val="20"/>
                <w:szCs w:val="20"/>
                <w:lang w:val="en-GB"/>
              </w:rPr>
              <w:t>UAB</w:t>
            </w:r>
          </w:p>
        </w:tc>
        <w:tc>
          <w:tcPr>
            <w:tcW w:w="2641" w:type="dxa"/>
          </w:tcPr>
          <w:p w14:paraId="4F085957" w14:textId="77777777"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2"/>
                <w:sz w:val="20"/>
                <w:szCs w:val="20"/>
                <w:lang w:val="en-GB"/>
              </w:rPr>
              <w:t>Distribution</w:t>
            </w:r>
          </w:p>
        </w:tc>
        <w:tc>
          <w:tcPr>
            <w:tcW w:w="1560" w:type="dxa"/>
          </w:tcPr>
          <w:p w14:paraId="0E5849FB" w14:textId="77777777" w:rsidR="004C0D6F" w:rsidRPr="000C6AB1" w:rsidRDefault="004C0D6F" w:rsidP="004C0D6F">
            <w:pPr>
              <w:pStyle w:val="TableParagraph"/>
              <w:ind w:left="300"/>
              <w:jc w:val="left"/>
              <w:rPr>
                <w:rFonts w:ascii="Source Sans Pro Light" w:hAnsi="Source Sans Pro Light" w:cstheme="minorHAnsi"/>
                <w:sz w:val="20"/>
                <w:szCs w:val="20"/>
                <w:lang w:val="en-GB"/>
              </w:rPr>
            </w:pPr>
            <w:r w:rsidRPr="000C6AB1">
              <w:rPr>
                <w:rFonts w:ascii="Source Sans Pro Light" w:hAnsi="Source Sans Pro Light" w:cstheme="minorHAnsi"/>
                <w:spacing w:val="-2"/>
                <w:sz w:val="20"/>
                <w:szCs w:val="20"/>
                <w:lang w:val="en-GB"/>
              </w:rPr>
              <w:t>Lithuania</w:t>
            </w:r>
          </w:p>
        </w:tc>
        <w:tc>
          <w:tcPr>
            <w:tcW w:w="1417" w:type="dxa"/>
          </w:tcPr>
          <w:p w14:paraId="5E2FD2CC" w14:textId="64B1572A" w:rsidR="004C0D6F" w:rsidRPr="000C6AB1" w:rsidRDefault="00FE3062" w:rsidP="004C0D6F">
            <w:pPr>
              <w:pStyle w:val="TableParagraph"/>
              <w:ind w:left="300" w:right="102"/>
              <w:rPr>
                <w:rFonts w:ascii="Source Sans Pro Light" w:hAnsi="Source Sans Pro Light" w:cstheme="minorHAnsi"/>
                <w:sz w:val="20"/>
                <w:szCs w:val="20"/>
                <w:lang w:val="en-GB"/>
              </w:rPr>
            </w:pPr>
            <w:r w:rsidRPr="000C6AB1">
              <w:rPr>
                <w:rFonts w:ascii="Source Sans Pro Light" w:hAnsi="Source Sans Pro Light" w:cstheme="minorHAnsi"/>
                <w:sz w:val="20"/>
                <w:szCs w:val="20"/>
                <w:lang w:val="en-GB"/>
              </w:rPr>
              <w:t>100%</w:t>
            </w:r>
          </w:p>
        </w:tc>
        <w:tc>
          <w:tcPr>
            <w:tcW w:w="1417" w:type="dxa"/>
          </w:tcPr>
          <w:p w14:paraId="17231EF9" w14:textId="044F7449" w:rsidR="004C0D6F" w:rsidRPr="000C6AB1" w:rsidRDefault="004C0D6F" w:rsidP="004C0D6F">
            <w:pPr>
              <w:pStyle w:val="TableParagraph"/>
              <w:ind w:left="300" w:right="102"/>
              <w:rPr>
                <w:rFonts w:ascii="Source Sans Pro Light" w:hAnsi="Source Sans Pro Light" w:cstheme="minorHAnsi"/>
                <w:sz w:val="20"/>
                <w:szCs w:val="20"/>
                <w:lang w:val="en-GB"/>
              </w:rPr>
            </w:pPr>
            <w:r w:rsidRPr="000C6AB1">
              <w:rPr>
                <w:rFonts w:ascii="Source Sans Pro Light" w:hAnsi="Source Sans Pro Light" w:cstheme="minorHAnsi"/>
                <w:bCs/>
                <w:w w:val="105"/>
                <w:sz w:val="20"/>
                <w:szCs w:val="20"/>
                <w:lang w:val="en-GB"/>
              </w:rPr>
              <w:t>100%</w:t>
            </w:r>
          </w:p>
        </w:tc>
      </w:tr>
      <w:tr w:rsidR="004C0D6F" w:rsidRPr="00955105" w14:paraId="045DCA5A" w14:textId="1EC875C6" w:rsidTr="004C0D6F">
        <w:trPr>
          <w:trHeight w:val="334"/>
        </w:trPr>
        <w:tc>
          <w:tcPr>
            <w:tcW w:w="3029" w:type="dxa"/>
          </w:tcPr>
          <w:p w14:paraId="5B57FDFC"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4"/>
                <w:sz w:val="20"/>
                <w:szCs w:val="20"/>
                <w:lang w:val="en-GB"/>
              </w:rPr>
              <w:t>Amber</w:t>
            </w:r>
            <w:r w:rsidRPr="00B45046">
              <w:rPr>
                <w:rFonts w:ascii="Source Sans Pro Light" w:hAnsi="Source Sans Pro Light" w:cstheme="minorHAnsi"/>
                <w:spacing w:val="1"/>
                <w:sz w:val="20"/>
                <w:szCs w:val="20"/>
                <w:lang w:val="en-GB"/>
              </w:rPr>
              <w:t xml:space="preserve"> </w:t>
            </w:r>
            <w:r w:rsidRPr="00B45046">
              <w:rPr>
                <w:rFonts w:ascii="Source Sans Pro Light" w:hAnsi="Source Sans Pro Light" w:cstheme="minorHAnsi"/>
                <w:spacing w:val="-4"/>
                <w:sz w:val="20"/>
                <w:szCs w:val="20"/>
                <w:lang w:val="en-GB"/>
              </w:rPr>
              <w:t>Beverage</w:t>
            </w:r>
            <w:r w:rsidRPr="00B45046">
              <w:rPr>
                <w:rFonts w:ascii="Source Sans Pro Light" w:hAnsi="Source Sans Pro Light" w:cstheme="minorHAnsi"/>
                <w:spacing w:val="2"/>
                <w:sz w:val="20"/>
                <w:szCs w:val="20"/>
                <w:lang w:val="en-GB"/>
              </w:rPr>
              <w:t xml:space="preserve"> </w:t>
            </w:r>
            <w:r w:rsidRPr="00B45046">
              <w:rPr>
                <w:rFonts w:ascii="Source Sans Pro Light" w:hAnsi="Source Sans Pro Light" w:cstheme="minorHAnsi"/>
                <w:spacing w:val="-4"/>
                <w:sz w:val="20"/>
                <w:szCs w:val="20"/>
                <w:lang w:val="en-GB"/>
              </w:rPr>
              <w:t>UK</w:t>
            </w:r>
            <w:r w:rsidRPr="00B45046">
              <w:rPr>
                <w:rFonts w:ascii="Source Sans Pro Light" w:hAnsi="Source Sans Pro Light" w:cstheme="minorHAnsi"/>
                <w:spacing w:val="1"/>
                <w:sz w:val="20"/>
                <w:szCs w:val="20"/>
                <w:lang w:val="en-GB"/>
              </w:rPr>
              <w:t xml:space="preserve"> </w:t>
            </w:r>
            <w:r w:rsidRPr="00B45046">
              <w:rPr>
                <w:rFonts w:ascii="Source Sans Pro Light" w:hAnsi="Source Sans Pro Light" w:cstheme="minorHAnsi"/>
                <w:spacing w:val="-5"/>
                <w:sz w:val="20"/>
                <w:szCs w:val="20"/>
                <w:lang w:val="en-GB"/>
              </w:rPr>
              <w:t>Ltd</w:t>
            </w:r>
          </w:p>
        </w:tc>
        <w:tc>
          <w:tcPr>
            <w:tcW w:w="2641" w:type="dxa"/>
          </w:tcPr>
          <w:p w14:paraId="59B780B1"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Distribution</w:t>
            </w:r>
          </w:p>
        </w:tc>
        <w:tc>
          <w:tcPr>
            <w:tcW w:w="1560" w:type="dxa"/>
          </w:tcPr>
          <w:p w14:paraId="6FD0DF76" w14:textId="56C150F1"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4"/>
                <w:sz w:val="20"/>
                <w:szCs w:val="20"/>
                <w:lang w:val="en-GB"/>
              </w:rPr>
              <w:t>The</w:t>
            </w:r>
            <w:r w:rsidRPr="00B45046">
              <w:rPr>
                <w:rFonts w:ascii="Source Sans Pro Light" w:hAnsi="Source Sans Pro Light" w:cstheme="minorHAnsi"/>
                <w:spacing w:val="-6"/>
                <w:sz w:val="20"/>
                <w:szCs w:val="20"/>
                <w:lang w:val="en-GB"/>
              </w:rPr>
              <w:t xml:space="preserve"> </w:t>
            </w:r>
            <w:r w:rsidRPr="00B45046">
              <w:rPr>
                <w:rFonts w:ascii="Source Sans Pro Light" w:hAnsi="Source Sans Pro Light" w:cstheme="minorHAnsi"/>
                <w:spacing w:val="-5"/>
                <w:sz w:val="20"/>
                <w:szCs w:val="20"/>
                <w:lang w:val="en-GB"/>
              </w:rPr>
              <w:t>UK</w:t>
            </w:r>
          </w:p>
        </w:tc>
        <w:tc>
          <w:tcPr>
            <w:tcW w:w="1417" w:type="dxa"/>
          </w:tcPr>
          <w:p w14:paraId="64B16432" w14:textId="38327DF8" w:rsidR="004C0D6F" w:rsidRPr="00B45046" w:rsidRDefault="00FE3062"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sz w:val="20"/>
                <w:szCs w:val="20"/>
                <w:lang w:val="en-GB"/>
              </w:rPr>
              <w:t>100%</w:t>
            </w:r>
          </w:p>
        </w:tc>
        <w:tc>
          <w:tcPr>
            <w:tcW w:w="1417" w:type="dxa"/>
          </w:tcPr>
          <w:p w14:paraId="0B5AEA99" w14:textId="772CB497" w:rsidR="004C0D6F" w:rsidRPr="00B45046" w:rsidRDefault="004C0D6F"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bCs/>
                <w:w w:val="105"/>
                <w:sz w:val="20"/>
                <w:szCs w:val="20"/>
                <w:lang w:val="en-GB"/>
              </w:rPr>
              <w:t>100%</w:t>
            </w:r>
          </w:p>
        </w:tc>
      </w:tr>
      <w:tr w:rsidR="004C0D6F" w:rsidRPr="00955105" w14:paraId="1512A2FA" w14:textId="24877936" w:rsidTr="004C0D6F">
        <w:trPr>
          <w:trHeight w:val="334"/>
        </w:trPr>
        <w:tc>
          <w:tcPr>
            <w:tcW w:w="3029" w:type="dxa"/>
          </w:tcPr>
          <w:p w14:paraId="1D289FA9"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4"/>
                <w:sz w:val="20"/>
                <w:szCs w:val="20"/>
                <w:lang w:val="en-GB"/>
              </w:rPr>
              <w:t>Amber</w:t>
            </w:r>
            <w:r w:rsidRPr="00B45046">
              <w:rPr>
                <w:rFonts w:ascii="Source Sans Pro Light" w:hAnsi="Source Sans Pro Light" w:cstheme="minorHAnsi"/>
                <w:spacing w:val="-2"/>
                <w:sz w:val="20"/>
                <w:szCs w:val="20"/>
                <w:lang w:val="en-GB"/>
              </w:rPr>
              <w:t xml:space="preserve"> </w:t>
            </w:r>
            <w:r w:rsidRPr="00B45046">
              <w:rPr>
                <w:rFonts w:ascii="Source Sans Pro Light" w:hAnsi="Source Sans Pro Light" w:cstheme="minorHAnsi"/>
                <w:spacing w:val="-4"/>
                <w:sz w:val="20"/>
                <w:szCs w:val="20"/>
                <w:lang w:val="en-GB"/>
              </w:rPr>
              <w:t>Beverage</w:t>
            </w:r>
            <w:r w:rsidRPr="00B45046">
              <w:rPr>
                <w:rFonts w:ascii="Source Sans Pro Light" w:hAnsi="Source Sans Pro Light" w:cstheme="minorHAnsi"/>
                <w:spacing w:val="-1"/>
                <w:sz w:val="20"/>
                <w:szCs w:val="20"/>
                <w:lang w:val="en-GB"/>
              </w:rPr>
              <w:t xml:space="preserve"> </w:t>
            </w:r>
            <w:r w:rsidRPr="00B45046">
              <w:rPr>
                <w:rFonts w:ascii="Source Sans Pro Light" w:hAnsi="Source Sans Pro Light" w:cstheme="minorHAnsi"/>
                <w:spacing w:val="-4"/>
                <w:sz w:val="20"/>
                <w:szCs w:val="20"/>
                <w:lang w:val="en-GB"/>
              </w:rPr>
              <w:t>Australia</w:t>
            </w:r>
            <w:r w:rsidRPr="00B45046">
              <w:rPr>
                <w:rFonts w:ascii="Source Sans Pro Light" w:hAnsi="Source Sans Pro Light" w:cstheme="minorHAnsi"/>
                <w:spacing w:val="-2"/>
                <w:sz w:val="20"/>
                <w:szCs w:val="20"/>
                <w:lang w:val="en-GB"/>
              </w:rPr>
              <w:t xml:space="preserve"> </w:t>
            </w:r>
            <w:r w:rsidRPr="00B45046">
              <w:rPr>
                <w:rFonts w:ascii="Source Sans Pro Light" w:hAnsi="Source Sans Pro Light" w:cstheme="minorHAnsi"/>
                <w:spacing w:val="-4"/>
                <w:sz w:val="20"/>
                <w:szCs w:val="20"/>
                <w:lang w:val="en-GB"/>
              </w:rPr>
              <w:t>Pty</w:t>
            </w:r>
            <w:r w:rsidRPr="00B45046">
              <w:rPr>
                <w:rFonts w:ascii="Source Sans Pro Light" w:hAnsi="Source Sans Pro Light" w:cstheme="minorHAnsi"/>
                <w:spacing w:val="-1"/>
                <w:sz w:val="20"/>
                <w:szCs w:val="20"/>
                <w:lang w:val="en-GB"/>
              </w:rPr>
              <w:t xml:space="preserve"> </w:t>
            </w:r>
            <w:r w:rsidRPr="00B45046">
              <w:rPr>
                <w:rFonts w:ascii="Source Sans Pro Light" w:hAnsi="Source Sans Pro Light" w:cstheme="minorHAnsi"/>
                <w:spacing w:val="-5"/>
                <w:sz w:val="20"/>
                <w:szCs w:val="20"/>
                <w:lang w:val="en-GB"/>
              </w:rPr>
              <w:t>Ltd</w:t>
            </w:r>
          </w:p>
        </w:tc>
        <w:tc>
          <w:tcPr>
            <w:tcW w:w="2641" w:type="dxa"/>
          </w:tcPr>
          <w:p w14:paraId="3A81DC61"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Distribution</w:t>
            </w:r>
          </w:p>
        </w:tc>
        <w:tc>
          <w:tcPr>
            <w:tcW w:w="1560" w:type="dxa"/>
          </w:tcPr>
          <w:p w14:paraId="22F041BE"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Australia</w:t>
            </w:r>
          </w:p>
        </w:tc>
        <w:tc>
          <w:tcPr>
            <w:tcW w:w="1417" w:type="dxa"/>
          </w:tcPr>
          <w:p w14:paraId="65DAC709" w14:textId="1DCF1B84" w:rsidR="004C0D6F" w:rsidRPr="00B45046" w:rsidRDefault="00FE3062"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sz w:val="20"/>
                <w:szCs w:val="20"/>
                <w:lang w:val="en-GB"/>
              </w:rPr>
              <w:t>100%</w:t>
            </w:r>
          </w:p>
        </w:tc>
        <w:tc>
          <w:tcPr>
            <w:tcW w:w="1417" w:type="dxa"/>
          </w:tcPr>
          <w:p w14:paraId="7C41C5C9" w14:textId="0918EBCD" w:rsidR="004C0D6F" w:rsidRPr="00B45046" w:rsidRDefault="004C0D6F"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bCs/>
                <w:w w:val="105"/>
                <w:sz w:val="20"/>
                <w:szCs w:val="20"/>
                <w:lang w:val="en-GB"/>
              </w:rPr>
              <w:t>100%</w:t>
            </w:r>
          </w:p>
        </w:tc>
      </w:tr>
      <w:tr w:rsidR="004C0D6F" w:rsidRPr="00955105" w14:paraId="21856520" w14:textId="0FFE4B3A" w:rsidTr="004C0D6F">
        <w:trPr>
          <w:trHeight w:val="334"/>
        </w:trPr>
        <w:tc>
          <w:tcPr>
            <w:tcW w:w="3029" w:type="dxa"/>
          </w:tcPr>
          <w:p w14:paraId="07030A38"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4"/>
                <w:sz w:val="20"/>
                <w:szCs w:val="20"/>
                <w:lang w:val="en-GB"/>
              </w:rPr>
              <w:t>Amber Beverage</w:t>
            </w:r>
            <w:r w:rsidRPr="00B45046">
              <w:rPr>
                <w:rFonts w:ascii="Source Sans Pro Light" w:hAnsi="Source Sans Pro Light" w:cstheme="minorHAnsi"/>
                <w:spacing w:val="-3"/>
                <w:sz w:val="20"/>
                <w:szCs w:val="20"/>
                <w:lang w:val="en-GB"/>
              </w:rPr>
              <w:t xml:space="preserve"> </w:t>
            </w:r>
            <w:r w:rsidRPr="00B45046">
              <w:rPr>
                <w:rFonts w:ascii="Source Sans Pro Light" w:hAnsi="Source Sans Pro Light" w:cstheme="minorHAnsi"/>
                <w:spacing w:val="-4"/>
                <w:sz w:val="20"/>
                <w:szCs w:val="20"/>
                <w:lang w:val="en-GB"/>
              </w:rPr>
              <w:t>Austria</w:t>
            </w:r>
            <w:r w:rsidRPr="00B45046">
              <w:rPr>
                <w:rFonts w:ascii="Source Sans Pro Light" w:hAnsi="Source Sans Pro Light" w:cstheme="minorHAnsi"/>
                <w:spacing w:val="-3"/>
                <w:sz w:val="20"/>
                <w:szCs w:val="20"/>
                <w:lang w:val="en-GB"/>
              </w:rPr>
              <w:t xml:space="preserve"> </w:t>
            </w:r>
            <w:r w:rsidRPr="00B45046">
              <w:rPr>
                <w:rFonts w:ascii="Source Sans Pro Light" w:hAnsi="Source Sans Pro Light" w:cstheme="minorHAnsi"/>
                <w:spacing w:val="-4"/>
                <w:sz w:val="20"/>
                <w:szCs w:val="20"/>
                <w:lang w:val="en-GB"/>
              </w:rPr>
              <w:t>GmbH</w:t>
            </w:r>
          </w:p>
        </w:tc>
        <w:tc>
          <w:tcPr>
            <w:tcW w:w="2641" w:type="dxa"/>
          </w:tcPr>
          <w:p w14:paraId="1AABBF11"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Distribution</w:t>
            </w:r>
          </w:p>
        </w:tc>
        <w:tc>
          <w:tcPr>
            <w:tcW w:w="1560" w:type="dxa"/>
          </w:tcPr>
          <w:p w14:paraId="49CDB5E8"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Austria</w:t>
            </w:r>
          </w:p>
        </w:tc>
        <w:tc>
          <w:tcPr>
            <w:tcW w:w="1417" w:type="dxa"/>
          </w:tcPr>
          <w:p w14:paraId="6BA7DAE5" w14:textId="39AB1878" w:rsidR="004C0D6F" w:rsidRPr="00B45046" w:rsidRDefault="00FE3062"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sz w:val="20"/>
                <w:szCs w:val="20"/>
                <w:lang w:val="en-GB"/>
              </w:rPr>
              <w:t>100%</w:t>
            </w:r>
          </w:p>
        </w:tc>
        <w:tc>
          <w:tcPr>
            <w:tcW w:w="1417" w:type="dxa"/>
          </w:tcPr>
          <w:p w14:paraId="2998A532" w14:textId="1C1AD1D8" w:rsidR="004C0D6F" w:rsidRPr="00B45046" w:rsidRDefault="004C0D6F"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bCs/>
                <w:w w:val="105"/>
                <w:sz w:val="20"/>
                <w:szCs w:val="20"/>
                <w:lang w:val="en-GB"/>
              </w:rPr>
              <w:t>100%</w:t>
            </w:r>
          </w:p>
        </w:tc>
      </w:tr>
      <w:tr w:rsidR="004C0D6F" w:rsidRPr="00955105" w14:paraId="37BEF19E" w14:textId="0AE0B1CD" w:rsidTr="004C0D6F">
        <w:trPr>
          <w:trHeight w:val="334"/>
        </w:trPr>
        <w:tc>
          <w:tcPr>
            <w:tcW w:w="3029" w:type="dxa"/>
          </w:tcPr>
          <w:p w14:paraId="15853FB0"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4"/>
                <w:sz w:val="20"/>
                <w:szCs w:val="20"/>
                <w:lang w:val="en-GB"/>
              </w:rPr>
              <w:t>Amber</w:t>
            </w:r>
            <w:r w:rsidRPr="00B45046">
              <w:rPr>
                <w:rFonts w:ascii="Source Sans Pro Light" w:hAnsi="Source Sans Pro Light" w:cstheme="minorHAnsi"/>
                <w:sz w:val="20"/>
                <w:szCs w:val="20"/>
                <w:lang w:val="en-GB"/>
              </w:rPr>
              <w:t xml:space="preserve"> </w:t>
            </w:r>
            <w:r w:rsidRPr="00B45046">
              <w:rPr>
                <w:rFonts w:ascii="Source Sans Pro Light" w:hAnsi="Source Sans Pro Light" w:cstheme="minorHAnsi"/>
                <w:spacing w:val="-4"/>
                <w:sz w:val="20"/>
                <w:szCs w:val="20"/>
                <w:lang w:val="en-GB"/>
              </w:rPr>
              <w:t>Beverage</w:t>
            </w:r>
            <w:r w:rsidRPr="00B45046">
              <w:rPr>
                <w:rFonts w:ascii="Source Sans Pro Light" w:hAnsi="Source Sans Pro Light" w:cstheme="minorHAnsi"/>
                <w:spacing w:val="1"/>
                <w:sz w:val="20"/>
                <w:szCs w:val="20"/>
                <w:lang w:val="en-GB"/>
              </w:rPr>
              <w:t xml:space="preserve"> </w:t>
            </w:r>
            <w:r w:rsidRPr="00B45046">
              <w:rPr>
                <w:rFonts w:ascii="Source Sans Pro Light" w:hAnsi="Source Sans Pro Light" w:cstheme="minorHAnsi"/>
                <w:spacing w:val="-4"/>
                <w:sz w:val="20"/>
                <w:szCs w:val="20"/>
                <w:lang w:val="en-GB"/>
              </w:rPr>
              <w:t>Germany</w:t>
            </w:r>
            <w:r w:rsidRPr="00B45046">
              <w:rPr>
                <w:rFonts w:ascii="Source Sans Pro Light" w:hAnsi="Source Sans Pro Light" w:cstheme="minorHAnsi"/>
                <w:spacing w:val="1"/>
                <w:sz w:val="20"/>
                <w:szCs w:val="20"/>
                <w:lang w:val="en-GB"/>
              </w:rPr>
              <w:t xml:space="preserve"> </w:t>
            </w:r>
            <w:r w:rsidRPr="00B45046">
              <w:rPr>
                <w:rFonts w:ascii="Source Sans Pro Light" w:hAnsi="Source Sans Pro Light" w:cstheme="minorHAnsi"/>
                <w:spacing w:val="-4"/>
                <w:sz w:val="20"/>
                <w:szCs w:val="20"/>
                <w:lang w:val="en-GB"/>
              </w:rPr>
              <w:t>GmbH</w:t>
            </w:r>
          </w:p>
        </w:tc>
        <w:tc>
          <w:tcPr>
            <w:tcW w:w="2641" w:type="dxa"/>
          </w:tcPr>
          <w:p w14:paraId="33E90C38"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Distribution</w:t>
            </w:r>
          </w:p>
        </w:tc>
        <w:tc>
          <w:tcPr>
            <w:tcW w:w="1560" w:type="dxa"/>
          </w:tcPr>
          <w:p w14:paraId="0E868C8D"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Germany</w:t>
            </w:r>
          </w:p>
        </w:tc>
        <w:tc>
          <w:tcPr>
            <w:tcW w:w="1417" w:type="dxa"/>
          </w:tcPr>
          <w:p w14:paraId="2B5A06AD" w14:textId="6B5E25FE" w:rsidR="004C0D6F" w:rsidRPr="00B45046" w:rsidRDefault="00FE3062"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sz w:val="20"/>
                <w:szCs w:val="20"/>
                <w:lang w:val="en-GB"/>
              </w:rPr>
              <w:t>100%</w:t>
            </w:r>
          </w:p>
        </w:tc>
        <w:tc>
          <w:tcPr>
            <w:tcW w:w="1417" w:type="dxa"/>
          </w:tcPr>
          <w:p w14:paraId="6911AA43" w14:textId="4BF1120D" w:rsidR="004C0D6F" w:rsidRPr="00B45046" w:rsidRDefault="004C0D6F"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bCs/>
                <w:w w:val="105"/>
                <w:sz w:val="20"/>
                <w:szCs w:val="20"/>
                <w:lang w:val="en-GB"/>
              </w:rPr>
              <w:t>100%</w:t>
            </w:r>
          </w:p>
        </w:tc>
      </w:tr>
      <w:tr w:rsidR="004C0D6F" w:rsidRPr="00955105" w14:paraId="5BABA7FE" w14:textId="09DF489C" w:rsidTr="004C0D6F">
        <w:trPr>
          <w:trHeight w:val="334"/>
        </w:trPr>
        <w:tc>
          <w:tcPr>
            <w:tcW w:w="3029" w:type="dxa"/>
          </w:tcPr>
          <w:p w14:paraId="3347FAEA" w14:textId="1F17EF86"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Indie</w:t>
            </w:r>
            <w:r w:rsidRPr="00B45046">
              <w:rPr>
                <w:rFonts w:ascii="Source Sans Pro Light" w:hAnsi="Source Sans Pro Light" w:cstheme="minorHAnsi"/>
                <w:sz w:val="20"/>
                <w:szCs w:val="20"/>
                <w:lang w:val="en-GB"/>
              </w:rPr>
              <w:t xml:space="preserve"> </w:t>
            </w:r>
            <w:r w:rsidRPr="00B45046">
              <w:rPr>
                <w:rFonts w:ascii="Source Sans Pro Light" w:hAnsi="Source Sans Pro Light" w:cstheme="minorHAnsi"/>
                <w:spacing w:val="-2"/>
                <w:sz w:val="20"/>
                <w:szCs w:val="20"/>
                <w:lang w:val="en-GB"/>
              </w:rPr>
              <w:t>Brands</w:t>
            </w:r>
            <w:r w:rsidRPr="00B45046">
              <w:rPr>
                <w:rFonts w:ascii="Source Sans Pro Light" w:hAnsi="Source Sans Pro Light" w:cstheme="minorHAnsi"/>
                <w:sz w:val="20"/>
                <w:szCs w:val="20"/>
                <w:lang w:val="en-GB"/>
              </w:rPr>
              <w:t xml:space="preserve"> </w:t>
            </w:r>
            <w:r w:rsidRPr="00B45046">
              <w:rPr>
                <w:rFonts w:ascii="Source Sans Pro Light" w:hAnsi="Source Sans Pro Light" w:cstheme="minorHAnsi"/>
                <w:spacing w:val="-5"/>
                <w:sz w:val="20"/>
                <w:szCs w:val="20"/>
                <w:lang w:val="en-GB"/>
              </w:rPr>
              <w:t>Ltd</w:t>
            </w:r>
          </w:p>
        </w:tc>
        <w:tc>
          <w:tcPr>
            <w:tcW w:w="2641" w:type="dxa"/>
          </w:tcPr>
          <w:p w14:paraId="6B71A58B"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Distribution</w:t>
            </w:r>
          </w:p>
        </w:tc>
        <w:tc>
          <w:tcPr>
            <w:tcW w:w="1560" w:type="dxa"/>
          </w:tcPr>
          <w:p w14:paraId="01E8AABA" w14:textId="514B1999"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4"/>
                <w:sz w:val="20"/>
                <w:szCs w:val="20"/>
                <w:lang w:val="en-GB"/>
              </w:rPr>
              <w:t>The</w:t>
            </w:r>
            <w:r w:rsidRPr="00B45046">
              <w:rPr>
                <w:rFonts w:ascii="Source Sans Pro Light" w:hAnsi="Source Sans Pro Light" w:cstheme="minorHAnsi"/>
                <w:spacing w:val="-6"/>
                <w:sz w:val="20"/>
                <w:szCs w:val="20"/>
                <w:lang w:val="en-GB"/>
              </w:rPr>
              <w:t xml:space="preserve"> </w:t>
            </w:r>
            <w:r w:rsidRPr="00B45046">
              <w:rPr>
                <w:rFonts w:ascii="Source Sans Pro Light" w:hAnsi="Source Sans Pro Light" w:cstheme="minorHAnsi"/>
                <w:spacing w:val="-5"/>
                <w:sz w:val="20"/>
                <w:szCs w:val="20"/>
                <w:lang w:val="en-GB"/>
              </w:rPr>
              <w:t>UK</w:t>
            </w:r>
          </w:p>
        </w:tc>
        <w:tc>
          <w:tcPr>
            <w:tcW w:w="1417" w:type="dxa"/>
          </w:tcPr>
          <w:p w14:paraId="1C17E4A7" w14:textId="107FF4D8" w:rsidR="004C0D6F" w:rsidRPr="00B45046" w:rsidRDefault="00FE3062"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sz w:val="20"/>
                <w:szCs w:val="20"/>
                <w:lang w:val="en-GB"/>
              </w:rPr>
              <w:t>100%</w:t>
            </w:r>
          </w:p>
        </w:tc>
        <w:tc>
          <w:tcPr>
            <w:tcW w:w="1417" w:type="dxa"/>
          </w:tcPr>
          <w:p w14:paraId="55F12DC3" w14:textId="7A4E5A9B" w:rsidR="004C0D6F" w:rsidRPr="00B45046" w:rsidRDefault="004C0D6F"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bCs/>
                <w:w w:val="105"/>
                <w:sz w:val="20"/>
                <w:szCs w:val="20"/>
                <w:lang w:val="en-GB"/>
              </w:rPr>
              <w:t>100%</w:t>
            </w:r>
          </w:p>
        </w:tc>
      </w:tr>
      <w:tr w:rsidR="004C0D6F" w:rsidRPr="00955105" w14:paraId="3741EF26" w14:textId="5CF6F169" w:rsidTr="004C0D6F">
        <w:trPr>
          <w:trHeight w:val="334"/>
        </w:trPr>
        <w:tc>
          <w:tcPr>
            <w:tcW w:w="3029" w:type="dxa"/>
          </w:tcPr>
          <w:p w14:paraId="6358A67E" w14:textId="3B1411C1"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Indie</w:t>
            </w:r>
            <w:r w:rsidRPr="00B45046">
              <w:rPr>
                <w:rFonts w:ascii="Source Sans Pro Light" w:hAnsi="Source Sans Pro Light" w:cstheme="minorHAnsi"/>
                <w:spacing w:val="1"/>
                <w:sz w:val="20"/>
                <w:szCs w:val="20"/>
                <w:lang w:val="en-GB"/>
              </w:rPr>
              <w:t xml:space="preserve"> </w:t>
            </w:r>
            <w:r w:rsidRPr="00B45046">
              <w:rPr>
                <w:rFonts w:ascii="Source Sans Pro Light" w:hAnsi="Source Sans Pro Light" w:cstheme="minorHAnsi"/>
                <w:spacing w:val="-2"/>
                <w:sz w:val="20"/>
                <w:szCs w:val="20"/>
                <w:lang w:val="en-GB"/>
              </w:rPr>
              <w:t>Spirits</w:t>
            </w:r>
            <w:r w:rsidRPr="00B45046">
              <w:rPr>
                <w:rFonts w:ascii="Source Sans Pro Light" w:hAnsi="Source Sans Pro Light" w:cstheme="minorHAnsi"/>
                <w:spacing w:val="1"/>
                <w:sz w:val="20"/>
                <w:szCs w:val="20"/>
                <w:lang w:val="en-GB"/>
              </w:rPr>
              <w:t xml:space="preserve"> </w:t>
            </w:r>
            <w:r w:rsidRPr="00B45046">
              <w:rPr>
                <w:rFonts w:ascii="Source Sans Pro Light" w:hAnsi="Source Sans Pro Light" w:cstheme="minorHAnsi"/>
                <w:spacing w:val="-5"/>
                <w:sz w:val="20"/>
                <w:szCs w:val="20"/>
                <w:lang w:val="en-GB"/>
              </w:rPr>
              <w:t>Ltd</w:t>
            </w:r>
          </w:p>
        </w:tc>
        <w:tc>
          <w:tcPr>
            <w:tcW w:w="2641" w:type="dxa"/>
          </w:tcPr>
          <w:p w14:paraId="5AF82D34"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Distribution</w:t>
            </w:r>
          </w:p>
        </w:tc>
        <w:tc>
          <w:tcPr>
            <w:tcW w:w="1560" w:type="dxa"/>
          </w:tcPr>
          <w:p w14:paraId="7DEB0046" w14:textId="4921D993"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4"/>
                <w:sz w:val="20"/>
                <w:szCs w:val="20"/>
                <w:lang w:val="en-GB"/>
              </w:rPr>
              <w:t>The</w:t>
            </w:r>
            <w:r w:rsidRPr="00B45046">
              <w:rPr>
                <w:rFonts w:ascii="Source Sans Pro Light" w:hAnsi="Source Sans Pro Light" w:cstheme="minorHAnsi"/>
                <w:spacing w:val="-6"/>
                <w:sz w:val="20"/>
                <w:szCs w:val="20"/>
                <w:lang w:val="en-GB"/>
              </w:rPr>
              <w:t xml:space="preserve"> </w:t>
            </w:r>
            <w:r w:rsidRPr="00B45046">
              <w:rPr>
                <w:rFonts w:ascii="Source Sans Pro Light" w:hAnsi="Source Sans Pro Light" w:cstheme="minorHAnsi"/>
                <w:spacing w:val="-5"/>
                <w:sz w:val="20"/>
                <w:szCs w:val="20"/>
                <w:lang w:val="en-GB"/>
              </w:rPr>
              <w:t>UK</w:t>
            </w:r>
          </w:p>
        </w:tc>
        <w:tc>
          <w:tcPr>
            <w:tcW w:w="1417" w:type="dxa"/>
          </w:tcPr>
          <w:p w14:paraId="4B87E3FB" w14:textId="172D68AF" w:rsidR="004C0D6F" w:rsidRPr="00B45046" w:rsidRDefault="00FE3062"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sz w:val="20"/>
                <w:szCs w:val="20"/>
                <w:lang w:val="en-GB"/>
              </w:rPr>
              <w:t>100%</w:t>
            </w:r>
          </w:p>
        </w:tc>
        <w:tc>
          <w:tcPr>
            <w:tcW w:w="1417" w:type="dxa"/>
          </w:tcPr>
          <w:p w14:paraId="08982CE1" w14:textId="2AF6DD01" w:rsidR="004C0D6F" w:rsidRPr="00B45046" w:rsidRDefault="004C0D6F"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bCs/>
                <w:w w:val="105"/>
                <w:sz w:val="20"/>
                <w:szCs w:val="20"/>
                <w:lang w:val="en-GB"/>
              </w:rPr>
              <w:t>100%</w:t>
            </w:r>
          </w:p>
        </w:tc>
      </w:tr>
      <w:tr w:rsidR="004C0D6F" w:rsidRPr="00955105" w14:paraId="49FD6939" w14:textId="3588254A" w:rsidTr="004C0D6F">
        <w:trPr>
          <w:trHeight w:val="334"/>
        </w:trPr>
        <w:tc>
          <w:tcPr>
            <w:tcW w:w="3029" w:type="dxa"/>
          </w:tcPr>
          <w:p w14:paraId="77804BE9"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WW</w:t>
            </w:r>
            <w:r w:rsidRPr="00B45046">
              <w:rPr>
                <w:rFonts w:ascii="Source Sans Pro Light" w:hAnsi="Source Sans Pro Light" w:cstheme="minorHAnsi"/>
                <w:spacing w:val="-9"/>
                <w:sz w:val="20"/>
                <w:szCs w:val="20"/>
                <w:lang w:val="en-GB"/>
              </w:rPr>
              <w:t xml:space="preserve"> </w:t>
            </w:r>
            <w:r w:rsidRPr="00B45046">
              <w:rPr>
                <w:rFonts w:ascii="Source Sans Pro Light" w:hAnsi="Source Sans Pro Light" w:cstheme="minorHAnsi"/>
                <w:spacing w:val="-2"/>
                <w:sz w:val="20"/>
                <w:szCs w:val="20"/>
                <w:lang w:val="en-GB"/>
              </w:rPr>
              <w:t>Equity</w:t>
            </w:r>
            <w:r w:rsidRPr="00B45046">
              <w:rPr>
                <w:rFonts w:ascii="Source Sans Pro Light" w:hAnsi="Source Sans Pro Light" w:cstheme="minorHAnsi"/>
                <w:spacing w:val="-8"/>
                <w:sz w:val="20"/>
                <w:szCs w:val="20"/>
                <w:lang w:val="en-GB"/>
              </w:rPr>
              <w:t xml:space="preserve"> </w:t>
            </w:r>
            <w:r w:rsidRPr="00B45046">
              <w:rPr>
                <w:rFonts w:ascii="Source Sans Pro Light" w:hAnsi="Source Sans Pro Light" w:cstheme="minorHAnsi"/>
                <w:spacing w:val="-2"/>
                <w:sz w:val="20"/>
                <w:szCs w:val="20"/>
                <w:lang w:val="en-GB"/>
              </w:rPr>
              <w:t>House</w:t>
            </w:r>
            <w:r w:rsidRPr="00B45046">
              <w:rPr>
                <w:rFonts w:ascii="Source Sans Pro Light" w:hAnsi="Source Sans Pro Light" w:cstheme="minorHAnsi"/>
                <w:spacing w:val="-8"/>
                <w:sz w:val="20"/>
                <w:szCs w:val="20"/>
                <w:lang w:val="en-GB"/>
              </w:rPr>
              <w:t xml:space="preserve"> </w:t>
            </w:r>
            <w:r w:rsidRPr="00B45046">
              <w:rPr>
                <w:rFonts w:ascii="Source Sans Pro Light" w:hAnsi="Source Sans Pro Light" w:cstheme="minorHAnsi"/>
                <w:spacing w:val="-2"/>
                <w:sz w:val="20"/>
                <w:szCs w:val="20"/>
                <w:lang w:val="en-GB"/>
              </w:rPr>
              <w:t>Holding</w:t>
            </w:r>
            <w:r w:rsidRPr="00B45046">
              <w:rPr>
                <w:rFonts w:ascii="Source Sans Pro Light" w:hAnsi="Source Sans Pro Light" w:cstheme="minorHAnsi"/>
                <w:spacing w:val="-8"/>
                <w:sz w:val="20"/>
                <w:szCs w:val="20"/>
                <w:lang w:val="en-GB"/>
              </w:rPr>
              <w:t xml:space="preserve"> </w:t>
            </w:r>
            <w:r w:rsidRPr="00B45046">
              <w:rPr>
                <w:rFonts w:ascii="Source Sans Pro Light" w:hAnsi="Source Sans Pro Light" w:cstheme="minorHAnsi"/>
                <w:spacing w:val="-5"/>
                <w:sz w:val="20"/>
                <w:szCs w:val="20"/>
                <w:lang w:val="en-GB"/>
              </w:rPr>
              <w:t>Ltd</w:t>
            </w:r>
          </w:p>
        </w:tc>
        <w:tc>
          <w:tcPr>
            <w:tcW w:w="2641" w:type="dxa"/>
          </w:tcPr>
          <w:p w14:paraId="0FED11F3"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z w:val="20"/>
                <w:szCs w:val="20"/>
                <w:lang w:val="en-GB"/>
              </w:rPr>
              <w:t xml:space="preserve">Holding </w:t>
            </w:r>
            <w:r w:rsidRPr="00B45046">
              <w:rPr>
                <w:rFonts w:ascii="Source Sans Pro Light" w:hAnsi="Source Sans Pro Light" w:cstheme="minorHAnsi"/>
                <w:spacing w:val="-2"/>
                <w:sz w:val="20"/>
                <w:szCs w:val="20"/>
                <w:lang w:val="en-GB"/>
              </w:rPr>
              <w:t>activities</w:t>
            </w:r>
          </w:p>
        </w:tc>
        <w:tc>
          <w:tcPr>
            <w:tcW w:w="1560" w:type="dxa"/>
          </w:tcPr>
          <w:p w14:paraId="14D644C3" w14:textId="77777777" w:rsidR="004C0D6F" w:rsidRPr="00B45046" w:rsidRDefault="004C0D6F" w:rsidP="004C0D6F">
            <w:pPr>
              <w:pStyle w:val="TableParagraph"/>
              <w:ind w:left="300"/>
              <w:jc w:val="left"/>
              <w:rPr>
                <w:rFonts w:ascii="Source Sans Pro Light" w:hAnsi="Source Sans Pro Light" w:cstheme="minorHAnsi"/>
                <w:sz w:val="20"/>
                <w:szCs w:val="20"/>
                <w:lang w:val="en-GB"/>
              </w:rPr>
            </w:pPr>
            <w:r w:rsidRPr="00B45046">
              <w:rPr>
                <w:rFonts w:ascii="Source Sans Pro Light" w:hAnsi="Source Sans Pro Light" w:cstheme="minorHAnsi"/>
                <w:spacing w:val="-2"/>
                <w:sz w:val="20"/>
                <w:szCs w:val="20"/>
                <w:lang w:val="en-GB"/>
              </w:rPr>
              <w:t>Ireland</w:t>
            </w:r>
          </w:p>
        </w:tc>
        <w:tc>
          <w:tcPr>
            <w:tcW w:w="1417" w:type="dxa"/>
          </w:tcPr>
          <w:p w14:paraId="7C43A427" w14:textId="2DA907A4" w:rsidR="004C0D6F" w:rsidRPr="00B45046" w:rsidRDefault="00FE3062"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sz w:val="20"/>
                <w:szCs w:val="20"/>
                <w:lang w:val="en-GB"/>
              </w:rPr>
              <w:t>100%</w:t>
            </w:r>
          </w:p>
        </w:tc>
        <w:tc>
          <w:tcPr>
            <w:tcW w:w="1417" w:type="dxa"/>
          </w:tcPr>
          <w:p w14:paraId="430B4F24" w14:textId="5B892A08" w:rsidR="004C0D6F" w:rsidRPr="00B45046" w:rsidRDefault="004C0D6F" w:rsidP="004C0D6F">
            <w:pPr>
              <w:pStyle w:val="TableParagraph"/>
              <w:ind w:left="300" w:right="102"/>
              <w:rPr>
                <w:rFonts w:ascii="Source Sans Pro Light" w:hAnsi="Source Sans Pro Light" w:cstheme="minorHAnsi"/>
                <w:sz w:val="20"/>
                <w:szCs w:val="20"/>
                <w:lang w:val="en-GB"/>
              </w:rPr>
            </w:pPr>
            <w:r w:rsidRPr="00B45046">
              <w:rPr>
                <w:rFonts w:ascii="Source Sans Pro Light" w:hAnsi="Source Sans Pro Light" w:cstheme="minorHAnsi"/>
                <w:bCs/>
                <w:w w:val="105"/>
                <w:sz w:val="20"/>
                <w:szCs w:val="20"/>
                <w:lang w:val="en-GB"/>
              </w:rPr>
              <w:t>100%</w:t>
            </w:r>
          </w:p>
        </w:tc>
      </w:tr>
      <w:tr w:rsidR="004C0D6F" w:rsidRPr="00955105" w14:paraId="4B16A2D5" w14:textId="0F4BF9EE" w:rsidTr="004C0D6F">
        <w:trPr>
          <w:trHeight w:val="562"/>
        </w:trPr>
        <w:tc>
          <w:tcPr>
            <w:tcW w:w="3029" w:type="dxa"/>
          </w:tcPr>
          <w:p w14:paraId="252746EE" w14:textId="77777777" w:rsidR="004C0D6F" w:rsidRPr="00B45046" w:rsidRDefault="004C0D6F" w:rsidP="004C0D6F">
            <w:pPr>
              <w:pStyle w:val="TableParagraph"/>
              <w:ind w:left="300"/>
              <w:jc w:val="left"/>
              <w:rPr>
                <w:rFonts w:ascii="Source Sans Pro Light" w:hAnsi="Source Sans Pro Light" w:cstheme="minorHAnsi"/>
                <w:spacing w:val="-2"/>
                <w:sz w:val="20"/>
                <w:szCs w:val="20"/>
                <w:lang w:val="en-GB"/>
              </w:rPr>
            </w:pPr>
            <w:r w:rsidRPr="00B45046">
              <w:rPr>
                <w:rFonts w:ascii="Source Sans Pro Light" w:hAnsi="Source Sans Pro Light" w:cstheme="minorHAnsi"/>
                <w:spacing w:val="-2"/>
                <w:sz w:val="20"/>
                <w:szCs w:val="20"/>
                <w:lang w:val="en-GB"/>
              </w:rPr>
              <w:t>WW Equity House Trading Ltd</w:t>
            </w:r>
          </w:p>
        </w:tc>
        <w:tc>
          <w:tcPr>
            <w:tcW w:w="2641" w:type="dxa"/>
          </w:tcPr>
          <w:p w14:paraId="6ED8D2D4" w14:textId="6E3B59F1" w:rsidR="004C0D6F" w:rsidRPr="00B45046" w:rsidRDefault="004C0D6F" w:rsidP="004C0D6F">
            <w:pPr>
              <w:pStyle w:val="TableParagraph"/>
              <w:ind w:left="300"/>
              <w:jc w:val="left"/>
              <w:rPr>
                <w:rFonts w:ascii="Source Sans Pro Light" w:hAnsi="Source Sans Pro Light" w:cstheme="minorHAnsi"/>
                <w:spacing w:val="-2"/>
                <w:sz w:val="20"/>
                <w:szCs w:val="20"/>
                <w:lang w:val="en-GB"/>
              </w:rPr>
            </w:pPr>
            <w:r w:rsidRPr="00B45046">
              <w:rPr>
                <w:rFonts w:ascii="Source Sans Pro Light" w:hAnsi="Source Sans Pro Light" w:cstheme="minorHAnsi"/>
                <w:spacing w:val="-2"/>
                <w:sz w:val="20"/>
                <w:szCs w:val="20"/>
                <w:lang w:val="en-GB"/>
              </w:rPr>
              <w:t>Distribution and brand management</w:t>
            </w:r>
          </w:p>
        </w:tc>
        <w:tc>
          <w:tcPr>
            <w:tcW w:w="1560" w:type="dxa"/>
          </w:tcPr>
          <w:p w14:paraId="65FAEA66" w14:textId="77777777" w:rsidR="004C0D6F" w:rsidRPr="00B45046" w:rsidRDefault="004C0D6F" w:rsidP="004C0D6F">
            <w:pPr>
              <w:pStyle w:val="TableParagraph"/>
              <w:ind w:left="300"/>
              <w:jc w:val="left"/>
              <w:rPr>
                <w:rFonts w:ascii="Source Sans Pro Light" w:hAnsi="Source Sans Pro Light" w:cstheme="minorHAnsi"/>
                <w:spacing w:val="-2"/>
                <w:sz w:val="20"/>
                <w:szCs w:val="20"/>
                <w:lang w:val="en-GB"/>
              </w:rPr>
            </w:pPr>
            <w:r w:rsidRPr="00B45046">
              <w:rPr>
                <w:rFonts w:ascii="Source Sans Pro Light" w:hAnsi="Source Sans Pro Light" w:cstheme="minorHAnsi"/>
                <w:spacing w:val="-2"/>
                <w:sz w:val="20"/>
                <w:szCs w:val="20"/>
                <w:lang w:val="en-GB"/>
              </w:rPr>
              <w:t>Ireland</w:t>
            </w:r>
          </w:p>
        </w:tc>
        <w:tc>
          <w:tcPr>
            <w:tcW w:w="1417" w:type="dxa"/>
          </w:tcPr>
          <w:p w14:paraId="2118AFA2" w14:textId="224033A3" w:rsidR="0056670D" w:rsidRPr="00B45046" w:rsidRDefault="00397D90" w:rsidP="009C1759">
            <w:pPr>
              <w:pStyle w:val="TableParagraph"/>
              <w:ind w:left="300"/>
              <w:jc w:val="center"/>
              <w:rPr>
                <w:rFonts w:ascii="Source Sans Pro Light" w:hAnsi="Source Sans Pro Light" w:cstheme="minorHAnsi"/>
                <w:spacing w:val="-2"/>
                <w:sz w:val="20"/>
                <w:szCs w:val="20"/>
                <w:lang w:val="en-GB"/>
              </w:rPr>
            </w:pPr>
            <w:r>
              <w:rPr>
                <w:rFonts w:ascii="Source Sans Pro Light" w:hAnsi="Source Sans Pro Light" w:cstheme="minorHAnsi"/>
                <w:spacing w:val="-2"/>
                <w:sz w:val="20"/>
                <w:szCs w:val="20"/>
                <w:lang w:val="ru-RU"/>
              </w:rPr>
              <w:t xml:space="preserve">            </w:t>
            </w:r>
            <w:r w:rsidR="0056670D" w:rsidRPr="00B45046">
              <w:rPr>
                <w:rFonts w:ascii="Source Sans Pro Light" w:hAnsi="Source Sans Pro Light" w:cstheme="minorHAnsi"/>
                <w:spacing w:val="-2"/>
                <w:sz w:val="20"/>
                <w:szCs w:val="20"/>
                <w:lang w:val="en-GB"/>
              </w:rPr>
              <w:t>100%</w:t>
            </w:r>
          </w:p>
        </w:tc>
        <w:tc>
          <w:tcPr>
            <w:tcW w:w="1417" w:type="dxa"/>
          </w:tcPr>
          <w:p w14:paraId="70BFE238" w14:textId="20C91E94" w:rsidR="004C0D6F" w:rsidRPr="00B45046" w:rsidRDefault="00397D90" w:rsidP="00397D90">
            <w:pPr>
              <w:pStyle w:val="TableParagraph"/>
              <w:ind w:left="300"/>
              <w:jc w:val="center"/>
              <w:rPr>
                <w:rFonts w:ascii="Source Sans Pro Light" w:hAnsi="Source Sans Pro Light" w:cstheme="minorHAnsi"/>
                <w:spacing w:val="-2"/>
                <w:sz w:val="20"/>
                <w:szCs w:val="20"/>
                <w:lang w:val="en-GB"/>
              </w:rPr>
            </w:pPr>
            <w:r>
              <w:rPr>
                <w:rFonts w:ascii="Source Sans Pro Light" w:hAnsi="Source Sans Pro Light" w:cstheme="minorHAnsi"/>
                <w:bCs/>
                <w:w w:val="105"/>
                <w:sz w:val="20"/>
                <w:szCs w:val="20"/>
                <w:lang w:val="ru-RU"/>
              </w:rPr>
              <w:t xml:space="preserve">          </w:t>
            </w:r>
            <w:r w:rsidR="004C0D6F" w:rsidRPr="00B45046">
              <w:rPr>
                <w:rFonts w:ascii="Source Sans Pro Light" w:hAnsi="Source Sans Pro Light" w:cstheme="minorHAnsi"/>
                <w:bCs/>
                <w:w w:val="105"/>
                <w:sz w:val="20"/>
                <w:szCs w:val="20"/>
                <w:lang w:val="en-GB"/>
              </w:rPr>
              <w:t>100%</w:t>
            </w:r>
          </w:p>
        </w:tc>
      </w:tr>
      <w:tr w:rsidR="00A00511" w:rsidRPr="00A00511" w14:paraId="2CC281C8" w14:textId="235D8365" w:rsidTr="004C0D6F">
        <w:trPr>
          <w:trHeight w:val="334"/>
        </w:trPr>
        <w:tc>
          <w:tcPr>
            <w:tcW w:w="3029" w:type="dxa"/>
          </w:tcPr>
          <w:p w14:paraId="3E719C12"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4"/>
                <w:sz w:val="20"/>
                <w:szCs w:val="20"/>
                <w:lang w:val="en-GB"/>
              </w:rPr>
              <w:t>Amberbev</w:t>
            </w:r>
            <w:r w:rsidRPr="00A00511">
              <w:rPr>
                <w:rFonts w:ascii="Source Sans Pro Light" w:hAnsi="Source Sans Pro Light" w:cstheme="minorHAnsi"/>
                <w:spacing w:val="8"/>
                <w:sz w:val="20"/>
                <w:szCs w:val="20"/>
                <w:lang w:val="en-GB"/>
              </w:rPr>
              <w:t xml:space="preserve"> </w:t>
            </w:r>
            <w:r w:rsidRPr="00A00511">
              <w:rPr>
                <w:rFonts w:ascii="Source Sans Pro Light" w:hAnsi="Source Sans Pro Light" w:cstheme="minorHAnsi"/>
                <w:spacing w:val="-4"/>
                <w:sz w:val="20"/>
                <w:szCs w:val="20"/>
                <w:lang w:val="en-GB"/>
              </w:rPr>
              <w:t>International</w:t>
            </w:r>
            <w:r w:rsidRPr="00A00511">
              <w:rPr>
                <w:rFonts w:ascii="Source Sans Pro Light" w:hAnsi="Source Sans Pro Light" w:cstheme="minorHAnsi"/>
                <w:spacing w:val="9"/>
                <w:sz w:val="20"/>
                <w:szCs w:val="20"/>
                <w:lang w:val="en-GB"/>
              </w:rPr>
              <w:t xml:space="preserve"> </w:t>
            </w:r>
            <w:r w:rsidRPr="00A00511">
              <w:rPr>
                <w:rFonts w:ascii="Source Sans Pro Light" w:hAnsi="Source Sans Pro Light" w:cstheme="minorHAnsi"/>
                <w:spacing w:val="-5"/>
                <w:sz w:val="20"/>
                <w:szCs w:val="20"/>
                <w:lang w:val="en-GB"/>
              </w:rPr>
              <w:t>Ltd</w:t>
            </w:r>
          </w:p>
        </w:tc>
        <w:tc>
          <w:tcPr>
            <w:tcW w:w="2641" w:type="dxa"/>
          </w:tcPr>
          <w:p w14:paraId="277D3E73"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Distribution</w:t>
            </w:r>
          </w:p>
        </w:tc>
        <w:tc>
          <w:tcPr>
            <w:tcW w:w="1560" w:type="dxa"/>
          </w:tcPr>
          <w:p w14:paraId="0AD18870"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Cyprus</w:t>
            </w:r>
          </w:p>
        </w:tc>
        <w:tc>
          <w:tcPr>
            <w:tcW w:w="1417" w:type="dxa"/>
          </w:tcPr>
          <w:p w14:paraId="7EC37DEA" w14:textId="3001E917" w:rsidR="004C0D6F" w:rsidRPr="00A00511" w:rsidRDefault="009C1759"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sz w:val="20"/>
                <w:szCs w:val="20"/>
                <w:lang w:val="en-GB"/>
              </w:rPr>
              <w:t>100%</w:t>
            </w:r>
          </w:p>
        </w:tc>
        <w:tc>
          <w:tcPr>
            <w:tcW w:w="1417" w:type="dxa"/>
          </w:tcPr>
          <w:p w14:paraId="558687D7" w14:textId="7F0A582F" w:rsidR="004C0D6F" w:rsidRPr="00A00511" w:rsidRDefault="004C0D6F"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bCs/>
                <w:w w:val="105"/>
                <w:sz w:val="20"/>
                <w:szCs w:val="20"/>
                <w:lang w:val="en-GB"/>
              </w:rPr>
              <w:t>100%</w:t>
            </w:r>
          </w:p>
        </w:tc>
      </w:tr>
      <w:tr w:rsidR="00A00511" w:rsidRPr="00A00511" w14:paraId="235AA732" w14:textId="1BA77DA1" w:rsidTr="004C0D6F">
        <w:trPr>
          <w:trHeight w:val="334"/>
        </w:trPr>
        <w:tc>
          <w:tcPr>
            <w:tcW w:w="3029" w:type="dxa"/>
          </w:tcPr>
          <w:p w14:paraId="3CF98E3A" w14:textId="79ABA002"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Amber</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Latvijas</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balzams</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AS</w:t>
            </w:r>
          </w:p>
        </w:tc>
        <w:tc>
          <w:tcPr>
            <w:tcW w:w="2641" w:type="dxa"/>
          </w:tcPr>
          <w:p w14:paraId="4CD2263B"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Production</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of</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alcoholic</w:t>
            </w:r>
            <w:r w:rsidRPr="00A00511">
              <w:rPr>
                <w:rFonts w:ascii="Source Sans Pro Light" w:hAnsi="Source Sans Pro Light" w:cstheme="minorHAnsi"/>
                <w:spacing w:val="4"/>
                <w:sz w:val="20"/>
                <w:szCs w:val="20"/>
                <w:lang w:val="en-GB"/>
              </w:rPr>
              <w:t xml:space="preserve"> </w:t>
            </w:r>
            <w:r w:rsidRPr="00A00511">
              <w:rPr>
                <w:rFonts w:ascii="Source Sans Pro Light" w:hAnsi="Source Sans Pro Light" w:cstheme="minorHAnsi"/>
                <w:spacing w:val="-2"/>
                <w:sz w:val="20"/>
                <w:szCs w:val="20"/>
                <w:lang w:val="en-GB"/>
              </w:rPr>
              <w:t>beverages</w:t>
            </w:r>
          </w:p>
        </w:tc>
        <w:tc>
          <w:tcPr>
            <w:tcW w:w="1560" w:type="dxa"/>
          </w:tcPr>
          <w:p w14:paraId="35117323"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Latvia</w:t>
            </w:r>
          </w:p>
        </w:tc>
        <w:tc>
          <w:tcPr>
            <w:tcW w:w="1417" w:type="dxa"/>
          </w:tcPr>
          <w:p w14:paraId="7633268B" w14:textId="533EA108" w:rsidR="004C0D6F" w:rsidRPr="00A00511" w:rsidRDefault="009C1759"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sz w:val="20"/>
                <w:szCs w:val="20"/>
                <w:lang w:val="en-GB"/>
              </w:rPr>
              <w:t>89,99%</w:t>
            </w:r>
          </w:p>
        </w:tc>
        <w:tc>
          <w:tcPr>
            <w:tcW w:w="1417" w:type="dxa"/>
          </w:tcPr>
          <w:p w14:paraId="038B3B2B" w14:textId="4AE5F544" w:rsidR="004C0D6F" w:rsidRPr="00A00511" w:rsidRDefault="004C0D6F"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bCs/>
                <w:w w:val="105"/>
                <w:sz w:val="20"/>
                <w:szCs w:val="20"/>
                <w:lang w:val="en-GB"/>
              </w:rPr>
              <w:t>89.99%</w:t>
            </w:r>
          </w:p>
        </w:tc>
      </w:tr>
      <w:tr w:rsidR="00A00511" w:rsidRPr="00A00511" w14:paraId="1020A7FA" w14:textId="33F3DF8F" w:rsidTr="004C0D6F">
        <w:trPr>
          <w:trHeight w:val="334"/>
        </w:trPr>
        <w:tc>
          <w:tcPr>
            <w:tcW w:w="3029" w:type="dxa"/>
          </w:tcPr>
          <w:p w14:paraId="67CCF703" w14:textId="259BFBC1" w:rsidR="004C0D6F" w:rsidRPr="00A00511" w:rsidRDefault="004C0D6F" w:rsidP="004C0D6F">
            <w:pPr>
              <w:pStyle w:val="TableParagraph"/>
              <w:ind w:left="300"/>
              <w:jc w:val="left"/>
              <w:rPr>
                <w:rFonts w:ascii="Source Sans Pro Light" w:hAnsi="Source Sans Pro Light"/>
                <w:sz w:val="20"/>
                <w:lang w:val="en-GB"/>
              </w:rPr>
            </w:pPr>
            <w:r w:rsidRPr="00A00511">
              <w:rPr>
                <w:rFonts w:ascii="Source Sans Pro Light" w:hAnsi="Source Sans Pro Light"/>
                <w:spacing w:val="-2"/>
                <w:sz w:val="20"/>
                <w:lang w:val="en-GB"/>
              </w:rPr>
              <w:t>Amber</w:t>
            </w:r>
            <w:r w:rsidRPr="00A00511">
              <w:rPr>
                <w:rFonts w:ascii="Source Sans Pro Light" w:hAnsi="Source Sans Pro Light"/>
                <w:spacing w:val="-6"/>
                <w:sz w:val="20"/>
                <w:lang w:val="en-GB"/>
              </w:rPr>
              <w:t xml:space="preserve"> </w:t>
            </w:r>
            <w:r w:rsidRPr="00A00511">
              <w:rPr>
                <w:rFonts w:ascii="Source Sans Pro Light" w:hAnsi="Source Sans Pro Light"/>
                <w:spacing w:val="-2"/>
                <w:sz w:val="20"/>
                <w:lang w:val="en-GB"/>
              </w:rPr>
              <w:t>Production</w:t>
            </w:r>
            <w:r w:rsidRPr="00A00511">
              <w:rPr>
                <w:rFonts w:ascii="Source Sans Pro Light" w:hAnsi="Source Sans Pro Light"/>
                <w:spacing w:val="-5"/>
                <w:sz w:val="20"/>
                <w:lang w:val="en-GB"/>
              </w:rPr>
              <w:t xml:space="preserve"> </w:t>
            </w:r>
            <w:r w:rsidRPr="00A00511">
              <w:rPr>
                <w:rFonts w:ascii="Source Sans Pro Light" w:hAnsi="Source Sans Pro Light"/>
                <w:spacing w:val="-2"/>
                <w:sz w:val="20"/>
                <w:lang w:val="en-GB"/>
              </w:rPr>
              <w:t>Tequila</w:t>
            </w:r>
            <w:r w:rsidRPr="00A00511">
              <w:rPr>
                <w:rFonts w:ascii="Source Sans Pro Light" w:hAnsi="Source Sans Pro Light"/>
                <w:spacing w:val="-5"/>
                <w:sz w:val="20"/>
                <w:lang w:val="en-GB"/>
              </w:rPr>
              <w:t xml:space="preserve"> </w:t>
            </w:r>
            <w:r w:rsidRPr="00A00511">
              <w:rPr>
                <w:rFonts w:ascii="Source Sans Pro Light" w:hAnsi="Source Sans Pro Light"/>
                <w:spacing w:val="-2"/>
                <w:sz w:val="20"/>
                <w:lang w:val="en-GB"/>
              </w:rPr>
              <w:t>S.A.</w:t>
            </w:r>
            <w:r w:rsidRPr="00A00511">
              <w:rPr>
                <w:rFonts w:ascii="Source Sans Pro Light" w:hAnsi="Source Sans Pro Light"/>
                <w:spacing w:val="-5"/>
                <w:sz w:val="20"/>
                <w:lang w:val="en-GB"/>
              </w:rPr>
              <w:t xml:space="preserve"> </w:t>
            </w:r>
            <w:r w:rsidRPr="00A00511">
              <w:rPr>
                <w:rFonts w:ascii="Source Sans Pro Light" w:hAnsi="Source Sans Pro Light"/>
                <w:spacing w:val="-2"/>
                <w:sz w:val="20"/>
                <w:lang w:val="en-GB"/>
              </w:rPr>
              <w:t>de</w:t>
            </w:r>
            <w:r w:rsidRPr="00A00511">
              <w:rPr>
                <w:rFonts w:ascii="Source Sans Pro Light" w:hAnsi="Source Sans Pro Light"/>
                <w:spacing w:val="-6"/>
                <w:sz w:val="20"/>
                <w:lang w:val="en-GB"/>
              </w:rPr>
              <w:t xml:space="preserve"> </w:t>
            </w:r>
            <w:r w:rsidRPr="00A00511">
              <w:rPr>
                <w:rFonts w:ascii="Source Sans Pro Light" w:hAnsi="Source Sans Pro Light"/>
                <w:spacing w:val="-4"/>
                <w:sz w:val="20"/>
                <w:lang w:val="en-GB"/>
              </w:rPr>
              <w:t>C.V.</w:t>
            </w:r>
          </w:p>
        </w:tc>
        <w:tc>
          <w:tcPr>
            <w:tcW w:w="2641" w:type="dxa"/>
          </w:tcPr>
          <w:p w14:paraId="3D2D23BA"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Production</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of</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alcoholic</w:t>
            </w:r>
            <w:r w:rsidRPr="00A00511">
              <w:rPr>
                <w:rFonts w:ascii="Source Sans Pro Light" w:hAnsi="Source Sans Pro Light" w:cstheme="minorHAnsi"/>
                <w:spacing w:val="4"/>
                <w:sz w:val="20"/>
                <w:szCs w:val="20"/>
                <w:lang w:val="en-GB"/>
              </w:rPr>
              <w:t xml:space="preserve"> </w:t>
            </w:r>
            <w:r w:rsidRPr="00A00511">
              <w:rPr>
                <w:rFonts w:ascii="Source Sans Pro Light" w:hAnsi="Source Sans Pro Light" w:cstheme="minorHAnsi"/>
                <w:spacing w:val="-2"/>
                <w:sz w:val="20"/>
                <w:szCs w:val="20"/>
                <w:lang w:val="en-GB"/>
              </w:rPr>
              <w:t>beverages</w:t>
            </w:r>
          </w:p>
        </w:tc>
        <w:tc>
          <w:tcPr>
            <w:tcW w:w="1560" w:type="dxa"/>
          </w:tcPr>
          <w:p w14:paraId="07C07728"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Mexico</w:t>
            </w:r>
          </w:p>
        </w:tc>
        <w:tc>
          <w:tcPr>
            <w:tcW w:w="1417" w:type="dxa"/>
          </w:tcPr>
          <w:p w14:paraId="2F028E7A" w14:textId="6AB2D907" w:rsidR="004C0D6F" w:rsidRPr="00A00511" w:rsidRDefault="009C1759"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sz w:val="20"/>
                <w:szCs w:val="20"/>
                <w:lang w:val="en-GB"/>
              </w:rPr>
              <w:t>100%</w:t>
            </w:r>
          </w:p>
        </w:tc>
        <w:tc>
          <w:tcPr>
            <w:tcW w:w="1417" w:type="dxa"/>
          </w:tcPr>
          <w:p w14:paraId="2DD4447F" w14:textId="72FF04A5" w:rsidR="004C0D6F" w:rsidRPr="00A00511" w:rsidRDefault="004C0D6F"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bCs/>
                <w:w w:val="105"/>
                <w:sz w:val="20"/>
                <w:szCs w:val="20"/>
                <w:lang w:val="en-GB"/>
              </w:rPr>
              <w:t>100%</w:t>
            </w:r>
          </w:p>
        </w:tc>
      </w:tr>
      <w:tr w:rsidR="00A00511" w:rsidRPr="00A00511" w14:paraId="547132E3" w14:textId="1D343084" w:rsidTr="004C0D6F">
        <w:trPr>
          <w:trHeight w:val="334"/>
        </w:trPr>
        <w:tc>
          <w:tcPr>
            <w:tcW w:w="3029" w:type="dxa"/>
          </w:tcPr>
          <w:p w14:paraId="4FD8EA80" w14:textId="6C15DBD9"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4"/>
                <w:sz w:val="20"/>
                <w:szCs w:val="20"/>
                <w:lang w:val="en-GB"/>
              </w:rPr>
              <w:t>Amber Agave S.A.</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4"/>
                <w:sz w:val="20"/>
                <w:szCs w:val="20"/>
                <w:lang w:val="en-GB"/>
              </w:rPr>
              <w:t>de C.V.</w:t>
            </w:r>
          </w:p>
        </w:tc>
        <w:tc>
          <w:tcPr>
            <w:tcW w:w="2641" w:type="dxa"/>
          </w:tcPr>
          <w:p w14:paraId="4FA911AE"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4"/>
                <w:sz w:val="20"/>
                <w:szCs w:val="20"/>
                <w:lang w:val="en-GB"/>
              </w:rPr>
              <w:t>Agricultural</w:t>
            </w:r>
            <w:r w:rsidRPr="00A00511">
              <w:rPr>
                <w:rFonts w:ascii="Source Sans Pro Light" w:hAnsi="Source Sans Pro Light" w:cstheme="minorHAnsi"/>
                <w:spacing w:val="11"/>
                <w:sz w:val="20"/>
                <w:szCs w:val="20"/>
                <w:lang w:val="en-GB"/>
              </w:rPr>
              <w:t xml:space="preserve"> </w:t>
            </w:r>
            <w:r w:rsidRPr="00A00511">
              <w:rPr>
                <w:rFonts w:ascii="Source Sans Pro Light" w:hAnsi="Source Sans Pro Light" w:cstheme="minorHAnsi"/>
                <w:spacing w:val="-2"/>
                <w:sz w:val="20"/>
                <w:szCs w:val="20"/>
                <w:lang w:val="en-GB"/>
              </w:rPr>
              <w:t>activities</w:t>
            </w:r>
          </w:p>
        </w:tc>
        <w:tc>
          <w:tcPr>
            <w:tcW w:w="1560" w:type="dxa"/>
          </w:tcPr>
          <w:p w14:paraId="2418309B"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Mexico</w:t>
            </w:r>
          </w:p>
        </w:tc>
        <w:tc>
          <w:tcPr>
            <w:tcW w:w="1417" w:type="dxa"/>
          </w:tcPr>
          <w:p w14:paraId="517A1B2B" w14:textId="1BD6AE28" w:rsidR="004C0D6F" w:rsidRPr="00A00511" w:rsidRDefault="009C1759"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sz w:val="20"/>
                <w:szCs w:val="20"/>
                <w:lang w:val="en-GB"/>
              </w:rPr>
              <w:t>100%</w:t>
            </w:r>
          </w:p>
        </w:tc>
        <w:tc>
          <w:tcPr>
            <w:tcW w:w="1417" w:type="dxa"/>
          </w:tcPr>
          <w:p w14:paraId="7635F89D" w14:textId="3C623111" w:rsidR="004C0D6F" w:rsidRPr="00A00511" w:rsidRDefault="004C0D6F"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bCs/>
                <w:w w:val="105"/>
                <w:sz w:val="20"/>
                <w:szCs w:val="20"/>
                <w:lang w:val="en-GB"/>
              </w:rPr>
              <w:t>100%</w:t>
            </w:r>
          </w:p>
        </w:tc>
      </w:tr>
      <w:tr w:rsidR="00A00511" w:rsidRPr="00A00511" w14:paraId="2D69338D" w14:textId="3096D7B6" w:rsidTr="004C0D6F">
        <w:trPr>
          <w:trHeight w:val="334"/>
        </w:trPr>
        <w:tc>
          <w:tcPr>
            <w:tcW w:w="3029" w:type="dxa"/>
          </w:tcPr>
          <w:p w14:paraId="191C3E0F" w14:textId="723AAF05"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Amber</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Production</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Remedia</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OU</w:t>
            </w:r>
          </w:p>
        </w:tc>
        <w:tc>
          <w:tcPr>
            <w:tcW w:w="2641" w:type="dxa"/>
          </w:tcPr>
          <w:p w14:paraId="6B858297"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Production</w:t>
            </w:r>
            <w:r w:rsidRPr="00A00511">
              <w:rPr>
                <w:rFonts w:ascii="Source Sans Pro Light" w:hAnsi="Source Sans Pro Light" w:cstheme="minorHAnsi"/>
                <w:spacing w:val="2"/>
                <w:sz w:val="20"/>
                <w:szCs w:val="20"/>
                <w:lang w:val="en-GB"/>
              </w:rPr>
              <w:t xml:space="preserve"> </w:t>
            </w:r>
            <w:r w:rsidRPr="00A00511">
              <w:rPr>
                <w:rFonts w:ascii="Source Sans Pro Light" w:hAnsi="Source Sans Pro Light" w:cstheme="minorHAnsi"/>
                <w:spacing w:val="-2"/>
                <w:sz w:val="20"/>
                <w:szCs w:val="20"/>
                <w:lang w:val="en-GB"/>
              </w:rPr>
              <w:t>of</w:t>
            </w:r>
            <w:r w:rsidRPr="00A00511">
              <w:rPr>
                <w:rFonts w:ascii="Source Sans Pro Light" w:hAnsi="Source Sans Pro Light" w:cstheme="minorHAnsi"/>
                <w:spacing w:val="2"/>
                <w:sz w:val="20"/>
                <w:szCs w:val="20"/>
                <w:lang w:val="en-GB"/>
              </w:rPr>
              <w:t xml:space="preserve"> </w:t>
            </w:r>
            <w:r w:rsidRPr="00A00511">
              <w:rPr>
                <w:rFonts w:ascii="Source Sans Pro Light" w:hAnsi="Source Sans Pro Light" w:cstheme="minorHAnsi"/>
                <w:spacing w:val="-2"/>
                <w:sz w:val="20"/>
                <w:szCs w:val="20"/>
                <w:lang w:val="en-GB"/>
              </w:rPr>
              <w:t>alcohol</w:t>
            </w:r>
            <w:r w:rsidRPr="00A00511">
              <w:rPr>
                <w:rFonts w:ascii="Source Sans Pro Light" w:hAnsi="Source Sans Pro Light" w:cstheme="minorHAnsi"/>
                <w:spacing w:val="2"/>
                <w:sz w:val="20"/>
                <w:szCs w:val="20"/>
                <w:lang w:val="en-GB"/>
              </w:rPr>
              <w:t xml:space="preserve"> </w:t>
            </w:r>
            <w:r w:rsidRPr="00A00511">
              <w:rPr>
                <w:rFonts w:ascii="Source Sans Pro Light" w:hAnsi="Source Sans Pro Light" w:cstheme="minorHAnsi"/>
                <w:spacing w:val="-2"/>
                <w:sz w:val="20"/>
                <w:szCs w:val="20"/>
                <w:lang w:val="en-GB"/>
              </w:rPr>
              <w:t>beverages</w:t>
            </w:r>
          </w:p>
        </w:tc>
        <w:tc>
          <w:tcPr>
            <w:tcW w:w="1560" w:type="dxa"/>
          </w:tcPr>
          <w:p w14:paraId="7BEFBD15"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Estonia</w:t>
            </w:r>
          </w:p>
        </w:tc>
        <w:tc>
          <w:tcPr>
            <w:tcW w:w="1417" w:type="dxa"/>
          </w:tcPr>
          <w:p w14:paraId="27100A55" w14:textId="79130DE6" w:rsidR="004C0D6F" w:rsidRPr="00A00511" w:rsidRDefault="005E6341"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sz w:val="20"/>
                <w:szCs w:val="20"/>
                <w:lang w:val="en-GB"/>
              </w:rPr>
              <w:t>100%</w:t>
            </w:r>
          </w:p>
        </w:tc>
        <w:tc>
          <w:tcPr>
            <w:tcW w:w="1417" w:type="dxa"/>
          </w:tcPr>
          <w:p w14:paraId="25DE2155" w14:textId="2E56FA67" w:rsidR="004C0D6F" w:rsidRPr="00A00511" w:rsidRDefault="004C0D6F"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bCs/>
                <w:w w:val="105"/>
                <w:sz w:val="20"/>
                <w:szCs w:val="20"/>
                <w:lang w:val="en-GB"/>
              </w:rPr>
              <w:t>100%</w:t>
            </w:r>
          </w:p>
        </w:tc>
      </w:tr>
      <w:tr w:rsidR="00A00511" w:rsidRPr="00A00511" w14:paraId="0BF86075" w14:textId="5D8FA50A" w:rsidTr="004C0D6F">
        <w:trPr>
          <w:trHeight w:val="562"/>
        </w:trPr>
        <w:tc>
          <w:tcPr>
            <w:tcW w:w="3029" w:type="dxa"/>
          </w:tcPr>
          <w:p w14:paraId="5C9F62E3" w14:textId="77777777" w:rsidR="004C0D6F" w:rsidRPr="00A00511" w:rsidRDefault="004C0D6F" w:rsidP="004C0D6F">
            <w:pPr>
              <w:pStyle w:val="TableParagraph"/>
              <w:ind w:left="300"/>
              <w:jc w:val="left"/>
              <w:rPr>
                <w:rFonts w:ascii="Source Sans Pro Light" w:hAnsi="Source Sans Pro Light" w:cstheme="minorHAnsi"/>
                <w:spacing w:val="-2"/>
                <w:sz w:val="20"/>
                <w:szCs w:val="20"/>
                <w:lang w:val="en-GB"/>
              </w:rPr>
            </w:pPr>
            <w:r w:rsidRPr="00A00511">
              <w:rPr>
                <w:rFonts w:ascii="Source Sans Pro Light" w:hAnsi="Source Sans Pro Light" w:cstheme="minorHAnsi"/>
                <w:spacing w:val="-2"/>
                <w:sz w:val="20"/>
                <w:szCs w:val="20"/>
                <w:lang w:val="en-GB"/>
              </w:rPr>
              <w:t>Amber IP Brands S.à r.l.</w:t>
            </w:r>
          </w:p>
        </w:tc>
        <w:tc>
          <w:tcPr>
            <w:tcW w:w="2641" w:type="dxa"/>
          </w:tcPr>
          <w:p w14:paraId="69A17933" w14:textId="77777777" w:rsidR="004C0D6F" w:rsidRPr="00A00511" w:rsidRDefault="004C0D6F" w:rsidP="004C0D6F">
            <w:pPr>
              <w:pStyle w:val="TableParagraph"/>
              <w:ind w:left="300"/>
              <w:jc w:val="left"/>
              <w:rPr>
                <w:rFonts w:ascii="Source Sans Pro Light" w:hAnsi="Source Sans Pro Light" w:cstheme="minorHAnsi"/>
                <w:spacing w:val="-2"/>
                <w:sz w:val="20"/>
                <w:szCs w:val="20"/>
                <w:lang w:val="en-GB"/>
              </w:rPr>
            </w:pPr>
            <w:r w:rsidRPr="00A00511">
              <w:rPr>
                <w:rFonts w:ascii="Source Sans Pro Light" w:hAnsi="Source Sans Pro Light" w:cstheme="minorHAnsi"/>
                <w:spacing w:val="-2"/>
                <w:sz w:val="20"/>
                <w:szCs w:val="20"/>
                <w:lang w:val="en-GB"/>
              </w:rPr>
              <w:t>Intellectual property rights management</w:t>
            </w:r>
          </w:p>
        </w:tc>
        <w:tc>
          <w:tcPr>
            <w:tcW w:w="1560" w:type="dxa"/>
          </w:tcPr>
          <w:p w14:paraId="6EEC8ECD" w14:textId="77777777" w:rsidR="004C0D6F" w:rsidRPr="00A00511" w:rsidRDefault="004C0D6F" w:rsidP="004C0D6F">
            <w:pPr>
              <w:pStyle w:val="TableParagraph"/>
              <w:ind w:left="300"/>
              <w:jc w:val="left"/>
              <w:rPr>
                <w:rFonts w:ascii="Source Sans Pro Light" w:hAnsi="Source Sans Pro Light" w:cstheme="minorHAnsi"/>
                <w:spacing w:val="-2"/>
                <w:sz w:val="20"/>
                <w:szCs w:val="20"/>
                <w:lang w:val="en-GB"/>
              </w:rPr>
            </w:pPr>
            <w:r w:rsidRPr="00A00511">
              <w:rPr>
                <w:rFonts w:ascii="Source Sans Pro Light" w:hAnsi="Source Sans Pro Light" w:cstheme="minorHAnsi"/>
                <w:spacing w:val="-2"/>
                <w:sz w:val="20"/>
                <w:szCs w:val="20"/>
                <w:lang w:val="en-GB"/>
              </w:rPr>
              <w:t>Switzerland</w:t>
            </w:r>
          </w:p>
        </w:tc>
        <w:tc>
          <w:tcPr>
            <w:tcW w:w="1417" w:type="dxa"/>
          </w:tcPr>
          <w:p w14:paraId="0D68E3D0" w14:textId="273150BC" w:rsidR="004C0D6F" w:rsidRPr="00A00511" w:rsidRDefault="00C728C1" w:rsidP="00C728C1">
            <w:pPr>
              <w:pStyle w:val="TableParagraph"/>
              <w:ind w:left="300"/>
              <w:jc w:val="center"/>
              <w:rPr>
                <w:rFonts w:ascii="Source Sans Pro Light" w:hAnsi="Source Sans Pro Light" w:cstheme="minorHAnsi"/>
                <w:spacing w:val="-2"/>
                <w:sz w:val="20"/>
                <w:szCs w:val="20"/>
                <w:lang w:val="en-GB"/>
              </w:rPr>
            </w:pPr>
            <w:r w:rsidRPr="00A00511">
              <w:rPr>
                <w:rFonts w:ascii="Source Sans Pro Light" w:hAnsi="Source Sans Pro Light" w:cstheme="minorHAnsi"/>
                <w:spacing w:val="-2"/>
                <w:sz w:val="20"/>
                <w:szCs w:val="20"/>
                <w:lang w:val="en-GB"/>
              </w:rPr>
              <w:t>100%</w:t>
            </w:r>
          </w:p>
        </w:tc>
        <w:tc>
          <w:tcPr>
            <w:tcW w:w="1417" w:type="dxa"/>
          </w:tcPr>
          <w:p w14:paraId="6ABB4B85" w14:textId="59D11603" w:rsidR="004C0D6F" w:rsidRPr="00A00511" w:rsidRDefault="004C0D6F" w:rsidP="004C0D6F">
            <w:pPr>
              <w:pStyle w:val="TableParagraph"/>
              <w:ind w:left="300"/>
              <w:rPr>
                <w:rFonts w:ascii="Source Sans Pro Light" w:hAnsi="Source Sans Pro Light" w:cstheme="minorHAnsi"/>
                <w:spacing w:val="-2"/>
                <w:sz w:val="20"/>
                <w:szCs w:val="20"/>
                <w:lang w:val="en-GB"/>
              </w:rPr>
            </w:pPr>
            <w:r w:rsidRPr="00A00511">
              <w:rPr>
                <w:rFonts w:ascii="Source Sans Pro Light" w:hAnsi="Source Sans Pro Light" w:cstheme="minorHAnsi"/>
                <w:bCs/>
                <w:w w:val="105"/>
                <w:sz w:val="20"/>
                <w:szCs w:val="20"/>
                <w:lang w:val="en-GB"/>
              </w:rPr>
              <w:t>100%</w:t>
            </w:r>
          </w:p>
        </w:tc>
      </w:tr>
      <w:tr w:rsidR="00A00511" w:rsidRPr="00A00511" w14:paraId="1C71E4B2" w14:textId="79EB9ACD" w:rsidTr="004C0D6F">
        <w:trPr>
          <w:trHeight w:val="334"/>
        </w:trPr>
        <w:tc>
          <w:tcPr>
            <w:tcW w:w="3029" w:type="dxa"/>
          </w:tcPr>
          <w:p w14:paraId="52991D54"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4"/>
                <w:sz w:val="20"/>
                <w:szCs w:val="20"/>
                <w:lang w:val="en-GB"/>
              </w:rPr>
              <w:t>Amber</w:t>
            </w:r>
            <w:r w:rsidRPr="00A00511">
              <w:rPr>
                <w:rFonts w:ascii="Source Sans Pro Light" w:hAnsi="Source Sans Pro Light" w:cstheme="minorHAnsi"/>
                <w:sz w:val="20"/>
                <w:szCs w:val="20"/>
                <w:lang w:val="en-GB"/>
              </w:rPr>
              <w:t xml:space="preserve"> </w:t>
            </w:r>
            <w:r w:rsidRPr="00A00511">
              <w:rPr>
                <w:rFonts w:ascii="Source Sans Pro Light" w:hAnsi="Source Sans Pro Light" w:cstheme="minorHAnsi"/>
                <w:spacing w:val="-4"/>
                <w:sz w:val="20"/>
                <w:szCs w:val="20"/>
                <w:lang w:val="en-GB"/>
              </w:rPr>
              <w:t>Beverage</w:t>
            </w:r>
            <w:r w:rsidRPr="00A00511">
              <w:rPr>
                <w:rFonts w:ascii="Source Sans Pro Light" w:hAnsi="Source Sans Pro Light" w:cstheme="minorHAnsi"/>
                <w:sz w:val="20"/>
                <w:szCs w:val="20"/>
                <w:lang w:val="en-GB"/>
              </w:rPr>
              <w:t xml:space="preserve"> </w:t>
            </w:r>
            <w:r w:rsidRPr="00A00511">
              <w:rPr>
                <w:rFonts w:ascii="Source Sans Pro Light" w:hAnsi="Source Sans Pro Light" w:cstheme="minorHAnsi"/>
                <w:spacing w:val="-4"/>
                <w:sz w:val="20"/>
                <w:szCs w:val="20"/>
                <w:lang w:val="en-GB"/>
              </w:rPr>
              <w:t>Group</w:t>
            </w:r>
            <w:r w:rsidRPr="00A00511">
              <w:rPr>
                <w:rFonts w:ascii="Source Sans Pro Light" w:hAnsi="Source Sans Pro Light" w:cstheme="minorHAnsi"/>
                <w:spacing w:val="1"/>
                <w:sz w:val="20"/>
                <w:szCs w:val="20"/>
                <w:lang w:val="en-GB"/>
              </w:rPr>
              <w:t xml:space="preserve"> </w:t>
            </w:r>
            <w:r w:rsidRPr="00A00511">
              <w:rPr>
                <w:rFonts w:ascii="Source Sans Pro Light" w:hAnsi="Source Sans Pro Light" w:cstheme="minorHAnsi"/>
                <w:spacing w:val="-5"/>
                <w:sz w:val="20"/>
                <w:szCs w:val="20"/>
                <w:lang w:val="en-GB"/>
              </w:rPr>
              <w:t>SIA</w:t>
            </w:r>
          </w:p>
        </w:tc>
        <w:tc>
          <w:tcPr>
            <w:tcW w:w="2641" w:type="dxa"/>
          </w:tcPr>
          <w:p w14:paraId="5706FB87"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5"/>
                <w:sz w:val="20"/>
                <w:szCs w:val="20"/>
                <w:lang w:val="en-GB"/>
              </w:rPr>
              <w:t>Management</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services</w:t>
            </w:r>
          </w:p>
        </w:tc>
        <w:tc>
          <w:tcPr>
            <w:tcW w:w="1560" w:type="dxa"/>
          </w:tcPr>
          <w:p w14:paraId="41EC45FB"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Latvia</w:t>
            </w:r>
          </w:p>
        </w:tc>
        <w:tc>
          <w:tcPr>
            <w:tcW w:w="1417" w:type="dxa"/>
          </w:tcPr>
          <w:p w14:paraId="25C54842" w14:textId="1D3BA5DD" w:rsidR="004C0D6F" w:rsidRPr="00A00511" w:rsidRDefault="00C728C1"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sz w:val="20"/>
                <w:szCs w:val="20"/>
                <w:lang w:val="en-GB"/>
              </w:rPr>
              <w:t>100%</w:t>
            </w:r>
          </w:p>
        </w:tc>
        <w:tc>
          <w:tcPr>
            <w:tcW w:w="1417" w:type="dxa"/>
          </w:tcPr>
          <w:p w14:paraId="5E9E91A6" w14:textId="45464DB4" w:rsidR="004C0D6F" w:rsidRPr="00A00511" w:rsidRDefault="004C0D6F"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bCs/>
                <w:w w:val="105"/>
                <w:sz w:val="20"/>
                <w:szCs w:val="20"/>
                <w:lang w:val="en-GB"/>
              </w:rPr>
              <w:t>100%</w:t>
            </w:r>
          </w:p>
        </w:tc>
      </w:tr>
      <w:tr w:rsidR="00A00511" w:rsidRPr="00A00511" w14:paraId="390A0757" w14:textId="0DEA7F26" w:rsidTr="004C0D6F">
        <w:trPr>
          <w:trHeight w:val="334"/>
        </w:trPr>
        <w:tc>
          <w:tcPr>
            <w:tcW w:w="3029" w:type="dxa"/>
          </w:tcPr>
          <w:p w14:paraId="585F3689"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z w:val="20"/>
                <w:szCs w:val="20"/>
                <w:lang w:val="en-GB"/>
              </w:rPr>
              <w:t>Think</w:t>
            </w:r>
            <w:r w:rsidRPr="00A00511">
              <w:rPr>
                <w:rFonts w:ascii="Source Sans Pro Light" w:hAnsi="Source Sans Pro Light" w:cstheme="minorHAnsi"/>
                <w:spacing w:val="-6"/>
                <w:sz w:val="20"/>
                <w:szCs w:val="20"/>
                <w:lang w:val="en-GB"/>
              </w:rPr>
              <w:t xml:space="preserve"> </w:t>
            </w:r>
            <w:r w:rsidRPr="00A00511">
              <w:rPr>
                <w:rFonts w:ascii="Source Sans Pro Light" w:hAnsi="Source Sans Pro Light" w:cstheme="minorHAnsi"/>
                <w:sz w:val="20"/>
                <w:szCs w:val="20"/>
                <w:lang w:val="en-GB"/>
              </w:rPr>
              <w:t>Spirits</w:t>
            </w:r>
            <w:r w:rsidRPr="00A00511">
              <w:rPr>
                <w:rFonts w:ascii="Source Sans Pro Light" w:hAnsi="Source Sans Pro Light" w:cstheme="minorHAnsi"/>
                <w:spacing w:val="-5"/>
                <w:sz w:val="20"/>
                <w:szCs w:val="20"/>
                <w:lang w:val="en-GB"/>
              </w:rPr>
              <w:t xml:space="preserve"> </w:t>
            </w:r>
            <w:r w:rsidRPr="00A00511">
              <w:rPr>
                <w:rFonts w:ascii="Source Sans Pro Light" w:hAnsi="Source Sans Pro Light" w:cstheme="minorHAnsi"/>
                <w:sz w:val="20"/>
                <w:szCs w:val="20"/>
                <w:lang w:val="en-GB"/>
              </w:rPr>
              <w:t>NL</w:t>
            </w:r>
            <w:r w:rsidRPr="00A00511">
              <w:rPr>
                <w:rFonts w:ascii="Source Sans Pro Light" w:hAnsi="Source Sans Pro Light" w:cstheme="minorHAnsi"/>
                <w:spacing w:val="-5"/>
                <w:sz w:val="20"/>
                <w:szCs w:val="20"/>
                <w:lang w:val="en-GB"/>
              </w:rPr>
              <w:t xml:space="preserve"> </w:t>
            </w:r>
            <w:r w:rsidRPr="00A00511">
              <w:rPr>
                <w:rFonts w:ascii="Source Sans Pro Light" w:hAnsi="Source Sans Pro Light" w:cstheme="minorHAnsi"/>
                <w:spacing w:val="-4"/>
                <w:sz w:val="20"/>
                <w:szCs w:val="20"/>
                <w:lang w:val="en-GB"/>
              </w:rPr>
              <w:t>B.V.</w:t>
            </w:r>
          </w:p>
        </w:tc>
        <w:tc>
          <w:tcPr>
            <w:tcW w:w="2641" w:type="dxa"/>
          </w:tcPr>
          <w:p w14:paraId="57BC169C"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5"/>
                <w:sz w:val="20"/>
                <w:szCs w:val="20"/>
                <w:lang w:val="en-GB"/>
              </w:rPr>
              <w:t>Management</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2"/>
                <w:sz w:val="20"/>
                <w:szCs w:val="20"/>
                <w:lang w:val="en-GB"/>
              </w:rPr>
              <w:t>services</w:t>
            </w:r>
          </w:p>
        </w:tc>
        <w:tc>
          <w:tcPr>
            <w:tcW w:w="1560" w:type="dxa"/>
          </w:tcPr>
          <w:p w14:paraId="65BC4DA4" w14:textId="32A4B1D2"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4"/>
                <w:sz w:val="20"/>
                <w:szCs w:val="20"/>
                <w:lang w:val="en-GB"/>
              </w:rPr>
              <w:t>The</w:t>
            </w:r>
            <w:r w:rsidRPr="00A00511">
              <w:rPr>
                <w:rFonts w:ascii="Source Sans Pro Light" w:hAnsi="Source Sans Pro Light" w:cstheme="minorHAnsi"/>
                <w:spacing w:val="-6"/>
                <w:sz w:val="20"/>
                <w:szCs w:val="20"/>
                <w:lang w:val="en-GB"/>
              </w:rPr>
              <w:t xml:space="preserve"> </w:t>
            </w:r>
            <w:r w:rsidRPr="00A00511">
              <w:rPr>
                <w:rFonts w:ascii="Source Sans Pro Light" w:hAnsi="Source Sans Pro Light" w:cstheme="minorHAnsi"/>
                <w:spacing w:val="-2"/>
                <w:sz w:val="20"/>
                <w:szCs w:val="20"/>
                <w:lang w:val="en-GB"/>
              </w:rPr>
              <w:t>Netherlands</w:t>
            </w:r>
          </w:p>
        </w:tc>
        <w:tc>
          <w:tcPr>
            <w:tcW w:w="1417" w:type="dxa"/>
          </w:tcPr>
          <w:p w14:paraId="5EA347E5" w14:textId="1AF68032" w:rsidR="004C0D6F" w:rsidRPr="00A00511" w:rsidRDefault="00C728C1"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sz w:val="20"/>
                <w:szCs w:val="20"/>
                <w:lang w:val="en-GB"/>
              </w:rPr>
              <w:t>100%</w:t>
            </w:r>
          </w:p>
        </w:tc>
        <w:tc>
          <w:tcPr>
            <w:tcW w:w="1417" w:type="dxa"/>
          </w:tcPr>
          <w:p w14:paraId="781C93E4" w14:textId="351FB959" w:rsidR="004C0D6F" w:rsidRPr="00A00511" w:rsidRDefault="004C0D6F"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bCs/>
                <w:w w:val="105"/>
                <w:sz w:val="20"/>
                <w:szCs w:val="20"/>
                <w:lang w:val="en-GB"/>
              </w:rPr>
              <w:t>100%</w:t>
            </w:r>
          </w:p>
        </w:tc>
      </w:tr>
      <w:tr w:rsidR="004C0D6F" w:rsidRPr="00A00511" w14:paraId="1793F2B6" w14:textId="2BC39462" w:rsidTr="004C0D6F">
        <w:trPr>
          <w:trHeight w:val="334"/>
        </w:trPr>
        <w:tc>
          <w:tcPr>
            <w:tcW w:w="3029" w:type="dxa"/>
          </w:tcPr>
          <w:p w14:paraId="50C864B4"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4"/>
                <w:sz w:val="20"/>
                <w:szCs w:val="20"/>
                <w:lang w:val="en-GB"/>
              </w:rPr>
              <w:t>ABG</w:t>
            </w:r>
            <w:r w:rsidRPr="00A00511">
              <w:rPr>
                <w:rFonts w:ascii="Source Sans Pro Light" w:hAnsi="Source Sans Pro Light" w:cstheme="minorHAnsi"/>
                <w:spacing w:val="-3"/>
                <w:sz w:val="20"/>
                <w:szCs w:val="20"/>
                <w:lang w:val="en-GB"/>
              </w:rPr>
              <w:t xml:space="preserve"> </w:t>
            </w:r>
            <w:r w:rsidRPr="00A00511">
              <w:rPr>
                <w:rFonts w:ascii="Source Sans Pro Light" w:hAnsi="Source Sans Pro Light" w:cstheme="minorHAnsi"/>
                <w:spacing w:val="-4"/>
                <w:sz w:val="20"/>
                <w:szCs w:val="20"/>
                <w:lang w:val="en-GB"/>
              </w:rPr>
              <w:t>Real</w:t>
            </w:r>
            <w:r w:rsidRPr="00A00511">
              <w:rPr>
                <w:rFonts w:ascii="Source Sans Pro Light" w:hAnsi="Source Sans Pro Light" w:cstheme="minorHAnsi"/>
                <w:spacing w:val="-2"/>
                <w:sz w:val="20"/>
                <w:szCs w:val="20"/>
                <w:lang w:val="en-GB"/>
              </w:rPr>
              <w:t xml:space="preserve"> </w:t>
            </w:r>
            <w:r w:rsidRPr="00A00511">
              <w:rPr>
                <w:rFonts w:ascii="Source Sans Pro Light" w:hAnsi="Source Sans Pro Light" w:cstheme="minorHAnsi"/>
                <w:spacing w:val="-4"/>
                <w:sz w:val="20"/>
                <w:szCs w:val="20"/>
                <w:lang w:val="en-GB"/>
              </w:rPr>
              <w:t>Estate</w:t>
            </w:r>
            <w:r w:rsidRPr="00A00511">
              <w:rPr>
                <w:rFonts w:ascii="Source Sans Pro Light" w:hAnsi="Source Sans Pro Light" w:cstheme="minorHAnsi"/>
                <w:spacing w:val="-2"/>
                <w:sz w:val="20"/>
                <w:szCs w:val="20"/>
                <w:lang w:val="en-GB"/>
              </w:rPr>
              <w:t xml:space="preserve"> </w:t>
            </w:r>
            <w:r w:rsidRPr="00A00511">
              <w:rPr>
                <w:rFonts w:ascii="Source Sans Pro Light" w:hAnsi="Source Sans Pro Light" w:cstheme="minorHAnsi"/>
                <w:spacing w:val="-5"/>
                <w:sz w:val="20"/>
                <w:szCs w:val="20"/>
                <w:lang w:val="en-GB"/>
              </w:rPr>
              <w:t>SIA</w:t>
            </w:r>
          </w:p>
        </w:tc>
        <w:tc>
          <w:tcPr>
            <w:tcW w:w="2641" w:type="dxa"/>
          </w:tcPr>
          <w:p w14:paraId="32CC2DE6"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4"/>
                <w:sz w:val="20"/>
                <w:szCs w:val="20"/>
                <w:lang w:val="en-GB"/>
              </w:rPr>
              <w:t>Real</w:t>
            </w:r>
            <w:r w:rsidRPr="00A00511">
              <w:rPr>
                <w:rFonts w:ascii="Source Sans Pro Light" w:hAnsi="Source Sans Pro Light" w:cstheme="minorHAnsi"/>
                <w:spacing w:val="-5"/>
                <w:sz w:val="20"/>
                <w:szCs w:val="20"/>
                <w:lang w:val="en-GB"/>
              </w:rPr>
              <w:t xml:space="preserve"> </w:t>
            </w:r>
            <w:r w:rsidRPr="00A00511">
              <w:rPr>
                <w:rFonts w:ascii="Source Sans Pro Light" w:hAnsi="Source Sans Pro Light" w:cstheme="minorHAnsi"/>
                <w:spacing w:val="-4"/>
                <w:sz w:val="20"/>
                <w:szCs w:val="20"/>
                <w:lang w:val="en-GB"/>
              </w:rPr>
              <w:t>estate</w:t>
            </w:r>
            <w:r w:rsidRPr="00A00511">
              <w:rPr>
                <w:rFonts w:ascii="Source Sans Pro Light" w:hAnsi="Source Sans Pro Light" w:cstheme="minorHAnsi"/>
                <w:spacing w:val="-5"/>
                <w:sz w:val="20"/>
                <w:szCs w:val="20"/>
                <w:lang w:val="en-GB"/>
              </w:rPr>
              <w:t xml:space="preserve"> </w:t>
            </w:r>
            <w:r w:rsidRPr="00A00511">
              <w:rPr>
                <w:rFonts w:ascii="Source Sans Pro Light" w:hAnsi="Source Sans Pro Light" w:cstheme="minorHAnsi"/>
                <w:spacing w:val="-4"/>
                <w:sz w:val="20"/>
                <w:szCs w:val="20"/>
                <w:lang w:val="en-GB"/>
              </w:rPr>
              <w:t>management</w:t>
            </w:r>
          </w:p>
        </w:tc>
        <w:tc>
          <w:tcPr>
            <w:tcW w:w="1560" w:type="dxa"/>
          </w:tcPr>
          <w:p w14:paraId="5E09A898" w14:textId="77777777" w:rsidR="004C0D6F" w:rsidRPr="00A00511" w:rsidRDefault="004C0D6F" w:rsidP="004C0D6F">
            <w:pPr>
              <w:pStyle w:val="TableParagraph"/>
              <w:ind w:left="300"/>
              <w:jc w:val="left"/>
              <w:rPr>
                <w:rFonts w:ascii="Source Sans Pro Light" w:hAnsi="Source Sans Pro Light" w:cstheme="minorHAnsi"/>
                <w:sz w:val="20"/>
                <w:szCs w:val="20"/>
                <w:lang w:val="en-GB"/>
              </w:rPr>
            </w:pPr>
            <w:r w:rsidRPr="00A00511">
              <w:rPr>
                <w:rFonts w:ascii="Source Sans Pro Light" w:hAnsi="Source Sans Pro Light" w:cstheme="minorHAnsi"/>
                <w:spacing w:val="-2"/>
                <w:sz w:val="20"/>
                <w:szCs w:val="20"/>
                <w:lang w:val="en-GB"/>
              </w:rPr>
              <w:t>Latvia</w:t>
            </w:r>
          </w:p>
        </w:tc>
        <w:tc>
          <w:tcPr>
            <w:tcW w:w="1417" w:type="dxa"/>
          </w:tcPr>
          <w:p w14:paraId="11F8F9CD" w14:textId="254A46DE" w:rsidR="004C0D6F" w:rsidRPr="00A00511" w:rsidRDefault="00C728C1"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sz w:val="20"/>
                <w:szCs w:val="20"/>
                <w:lang w:val="en-GB"/>
              </w:rPr>
              <w:t>100%</w:t>
            </w:r>
          </w:p>
        </w:tc>
        <w:tc>
          <w:tcPr>
            <w:tcW w:w="1417" w:type="dxa"/>
          </w:tcPr>
          <w:p w14:paraId="09203970" w14:textId="1D1665B3" w:rsidR="004C0D6F" w:rsidRPr="00A00511" w:rsidRDefault="004C0D6F" w:rsidP="004C0D6F">
            <w:pPr>
              <w:pStyle w:val="TableParagraph"/>
              <w:ind w:left="300" w:right="102"/>
              <w:rPr>
                <w:rFonts w:ascii="Source Sans Pro Light" w:hAnsi="Source Sans Pro Light" w:cstheme="minorHAnsi"/>
                <w:sz w:val="20"/>
                <w:szCs w:val="20"/>
                <w:lang w:val="en-GB"/>
              </w:rPr>
            </w:pPr>
            <w:r w:rsidRPr="00A00511">
              <w:rPr>
                <w:rFonts w:ascii="Source Sans Pro Light" w:hAnsi="Source Sans Pro Light" w:cstheme="minorHAnsi"/>
                <w:bCs/>
                <w:w w:val="105"/>
                <w:sz w:val="20"/>
                <w:szCs w:val="20"/>
                <w:lang w:val="en-GB"/>
              </w:rPr>
              <w:t>100%</w:t>
            </w:r>
          </w:p>
        </w:tc>
      </w:tr>
    </w:tbl>
    <w:p w14:paraId="2CDCE3D3" w14:textId="3FB4B18E" w:rsidR="00675F7E" w:rsidRPr="00A00511" w:rsidRDefault="00675F7E" w:rsidP="001759DC">
      <w:pPr>
        <w:rPr>
          <w:rFonts w:ascii="Source Sans Pro Light" w:hAnsi="Source Sans Pro Light" w:cstheme="minorHAnsi"/>
          <w:b/>
          <w:sz w:val="20"/>
          <w:szCs w:val="20"/>
          <w:highlight w:val="yellow"/>
          <w:lang w:val="en-GB"/>
        </w:rPr>
      </w:pPr>
    </w:p>
    <w:p w14:paraId="118E7310" w14:textId="77777777" w:rsidR="002F22DA" w:rsidRPr="00A00511" w:rsidRDefault="002F22DA" w:rsidP="00675F7E">
      <w:pPr>
        <w:rPr>
          <w:rFonts w:ascii="Source Sans Pro Light" w:hAnsi="Source Sans Pro Light" w:cstheme="minorHAnsi"/>
          <w:i/>
          <w:iCs/>
          <w:sz w:val="20"/>
          <w:szCs w:val="20"/>
          <w:lang w:val="en-GB"/>
        </w:rPr>
      </w:pPr>
      <w:r w:rsidRPr="00A00511">
        <w:rPr>
          <w:rFonts w:ascii="Source Sans Pro Light" w:hAnsi="Source Sans Pro Light" w:cstheme="minorHAnsi"/>
          <w:i/>
          <w:iCs/>
          <w:sz w:val="20"/>
          <w:szCs w:val="20"/>
          <w:lang w:val="en-GB"/>
        </w:rPr>
        <w:br w:type="page"/>
      </w:r>
    </w:p>
    <w:p w14:paraId="0E6371A2" w14:textId="77777777" w:rsidR="00F67435" w:rsidRPr="00955105" w:rsidRDefault="00F67435" w:rsidP="005B5204">
      <w:pPr>
        <w:rPr>
          <w:rFonts w:ascii="Source Sans Pro Light" w:hAnsi="Source Sans Pro Light" w:cstheme="minorHAnsi"/>
          <w:b/>
          <w:color w:val="FF0000"/>
          <w:sz w:val="20"/>
          <w:szCs w:val="20"/>
          <w:highlight w:val="yellow"/>
          <w:lang w:val="en-GB"/>
        </w:rPr>
      </w:pPr>
    </w:p>
    <w:p w14:paraId="51D612CE" w14:textId="00D2543F" w:rsidR="00943438" w:rsidRPr="005D035A" w:rsidRDefault="00943438" w:rsidP="00A747B6">
      <w:pPr>
        <w:pStyle w:val="ColorfulList-Accent11"/>
        <w:keepNext/>
        <w:numPr>
          <w:ilvl w:val="0"/>
          <w:numId w:val="1"/>
        </w:numPr>
        <w:spacing w:line="259" w:lineRule="auto"/>
        <w:ind w:left="499" w:hanging="357"/>
        <w:jc w:val="both"/>
        <w:rPr>
          <w:rFonts w:ascii="Source Sans Pro Light" w:hAnsi="Source Sans Pro Light" w:cstheme="minorHAnsi"/>
          <w:b/>
          <w:sz w:val="22"/>
          <w:szCs w:val="22"/>
          <w:lang w:val="en-GB"/>
        </w:rPr>
      </w:pPr>
      <w:r w:rsidRPr="005D035A">
        <w:rPr>
          <w:rFonts w:ascii="Source Sans Pro Light" w:hAnsi="Source Sans Pro Light" w:cstheme="minorHAnsi"/>
          <w:b/>
          <w:sz w:val="22"/>
          <w:szCs w:val="22"/>
          <w:lang w:val="en-GB"/>
        </w:rPr>
        <w:t>SUBSEQUENT EVENTS</w:t>
      </w:r>
    </w:p>
    <w:p w14:paraId="03353C48" w14:textId="77777777" w:rsidR="00675F7E" w:rsidRPr="00955105" w:rsidRDefault="00675F7E" w:rsidP="00613DB0">
      <w:pPr>
        <w:spacing w:after="120"/>
        <w:jc w:val="both"/>
        <w:rPr>
          <w:rFonts w:ascii="Source Sans Pro Light" w:hAnsi="Source Sans Pro Light" w:cstheme="minorHAnsi"/>
          <w:color w:val="FF0000"/>
          <w:sz w:val="20"/>
          <w:szCs w:val="20"/>
          <w:lang w:val="en-GB"/>
        </w:rPr>
      </w:pPr>
    </w:p>
    <w:p w14:paraId="33453891" w14:textId="12A0EBEB" w:rsidR="00FB7B9C" w:rsidRPr="00F573BD" w:rsidRDefault="00FB7B9C" w:rsidP="00FB7B9C">
      <w:pPr>
        <w:tabs>
          <w:tab w:val="left" w:pos="1560"/>
        </w:tabs>
        <w:jc w:val="both"/>
        <w:rPr>
          <w:rFonts w:ascii="Source Sans Pro Light" w:hAnsi="Source Sans Pro Light" w:cstheme="minorHAnsi"/>
          <w:sz w:val="20"/>
          <w:szCs w:val="20"/>
          <w:lang w:val="en-GB"/>
        </w:rPr>
      </w:pPr>
      <w:r w:rsidRPr="00F573BD">
        <w:rPr>
          <w:rFonts w:ascii="Source Sans Pro Light" w:hAnsi="Source Sans Pro Light" w:cstheme="minorHAnsi"/>
          <w:sz w:val="20"/>
          <w:szCs w:val="20"/>
          <w:lang w:val="en-GB"/>
        </w:rPr>
        <w:t>On the April 14, Supervisory Board Chairman Sir Geoffrey John Mulgan has been removed from his position upon his own wish.</w:t>
      </w:r>
    </w:p>
    <w:p w14:paraId="0197D6B7" w14:textId="77777777" w:rsidR="00FB7B9C" w:rsidRPr="00F573BD" w:rsidRDefault="00FB7B9C" w:rsidP="00FB7B9C">
      <w:pPr>
        <w:tabs>
          <w:tab w:val="left" w:pos="1560"/>
        </w:tabs>
        <w:jc w:val="both"/>
        <w:rPr>
          <w:rFonts w:ascii="Source Sans Pro Light" w:hAnsi="Source Sans Pro Light" w:cstheme="minorHAnsi"/>
          <w:sz w:val="20"/>
          <w:szCs w:val="20"/>
          <w:lang w:val="en-GB"/>
        </w:rPr>
      </w:pPr>
    </w:p>
    <w:p w14:paraId="76890607" w14:textId="530FB736" w:rsidR="00E03E11" w:rsidRPr="00F573BD" w:rsidRDefault="00FB7B9C" w:rsidP="00FB7B9C">
      <w:pPr>
        <w:tabs>
          <w:tab w:val="left" w:pos="1560"/>
        </w:tabs>
        <w:jc w:val="both"/>
        <w:rPr>
          <w:rFonts w:ascii="Source Sans Pro Light" w:hAnsi="Source Sans Pro Light" w:cstheme="minorHAnsi"/>
          <w:sz w:val="20"/>
          <w:szCs w:val="20"/>
          <w:lang w:val="en-GB"/>
        </w:rPr>
      </w:pPr>
      <w:r w:rsidRPr="00F573BD">
        <w:rPr>
          <w:rFonts w:ascii="Source Sans Pro Light" w:hAnsi="Source Sans Pro Light" w:cstheme="minorHAnsi"/>
          <w:sz w:val="20"/>
          <w:szCs w:val="20"/>
          <w:lang w:val="en-GB"/>
        </w:rPr>
        <w:t>Financial indebtedness towards UBS (former Credit Suisse) and Luminor has been reduced in amount of EUR 3,7 M</w:t>
      </w:r>
      <w:r w:rsidR="00F573BD">
        <w:rPr>
          <w:rFonts w:ascii="Source Sans Pro Light" w:hAnsi="Source Sans Pro Light" w:cstheme="minorHAnsi"/>
          <w:sz w:val="20"/>
          <w:szCs w:val="20"/>
          <w:lang w:val="en-GB"/>
        </w:rPr>
        <w:t xml:space="preserve"> in April</w:t>
      </w:r>
      <w:r w:rsidRPr="00F573BD">
        <w:rPr>
          <w:rFonts w:ascii="Source Sans Pro Light" w:hAnsi="Source Sans Pro Light" w:cstheme="minorHAnsi"/>
          <w:sz w:val="20"/>
          <w:szCs w:val="20"/>
          <w:lang w:val="en-GB"/>
        </w:rPr>
        <w:t xml:space="preserve">.    </w:t>
      </w:r>
    </w:p>
    <w:p w14:paraId="31EB3090" w14:textId="77777777" w:rsidR="00E129D5" w:rsidRPr="00955105" w:rsidRDefault="00E129D5" w:rsidP="00E03E11">
      <w:pPr>
        <w:tabs>
          <w:tab w:val="left" w:pos="1560"/>
        </w:tabs>
        <w:jc w:val="both"/>
        <w:rPr>
          <w:rFonts w:ascii="Source Sans Pro Light" w:hAnsi="Source Sans Pro Light" w:cstheme="minorHAnsi"/>
          <w:color w:val="FF0000"/>
          <w:sz w:val="20"/>
          <w:szCs w:val="20"/>
          <w:lang w:val="en-GB"/>
        </w:rPr>
      </w:pPr>
    </w:p>
    <w:p w14:paraId="3F0CAEE4" w14:textId="77777777" w:rsidR="00E129D5" w:rsidRPr="00955105" w:rsidRDefault="00E129D5" w:rsidP="00E03E11">
      <w:pPr>
        <w:tabs>
          <w:tab w:val="left" w:pos="1560"/>
        </w:tabs>
        <w:jc w:val="both"/>
        <w:rPr>
          <w:rFonts w:ascii="Source Sans Pro Light" w:hAnsi="Source Sans Pro Light" w:cstheme="minorHAnsi"/>
          <w:color w:val="FF0000"/>
          <w:sz w:val="20"/>
          <w:szCs w:val="20"/>
          <w:lang w:val="en-GB"/>
        </w:rPr>
      </w:pPr>
    </w:p>
    <w:p w14:paraId="0A102DBE" w14:textId="77777777" w:rsidR="00E129D5" w:rsidRPr="00955105" w:rsidRDefault="00E129D5" w:rsidP="00E03E11">
      <w:pPr>
        <w:tabs>
          <w:tab w:val="left" w:pos="1560"/>
        </w:tabs>
        <w:jc w:val="both"/>
        <w:rPr>
          <w:rFonts w:ascii="Source Sans Pro Light" w:hAnsi="Source Sans Pro Light" w:cstheme="minorHAnsi"/>
          <w:color w:val="FF0000"/>
          <w:sz w:val="20"/>
          <w:szCs w:val="20"/>
          <w:lang w:val="en-GB"/>
        </w:rPr>
      </w:pPr>
    </w:p>
    <w:p w14:paraId="4FF09798" w14:textId="77777777" w:rsidR="00F66B7A" w:rsidRPr="005D035A" w:rsidRDefault="00F66B7A" w:rsidP="00F66B7A">
      <w:pPr>
        <w:pStyle w:val="BodyText"/>
        <w:jc w:val="left"/>
        <w:rPr>
          <w:rFonts w:ascii="Source Sans Pro Light" w:hAnsi="Source Sans Pro Light" w:cstheme="minorHAnsi"/>
          <w:sz w:val="20"/>
          <w:lang w:val="en-GB"/>
        </w:rPr>
      </w:pPr>
      <w:r w:rsidRPr="005D035A">
        <w:rPr>
          <w:rFonts w:ascii="Source Sans Pro Light" w:hAnsi="Source Sans Pro Light" w:cstheme="minorHAnsi"/>
          <w:sz w:val="20"/>
          <w:lang w:val="en-GB"/>
        </w:rPr>
        <w:t>On behalf of the Board:</w:t>
      </w:r>
    </w:p>
    <w:p w14:paraId="0DDEFE58" w14:textId="3FD8BD71" w:rsidR="00F66B7A" w:rsidRPr="005D035A" w:rsidRDefault="004D6761" w:rsidP="004D6761">
      <w:pPr>
        <w:pStyle w:val="BodyText"/>
        <w:jc w:val="left"/>
        <w:rPr>
          <w:rFonts w:ascii="Source Sans Pro Light" w:hAnsi="Source Sans Pro Light" w:cstheme="minorHAnsi"/>
          <w:sz w:val="20"/>
          <w:lang w:val="en-GB"/>
        </w:rPr>
      </w:pPr>
      <w:r w:rsidRPr="005D035A">
        <w:rPr>
          <w:rFonts w:ascii="Source Sans Pro Light" w:hAnsi="Source Sans Pro Light" w:cstheme="minorHAnsi"/>
          <w:noProof/>
          <w:sz w:val="20"/>
          <w:lang w:val="en-GB"/>
        </w:rPr>
        <w:drawing>
          <wp:inline distT="0" distB="0" distL="0" distR="0" wp14:anchorId="67500887" wp14:editId="2E6EDA87">
            <wp:extent cx="1581150" cy="942975"/>
            <wp:effectExtent l="0" t="0" r="0" b="9525"/>
            <wp:docPr id="1009550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1150" cy="942975"/>
                    </a:xfrm>
                    <a:prstGeom prst="rect">
                      <a:avLst/>
                    </a:prstGeom>
                    <a:noFill/>
                  </pic:spPr>
                </pic:pic>
              </a:graphicData>
            </a:graphic>
          </wp:inline>
        </w:drawing>
      </w:r>
    </w:p>
    <w:p w14:paraId="3ED02254" w14:textId="77777777" w:rsidR="00F66B7A" w:rsidRPr="005D035A" w:rsidRDefault="00F66B7A" w:rsidP="00F66B7A">
      <w:pPr>
        <w:tabs>
          <w:tab w:val="left" w:pos="6237"/>
        </w:tabs>
        <w:spacing w:line="259" w:lineRule="auto"/>
        <w:jc w:val="both"/>
        <w:rPr>
          <w:rFonts w:ascii="Source Sans Pro Light" w:eastAsia="Calibri" w:hAnsi="Source Sans Pro Light" w:cstheme="minorHAnsi"/>
          <w:sz w:val="20"/>
          <w:szCs w:val="20"/>
          <w:lang w:val="en-GB"/>
        </w:rPr>
      </w:pPr>
      <w:r w:rsidRPr="005D035A">
        <w:rPr>
          <w:rFonts w:ascii="Source Sans Pro Light" w:eastAsia="Calibri" w:hAnsi="Source Sans Pro Light" w:cstheme="minorHAnsi"/>
          <w:sz w:val="20"/>
          <w:szCs w:val="20"/>
          <w:lang w:val="en-GB"/>
        </w:rPr>
        <w:t>Arturs Evarts</w:t>
      </w:r>
    </w:p>
    <w:p w14:paraId="51C1B85F" w14:textId="13407A09" w:rsidR="00F66B7A" w:rsidRPr="00955105" w:rsidRDefault="000A51BD" w:rsidP="00F66B7A">
      <w:pPr>
        <w:tabs>
          <w:tab w:val="left" w:pos="6237"/>
        </w:tabs>
        <w:spacing w:line="259" w:lineRule="auto"/>
        <w:jc w:val="both"/>
        <w:rPr>
          <w:rFonts w:ascii="Source Sans Pro Light" w:eastAsia="Calibri" w:hAnsi="Source Sans Pro Light" w:cstheme="minorHAnsi"/>
          <w:color w:val="FF0000"/>
          <w:sz w:val="20"/>
          <w:szCs w:val="20"/>
          <w:lang w:val="en-GB"/>
        </w:rPr>
      </w:pPr>
      <w:r w:rsidRPr="005D035A">
        <w:rPr>
          <w:rFonts w:ascii="Source Sans Pro Light" w:eastAsia="Calibri" w:hAnsi="Source Sans Pro Light" w:cstheme="minorHAnsi"/>
          <w:sz w:val="20"/>
          <w:szCs w:val="20"/>
          <w:lang w:val="en-GB"/>
        </w:rPr>
        <w:t xml:space="preserve">Chairman </w:t>
      </w:r>
      <w:r w:rsidR="00F66B7A" w:rsidRPr="005D035A">
        <w:rPr>
          <w:rFonts w:ascii="Source Sans Pro Light" w:eastAsia="Calibri" w:hAnsi="Source Sans Pro Light" w:cstheme="minorHAnsi"/>
          <w:sz w:val="20"/>
          <w:szCs w:val="20"/>
          <w:lang w:val="en-GB"/>
        </w:rPr>
        <w:t>of the Board</w:t>
      </w:r>
      <w:r w:rsidR="00F66B7A" w:rsidRPr="00955105">
        <w:rPr>
          <w:rFonts w:ascii="Source Sans Pro Light" w:eastAsia="Calibri" w:hAnsi="Source Sans Pro Light" w:cstheme="minorHAnsi"/>
          <w:color w:val="FF0000"/>
          <w:sz w:val="20"/>
          <w:szCs w:val="20"/>
          <w:lang w:val="en-GB"/>
        </w:rPr>
        <w:tab/>
      </w:r>
    </w:p>
    <w:p w14:paraId="0FCAF5C6" w14:textId="6972551C" w:rsidR="00F66B7A" w:rsidRPr="00A77FBD" w:rsidRDefault="00F66B7A" w:rsidP="00F66B7A">
      <w:pPr>
        <w:tabs>
          <w:tab w:val="left" w:pos="6237"/>
        </w:tabs>
        <w:spacing w:line="259" w:lineRule="auto"/>
        <w:jc w:val="both"/>
        <w:rPr>
          <w:rFonts w:ascii="Source Sans Pro Light" w:eastAsia="Calibri" w:hAnsi="Source Sans Pro Light" w:cstheme="minorHAnsi"/>
          <w:sz w:val="20"/>
          <w:szCs w:val="20"/>
          <w:lang w:val="en-GB"/>
        </w:rPr>
      </w:pPr>
      <w:r w:rsidRPr="00A77FBD">
        <w:rPr>
          <w:rFonts w:ascii="Source Sans Pro Light" w:eastAsia="Calibri" w:hAnsi="Source Sans Pro Light" w:cstheme="minorHAnsi"/>
          <w:sz w:val="20"/>
          <w:szCs w:val="20"/>
          <w:lang w:val="en-GB"/>
        </w:rPr>
        <w:t xml:space="preserve">Luxembourg, </w:t>
      </w:r>
      <w:r w:rsidR="00E13FC0" w:rsidRPr="00A77FBD">
        <w:rPr>
          <w:rFonts w:ascii="Source Sans Pro Light" w:eastAsia="Calibri" w:hAnsi="Source Sans Pro Light" w:cstheme="minorHAnsi"/>
          <w:sz w:val="20"/>
          <w:szCs w:val="20"/>
          <w:lang w:val="en-GB"/>
        </w:rPr>
        <w:t>30</w:t>
      </w:r>
      <w:r w:rsidR="00675F7E" w:rsidRPr="00A77FBD">
        <w:rPr>
          <w:rFonts w:ascii="Source Sans Pro Light" w:eastAsia="Calibri" w:hAnsi="Source Sans Pro Light" w:cstheme="minorHAnsi"/>
          <w:sz w:val="20"/>
          <w:szCs w:val="20"/>
          <w:lang w:val="en-GB"/>
        </w:rPr>
        <w:t xml:space="preserve"> </w:t>
      </w:r>
      <w:r w:rsidR="00E13FC0" w:rsidRPr="00A77FBD">
        <w:rPr>
          <w:rFonts w:ascii="Source Sans Pro Light" w:eastAsia="Calibri" w:hAnsi="Source Sans Pro Light" w:cstheme="minorHAnsi"/>
          <w:sz w:val="20"/>
          <w:szCs w:val="20"/>
          <w:lang w:val="en-GB"/>
        </w:rPr>
        <w:t>May</w:t>
      </w:r>
      <w:r w:rsidR="00D32681" w:rsidRPr="00A77FBD">
        <w:rPr>
          <w:rFonts w:ascii="Source Sans Pro Light" w:eastAsia="Calibri" w:hAnsi="Source Sans Pro Light" w:cstheme="minorHAnsi"/>
          <w:sz w:val="20"/>
          <w:szCs w:val="20"/>
          <w:lang w:val="en-GB"/>
        </w:rPr>
        <w:t xml:space="preserve"> 202</w:t>
      </w:r>
      <w:r w:rsidR="00ED4EBA" w:rsidRPr="00A77FBD">
        <w:rPr>
          <w:rFonts w:ascii="Source Sans Pro Light" w:eastAsia="Calibri" w:hAnsi="Source Sans Pro Light" w:cstheme="minorHAnsi"/>
          <w:sz w:val="20"/>
          <w:szCs w:val="20"/>
          <w:lang w:val="en-GB"/>
        </w:rPr>
        <w:t>5</w:t>
      </w:r>
    </w:p>
    <w:p w14:paraId="59528C3B" w14:textId="00F9C69A" w:rsidR="00E03E11" w:rsidRPr="00955105" w:rsidRDefault="00E03E11" w:rsidP="00F66B7A">
      <w:pPr>
        <w:tabs>
          <w:tab w:val="left" w:pos="1560"/>
        </w:tabs>
        <w:jc w:val="both"/>
        <w:rPr>
          <w:rFonts w:ascii="Source Sans Pro Light" w:hAnsi="Source Sans Pro Light" w:cstheme="minorHAnsi"/>
          <w:color w:val="FF0000"/>
          <w:sz w:val="20"/>
          <w:szCs w:val="20"/>
          <w:lang w:val="en-GB"/>
        </w:rPr>
      </w:pPr>
    </w:p>
    <w:sectPr w:rsidR="00E03E11" w:rsidRPr="00955105" w:rsidSect="00A747B6">
      <w:headerReference w:type="first" r:id="rId38"/>
      <w:footerReference w:type="first" r:id="rId39"/>
      <w:pgSz w:w="11907" w:h="16840" w:code="9"/>
      <w:pgMar w:top="1843" w:right="851" w:bottom="1560" w:left="238" w:header="720" w:footer="720" w:gutter="85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BA5B" w14:textId="77777777" w:rsidR="00043AC7" w:rsidRDefault="00043AC7">
      <w:r>
        <w:separator/>
      </w:r>
    </w:p>
  </w:endnote>
  <w:endnote w:type="continuationSeparator" w:id="0">
    <w:p w14:paraId="36BD094C" w14:textId="77777777" w:rsidR="00043AC7" w:rsidRDefault="00043AC7">
      <w:r>
        <w:continuationSeparator/>
      </w:r>
    </w:p>
  </w:endnote>
  <w:endnote w:type="continuationNotice" w:id="1">
    <w:p w14:paraId="4E27DAA5" w14:textId="77777777" w:rsidR="00043AC7" w:rsidRDefault="00043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R_Times">
    <w:altName w:val="Times New Roman"/>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57C7" w14:textId="77777777" w:rsidR="00CC4C20" w:rsidRDefault="00CC4C20" w:rsidP="0019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CE64BA" w14:textId="77777777" w:rsidR="00CC4C20" w:rsidRDefault="00CC4C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E374" w14:textId="77777777" w:rsidR="00CC4C20" w:rsidRPr="0098225D" w:rsidRDefault="00CC4C20" w:rsidP="00A747B6">
    <w:pPr>
      <w:pStyle w:val="Footer"/>
      <w:jc w:val="right"/>
      <w:rPr>
        <w:rFonts w:ascii="Source Sans Pro" w:hAnsi="Source Sans Pro" w:cstheme="minorHAnsi"/>
        <w:sz w:val="20"/>
      </w:rPr>
    </w:pPr>
    <w:r w:rsidRPr="0098225D">
      <w:rPr>
        <w:rFonts w:ascii="Source Sans Pro" w:hAnsi="Source Sans Pro" w:cstheme="minorHAnsi"/>
        <w:sz w:val="20"/>
      </w:rPr>
      <w:fldChar w:fldCharType="begin"/>
    </w:r>
    <w:r w:rsidRPr="0098225D">
      <w:rPr>
        <w:rFonts w:ascii="Source Sans Pro" w:hAnsi="Source Sans Pro" w:cstheme="minorHAnsi"/>
        <w:sz w:val="20"/>
      </w:rPr>
      <w:instrText xml:space="preserve"> PAGE   \* MERGEFORMAT </w:instrText>
    </w:r>
    <w:r w:rsidRPr="0098225D">
      <w:rPr>
        <w:rFonts w:ascii="Source Sans Pro" w:hAnsi="Source Sans Pro" w:cstheme="minorHAnsi"/>
        <w:sz w:val="20"/>
      </w:rPr>
      <w:fldChar w:fldCharType="separate"/>
    </w:r>
    <w:r w:rsidRPr="0098225D">
      <w:rPr>
        <w:rFonts w:ascii="Source Sans Pro" w:hAnsi="Source Sans Pro" w:cstheme="minorHAnsi"/>
        <w:noProof/>
        <w:sz w:val="20"/>
      </w:rPr>
      <w:t>13</w:t>
    </w:r>
    <w:r w:rsidRPr="0098225D">
      <w:rPr>
        <w:rFonts w:ascii="Source Sans Pro" w:hAnsi="Source Sans Pro" w:cstheme="minorHAnsi"/>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174F" w14:textId="77777777" w:rsidR="00CC4C20" w:rsidRPr="00DA560D" w:rsidRDefault="00CC4C20" w:rsidP="00D44DC5">
    <w:pPr>
      <w:pStyle w:val="Footer"/>
      <w:jc w:val="right"/>
      <w:rPr>
        <w:rFonts w:asciiTheme="minorHAnsi" w:hAnsiTheme="minorHAnsi" w:cstheme="minorHAnsi"/>
        <w:sz w:val="20"/>
      </w:rPr>
    </w:pPr>
    <w:r w:rsidRPr="00DA560D">
      <w:rPr>
        <w:rFonts w:asciiTheme="minorHAnsi" w:hAnsiTheme="minorHAnsi" w:cstheme="minorHAnsi"/>
        <w:sz w:val="20"/>
      </w:rPr>
      <w:fldChar w:fldCharType="begin"/>
    </w:r>
    <w:r w:rsidRPr="00DA560D">
      <w:rPr>
        <w:rFonts w:asciiTheme="minorHAnsi" w:hAnsiTheme="minorHAnsi" w:cstheme="minorHAnsi"/>
        <w:sz w:val="20"/>
      </w:rPr>
      <w:instrText xml:space="preserve"> PAGE   \* MERGEFORMAT </w:instrText>
    </w:r>
    <w:r w:rsidRPr="00DA560D">
      <w:rPr>
        <w:rFonts w:asciiTheme="minorHAnsi" w:hAnsiTheme="minorHAnsi" w:cstheme="minorHAnsi"/>
        <w:sz w:val="20"/>
      </w:rPr>
      <w:fldChar w:fldCharType="separate"/>
    </w:r>
    <w:r>
      <w:rPr>
        <w:rFonts w:asciiTheme="minorHAnsi" w:hAnsiTheme="minorHAnsi" w:cstheme="minorHAnsi"/>
        <w:sz w:val="20"/>
      </w:rPr>
      <w:t>3</w:t>
    </w:r>
    <w:r w:rsidRPr="00DA560D">
      <w:rPr>
        <w:rFonts w:asciiTheme="minorHAnsi" w:hAnsiTheme="minorHAnsi" w:cstheme="minorHAnsi"/>
        <w:noProof/>
        <w:sz w:val="20"/>
      </w:rPr>
      <w:fldChar w:fldCharType="end"/>
    </w:r>
  </w:p>
  <w:p w14:paraId="47203F9F" w14:textId="77777777" w:rsidR="00CC4C20" w:rsidRDefault="00CC4C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1B27" w14:textId="77777777" w:rsidR="00CC4C20" w:rsidRPr="00DA560D" w:rsidRDefault="00CC4C20" w:rsidP="00CA042D">
    <w:pPr>
      <w:pStyle w:val="Footer"/>
      <w:jc w:val="right"/>
      <w:rPr>
        <w:rFonts w:asciiTheme="minorHAnsi" w:hAnsiTheme="minorHAnsi" w:cstheme="minorHAnsi"/>
        <w:sz w:val="20"/>
      </w:rPr>
    </w:pPr>
    <w:r w:rsidRPr="00DA560D">
      <w:rPr>
        <w:rFonts w:asciiTheme="minorHAnsi" w:hAnsiTheme="minorHAnsi" w:cstheme="minorHAnsi"/>
        <w:sz w:val="20"/>
      </w:rPr>
      <w:fldChar w:fldCharType="begin"/>
    </w:r>
    <w:r w:rsidRPr="00DA560D">
      <w:rPr>
        <w:rFonts w:asciiTheme="minorHAnsi" w:hAnsiTheme="minorHAnsi" w:cstheme="minorHAnsi"/>
        <w:sz w:val="20"/>
      </w:rPr>
      <w:instrText xml:space="preserve"> PAGE   \* MERGEFORMAT </w:instrText>
    </w:r>
    <w:r w:rsidRPr="00DA560D">
      <w:rPr>
        <w:rFonts w:asciiTheme="minorHAnsi" w:hAnsiTheme="minorHAnsi" w:cstheme="minorHAnsi"/>
        <w:sz w:val="20"/>
      </w:rPr>
      <w:fldChar w:fldCharType="separate"/>
    </w:r>
    <w:r>
      <w:rPr>
        <w:rFonts w:asciiTheme="minorHAnsi" w:hAnsiTheme="minorHAnsi" w:cstheme="minorHAnsi"/>
        <w:sz w:val="20"/>
      </w:rPr>
      <w:t>16</w:t>
    </w:r>
    <w:r w:rsidRPr="00DA560D">
      <w:rPr>
        <w:rFonts w:asciiTheme="minorHAnsi" w:hAnsiTheme="minorHAnsi" w:cstheme="minorHAnsi"/>
        <w:noProof/>
        <w:sz w:val="20"/>
      </w:rPr>
      <w:fldChar w:fldCharType="end"/>
    </w:r>
  </w:p>
  <w:p w14:paraId="05CB9333" w14:textId="77777777" w:rsidR="00CC4C20" w:rsidRDefault="00CC4C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27F7" w14:textId="77777777" w:rsidR="00CC4C20" w:rsidRPr="00DA560D" w:rsidRDefault="00CC4C20" w:rsidP="00CA042D">
    <w:pPr>
      <w:pStyle w:val="Footer"/>
      <w:jc w:val="right"/>
      <w:rPr>
        <w:rFonts w:asciiTheme="minorHAnsi" w:hAnsiTheme="minorHAnsi" w:cstheme="minorHAnsi"/>
        <w:sz w:val="20"/>
      </w:rPr>
    </w:pPr>
    <w:r w:rsidRPr="00DA560D">
      <w:rPr>
        <w:rFonts w:asciiTheme="minorHAnsi" w:hAnsiTheme="minorHAnsi" w:cstheme="minorHAnsi"/>
        <w:sz w:val="20"/>
      </w:rPr>
      <w:fldChar w:fldCharType="begin"/>
    </w:r>
    <w:r w:rsidRPr="00DA560D">
      <w:rPr>
        <w:rFonts w:asciiTheme="minorHAnsi" w:hAnsiTheme="minorHAnsi" w:cstheme="minorHAnsi"/>
        <w:sz w:val="20"/>
      </w:rPr>
      <w:instrText xml:space="preserve"> PAGE   \* MERGEFORMAT </w:instrText>
    </w:r>
    <w:r w:rsidRPr="00DA560D">
      <w:rPr>
        <w:rFonts w:asciiTheme="minorHAnsi" w:hAnsiTheme="minorHAnsi" w:cstheme="minorHAnsi"/>
        <w:sz w:val="20"/>
      </w:rPr>
      <w:fldChar w:fldCharType="separate"/>
    </w:r>
    <w:r>
      <w:rPr>
        <w:rFonts w:asciiTheme="minorHAnsi" w:hAnsiTheme="minorHAnsi" w:cstheme="minorHAnsi"/>
        <w:sz w:val="20"/>
      </w:rPr>
      <w:t>16</w:t>
    </w:r>
    <w:r w:rsidRPr="00DA560D">
      <w:rPr>
        <w:rFonts w:asciiTheme="minorHAnsi" w:hAnsiTheme="minorHAnsi" w:cstheme="minorHAnsi"/>
        <w:noProof/>
        <w:sz w:val="20"/>
      </w:rPr>
      <w:fldChar w:fldCharType="end"/>
    </w:r>
  </w:p>
  <w:p w14:paraId="12BA682F" w14:textId="77777777" w:rsidR="00CC4C20" w:rsidRDefault="00CC4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AC14" w14:textId="77777777" w:rsidR="00043AC7" w:rsidRDefault="00043AC7">
      <w:r>
        <w:separator/>
      </w:r>
    </w:p>
  </w:footnote>
  <w:footnote w:type="continuationSeparator" w:id="0">
    <w:p w14:paraId="5D4DA99E" w14:textId="77777777" w:rsidR="00043AC7" w:rsidRDefault="00043AC7">
      <w:r>
        <w:continuationSeparator/>
      </w:r>
    </w:p>
  </w:footnote>
  <w:footnote w:type="continuationNotice" w:id="1">
    <w:p w14:paraId="1470F753" w14:textId="77777777" w:rsidR="00043AC7" w:rsidRDefault="00043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E1DE" w14:textId="16DAC9D6" w:rsidR="00CC4C20" w:rsidRPr="006D6295" w:rsidRDefault="00BC4D2F" w:rsidP="00A747B6">
    <w:pPr>
      <w:pStyle w:val="Header"/>
      <w:jc w:val="right"/>
      <w:rPr>
        <w:rFonts w:ascii="Source Sans Pro Light" w:hAnsi="Source Sans Pro Light" w:cstheme="minorHAnsi"/>
        <w:sz w:val="20"/>
        <w:lang w:val="en-GB"/>
      </w:rPr>
    </w:pPr>
    <w:r>
      <w:rPr>
        <w:rFonts w:ascii="Source Sans Pro Light" w:hAnsi="Source Sans Pro Light" w:cstheme="minorHAnsi"/>
        <w:noProof/>
        <w:sz w:val="20"/>
        <w:lang w:val="en-GB"/>
      </w:rPr>
      <w:drawing>
        <wp:anchor distT="0" distB="0" distL="114300" distR="114300" simplePos="0" relativeHeight="251661313" behindDoc="0" locked="0" layoutInCell="1" allowOverlap="1" wp14:anchorId="627DC831" wp14:editId="0E75FB83">
          <wp:simplePos x="0" y="0"/>
          <wp:positionH relativeFrom="margin">
            <wp:posOffset>0</wp:posOffset>
          </wp:positionH>
          <wp:positionV relativeFrom="paragraph">
            <wp:posOffset>0</wp:posOffset>
          </wp:positionV>
          <wp:extent cx="1583253" cy="378372"/>
          <wp:effectExtent l="0" t="0" r="0" b="3175"/>
          <wp:wrapNone/>
          <wp:docPr id="1442394083" name="Picture 3"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4463" name="Picture 3" descr="A black and grey logo&#10;&#10;AI-generated content may be incorrect."/>
                  <pic:cNvPicPr/>
                </pic:nvPicPr>
                <pic:blipFill>
                  <a:blip r:embed="rId1"/>
                  <a:stretch>
                    <a:fillRect/>
                  </a:stretch>
                </pic:blipFill>
                <pic:spPr>
                  <a:xfrm>
                    <a:off x="0" y="0"/>
                    <a:ext cx="1583253" cy="378372"/>
                  </a:xfrm>
                  <a:prstGeom prst="rect">
                    <a:avLst/>
                  </a:prstGeom>
                </pic:spPr>
              </pic:pic>
            </a:graphicData>
          </a:graphic>
          <wp14:sizeRelH relativeFrom="page">
            <wp14:pctWidth>0</wp14:pctWidth>
          </wp14:sizeRelH>
          <wp14:sizeRelV relativeFrom="page">
            <wp14:pctHeight>0</wp14:pctHeight>
          </wp14:sizeRelV>
        </wp:anchor>
      </w:drawing>
    </w:r>
    <w:r w:rsidR="00CC4C20" w:rsidRPr="006D6295">
      <w:rPr>
        <w:rFonts w:ascii="Source Sans Pro Light" w:hAnsi="Source Sans Pro Light" w:cstheme="minorHAnsi"/>
        <w:sz w:val="20"/>
        <w:lang w:val="en-GB"/>
      </w:rPr>
      <w:t>Amber Beverage Group Holding S.à r.l.</w:t>
    </w:r>
  </w:p>
  <w:p w14:paraId="3CF4EED8" w14:textId="77777777" w:rsidR="00955105" w:rsidRDefault="00CC4C20" w:rsidP="00A747B6">
    <w:pPr>
      <w:pStyle w:val="Header"/>
      <w:jc w:val="right"/>
      <w:rPr>
        <w:rFonts w:ascii="Source Sans Pro Light" w:hAnsi="Source Sans Pro Light" w:cstheme="minorHAnsi"/>
        <w:sz w:val="20"/>
        <w:lang w:val="en-GB"/>
      </w:rPr>
    </w:pPr>
    <w:r w:rsidRPr="006D6295">
      <w:rPr>
        <w:rFonts w:ascii="Source Sans Pro Light" w:hAnsi="Source Sans Pro Light" w:cstheme="minorHAnsi"/>
        <w:sz w:val="20"/>
        <w:lang w:val="en-GB"/>
      </w:rPr>
      <w:t>Unaudited condensed consolidated financial statements</w:t>
    </w:r>
  </w:p>
  <w:p w14:paraId="0CD3E7A1" w14:textId="06C13402" w:rsidR="00CC4C20" w:rsidRPr="006D6295" w:rsidRDefault="00550BB4" w:rsidP="00A747B6">
    <w:pPr>
      <w:pStyle w:val="Header"/>
      <w:jc w:val="right"/>
      <w:rPr>
        <w:rFonts w:ascii="Source Sans Pro Light" w:hAnsi="Source Sans Pro Light" w:cstheme="minorHAnsi"/>
        <w:sz w:val="20"/>
        <w:lang w:val="en-GB"/>
      </w:rPr>
    </w:pPr>
    <w:r>
      <w:rPr>
        <w:rFonts w:ascii="Source Sans Pro Light" w:hAnsi="Source Sans Pro Light" w:cstheme="minorHAnsi"/>
        <w:sz w:val="20"/>
        <w:lang w:val="en-GB"/>
      </w:rPr>
      <w:t xml:space="preserve"> for first three months of</w:t>
    </w:r>
    <w:r w:rsidR="00955105">
      <w:rPr>
        <w:rFonts w:ascii="Source Sans Pro Light" w:hAnsi="Source Sans Pro Light" w:cstheme="minorHAnsi"/>
        <w:sz w:val="20"/>
        <w:lang w:val="en-GB"/>
      </w:rPr>
      <w:t xml:space="preserve"> year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2734" w14:textId="6D84DB8D" w:rsidR="00CC4C20" w:rsidRPr="00726F96" w:rsidRDefault="00BC4D2F" w:rsidP="00CA042D">
    <w:pPr>
      <w:pStyle w:val="Header"/>
      <w:jc w:val="right"/>
      <w:rPr>
        <w:rFonts w:ascii="Source Sans Pro Light" w:hAnsi="Source Sans Pro Light" w:cstheme="minorHAnsi"/>
        <w:sz w:val="20"/>
        <w:lang w:val="en-GB"/>
      </w:rPr>
    </w:pPr>
    <w:r>
      <w:rPr>
        <w:rFonts w:ascii="Source Sans Pro Light" w:hAnsi="Source Sans Pro Light" w:cstheme="minorHAnsi"/>
        <w:noProof/>
        <w:sz w:val="20"/>
        <w:lang w:val="en-GB"/>
      </w:rPr>
      <w:drawing>
        <wp:anchor distT="0" distB="0" distL="114300" distR="114300" simplePos="0" relativeHeight="251659265" behindDoc="0" locked="0" layoutInCell="1" allowOverlap="1" wp14:anchorId="1CE79AB3" wp14:editId="34ADF003">
          <wp:simplePos x="0" y="0"/>
          <wp:positionH relativeFrom="margin">
            <wp:align>left</wp:align>
          </wp:positionH>
          <wp:positionV relativeFrom="paragraph">
            <wp:posOffset>31531</wp:posOffset>
          </wp:positionV>
          <wp:extent cx="1583253" cy="378372"/>
          <wp:effectExtent l="0" t="0" r="0" b="3175"/>
          <wp:wrapNone/>
          <wp:docPr id="2090847852" name="Picture 3"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4463" name="Picture 3" descr="A black and grey logo&#10;&#10;AI-generated content may be incorrect."/>
                  <pic:cNvPicPr/>
                </pic:nvPicPr>
                <pic:blipFill>
                  <a:blip r:embed="rId1"/>
                  <a:stretch>
                    <a:fillRect/>
                  </a:stretch>
                </pic:blipFill>
                <pic:spPr>
                  <a:xfrm>
                    <a:off x="0" y="0"/>
                    <a:ext cx="1583253" cy="378372"/>
                  </a:xfrm>
                  <a:prstGeom prst="rect">
                    <a:avLst/>
                  </a:prstGeom>
                </pic:spPr>
              </pic:pic>
            </a:graphicData>
          </a:graphic>
          <wp14:sizeRelH relativeFrom="page">
            <wp14:pctWidth>0</wp14:pctWidth>
          </wp14:sizeRelH>
          <wp14:sizeRelV relativeFrom="page">
            <wp14:pctHeight>0</wp14:pctHeight>
          </wp14:sizeRelV>
        </wp:anchor>
      </w:drawing>
    </w:r>
    <w:r w:rsidR="00CC4C20" w:rsidRPr="00726F96">
      <w:rPr>
        <w:rFonts w:ascii="Source Sans Pro Light" w:hAnsi="Source Sans Pro Light" w:cstheme="minorHAnsi"/>
        <w:sz w:val="20"/>
        <w:lang w:val="en-GB"/>
      </w:rPr>
      <w:t>Amber Beverage Group Holding S.à r.l.</w:t>
    </w:r>
  </w:p>
  <w:p w14:paraId="4AE46830" w14:textId="77777777" w:rsidR="00550BB4" w:rsidRDefault="00CC4C20" w:rsidP="00CA042D">
    <w:pPr>
      <w:pStyle w:val="Header"/>
      <w:jc w:val="right"/>
      <w:rPr>
        <w:rFonts w:ascii="Source Sans Pro Light" w:hAnsi="Source Sans Pro Light" w:cstheme="minorHAnsi"/>
        <w:sz w:val="20"/>
        <w:lang w:val="en-GB"/>
      </w:rPr>
    </w:pPr>
    <w:r w:rsidRPr="00726F96">
      <w:rPr>
        <w:rFonts w:ascii="Source Sans Pro Light" w:hAnsi="Source Sans Pro Light" w:cstheme="minorHAnsi"/>
        <w:sz w:val="20"/>
        <w:lang w:val="en-GB"/>
      </w:rPr>
      <w:t>Unaudited condensed consolidated financial statements</w:t>
    </w:r>
  </w:p>
  <w:p w14:paraId="6C33E6A8" w14:textId="3BBC8919" w:rsidR="00CC4C20" w:rsidRPr="00726F96" w:rsidRDefault="005F0A38" w:rsidP="00CA042D">
    <w:pPr>
      <w:pStyle w:val="Header"/>
      <w:jc w:val="right"/>
      <w:rPr>
        <w:rFonts w:ascii="Source Sans Pro Light" w:hAnsi="Source Sans Pro Light" w:cstheme="minorHAnsi"/>
        <w:sz w:val="20"/>
        <w:lang w:val="en-GB"/>
      </w:rPr>
    </w:pPr>
    <w:r>
      <w:rPr>
        <w:rFonts w:ascii="Source Sans Pro Light" w:hAnsi="Source Sans Pro Light" w:cstheme="minorHAnsi"/>
        <w:sz w:val="20"/>
        <w:lang w:val="en-GB"/>
      </w:rPr>
      <w:t xml:space="preserve"> for first three months</w:t>
    </w:r>
    <w:r w:rsidR="00550BB4">
      <w:rPr>
        <w:rFonts w:ascii="Source Sans Pro Light" w:hAnsi="Source Sans Pro Light" w:cstheme="minorHAnsi"/>
        <w:sz w:val="20"/>
        <w:lang w:val="en-GB"/>
      </w:rPr>
      <w:t xml:space="preserve"> of year 2025</w:t>
    </w:r>
  </w:p>
  <w:p w14:paraId="7E8F483D" w14:textId="77777777" w:rsidR="00CC4C20" w:rsidRPr="00726F96" w:rsidRDefault="00CC4C20">
    <w:pPr>
      <w:pStyle w:val="Header"/>
      <w:rPr>
        <w:rFonts w:ascii="Source Sans Pro Light" w:hAnsi="Source Sans Pro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125C" w14:textId="4CAF9BC5" w:rsidR="00CC4C20" w:rsidRPr="00F70E32" w:rsidRDefault="00BC4D2F" w:rsidP="00CA042D">
    <w:pPr>
      <w:pStyle w:val="Header"/>
      <w:jc w:val="right"/>
      <w:rPr>
        <w:rFonts w:ascii="Source Sans Pro" w:hAnsi="Source Sans Pro" w:cstheme="minorHAnsi"/>
        <w:sz w:val="20"/>
        <w:lang w:val="en-GB"/>
      </w:rPr>
    </w:pPr>
    <w:r>
      <w:rPr>
        <w:rFonts w:ascii="Source Sans Pro Light" w:hAnsi="Source Sans Pro Light" w:cstheme="minorHAnsi"/>
        <w:noProof/>
        <w:sz w:val="20"/>
        <w:lang w:val="en-GB"/>
      </w:rPr>
      <w:drawing>
        <wp:anchor distT="0" distB="0" distL="114300" distR="114300" simplePos="0" relativeHeight="251663361" behindDoc="0" locked="0" layoutInCell="1" allowOverlap="1" wp14:anchorId="07F7A99D" wp14:editId="4332A5BB">
          <wp:simplePos x="0" y="0"/>
          <wp:positionH relativeFrom="margin">
            <wp:posOffset>0</wp:posOffset>
          </wp:positionH>
          <wp:positionV relativeFrom="paragraph">
            <wp:posOffset>0</wp:posOffset>
          </wp:positionV>
          <wp:extent cx="1583253" cy="378372"/>
          <wp:effectExtent l="0" t="0" r="0" b="3175"/>
          <wp:wrapNone/>
          <wp:docPr id="121211524" name="Picture 3"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4463" name="Picture 3" descr="A black and grey logo&#10;&#10;AI-generated content may be incorrect."/>
                  <pic:cNvPicPr/>
                </pic:nvPicPr>
                <pic:blipFill>
                  <a:blip r:embed="rId1"/>
                  <a:stretch>
                    <a:fillRect/>
                  </a:stretch>
                </pic:blipFill>
                <pic:spPr>
                  <a:xfrm>
                    <a:off x="0" y="0"/>
                    <a:ext cx="1583253" cy="378372"/>
                  </a:xfrm>
                  <a:prstGeom prst="rect">
                    <a:avLst/>
                  </a:prstGeom>
                </pic:spPr>
              </pic:pic>
            </a:graphicData>
          </a:graphic>
          <wp14:sizeRelH relativeFrom="page">
            <wp14:pctWidth>0</wp14:pctWidth>
          </wp14:sizeRelH>
          <wp14:sizeRelV relativeFrom="page">
            <wp14:pctHeight>0</wp14:pctHeight>
          </wp14:sizeRelV>
        </wp:anchor>
      </w:drawing>
    </w:r>
    <w:r w:rsidR="00CC4C20" w:rsidRPr="00F70E32">
      <w:rPr>
        <w:rFonts w:ascii="Source Sans Pro" w:hAnsi="Source Sans Pro" w:cstheme="minorHAnsi"/>
        <w:sz w:val="20"/>
        <w:lang w:val="en-GB"/>
      </w:rPr>
      <w:t>Amber Beverage Group Holding S.à r.l.</w:t>
    </w:r>
  </w:p>
  <w:p w14:paraId="3F87A5EC" w14:textId="77777777" w:rsidR="00752384" w:rsidRDefault="00CC4C20" w:rsidP="00752384">
    <w:pPr>
      <w:pStyle w:val="Header"/>
      <w:jc w:val="right"/>
      <w:rPr>
        <w:rFonts w:ascii="Source Sans Pro" w:hAnsi="Source Sans Pro" w:cstheme="minorHAnsi"/>
        <w:sz w:val="20"/>
        <w:lang w:val="en-GB"/>
      </w:rPr>
    </w:pPr>
    <w:r w:rsidRPr="00F70E32">
      <w:rPr>
        <w:rFonts w:ascii="Source Sans Pro" w:hAnsi="Source Sans Pro" w:cstheme="minorHAnsi"/>
        <w:sz w:val="20"/>
        <w:lang w:val="en-GB"/>
      </w:rPr>
      <w:t>Unaudited condensed consolidated financial statements</w:t>
    </w:r>
    <w:r w:rsidR="00752384">
      <w:rPr>
        <w:rFonts w:ascii="Source Sans Pro" w:hAnsi="Source Sans Pro" w:cstheme="minorHAnsi"/>
        <w:sz w:val="20"/>
        <w:lang w:val="en-GB"/>
      </w:rPr>
      <w:t xml:space="preserve"> </w:t>
    </w:r>
  </w:p>
  <w:p w14:paraId="57203EB3" w14:textId="63BC07E4" w:rsidR="00752384" w:rsidRPr="00752384" w:rsidRDefault="00752384" w:rsidP="00752384">
    <w:pPr>
      <w:pStyle w:val="Header"/>
      <w:jc w:val="right"/>
      <w:rPr>
        <w:rFonts w:ascii="Source Sans Pro" w:hAnsi="Source Sans Pro" w:cstheme="minorHAnsi"/>
        <w:sz w:val="20"/>
        <w:lang w:val="en-GB"/>
      </w:rPr>
    </w:pPr>
    <w:r w:rsidRPr="00752384">
      <w:rPr>
        <w:rFonts w:ascii="Source Sans Pro" w:hAnsi="Source Sans Pro" w:cstheme="minorHAnsi"/>
        <w:sz w:val="20"/>
        <w:lang w:val="en-GB"/>
      </w:rPr>
      <w:t>for first three months of year 2025</w:t>
    </w:r>
  </w:p>
  <w:p w14:paraId="35A9FE6B" w14:textId="3F596672" w:rsidR="00CC4C20" w:rsidRPr="00752384" w:rsidRDefault="00CC4C20" w:rsidP="00752384">
    <w:pPr>
      <w:pStyle w:val="Header"/>
      <w:jc w:val="right"/>
      <w:rPr>
        <w:rFonts w:ascii="Source Sans Pro" w:hAnsi="Source Sans Pro" w:cstheme="minorHAnsi"/>
        <w:sz w:val="20"/>
        <w:lang w:val="en-GB"/>
      </w:rPr>
    </w:pPr>
    <w:r w:rsidRPr="00F70E32">
      <w:rPr>
        <w:rFonts w:ascii="Source Sans Pro" w:hAnsi="Source Sans Pro" w:cstheme="minorHAnsi"/>
        <w:sz w:val="20"/>
        <w:lang w:val="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EF365" w14:textId="12BCCD8C" w:rsidR="00CC4C20" w:rsidRPr="00DA560D" w:rsidRDefault="00BC4D2F" w:rsidP="00CA042D">
    <w:pPr>
      <w:pStyle w:val="Header"/>
      <w:jc w:val="right"/>
      <w:rPr>
        <w:rFonts w:asciiTheme="minorHAnsi" w:hAnsiTheme="minorHAnsi" w:cstheme="minorHAnsi"/>
        <w:sz w:val="20"/>
        <w:lang w:val="en-GB"/>
      </w:rPr>
    </w:pPr>
    <w:r>
      <w:rPr>
        <w:rFonts w:ascii="Source Sans Pro Light" w:hAnsi="Source Sans Pro Light" w:cstheme="minorHAnsi"/>
        <w:noProof/>
        <w:sz w:val="20"/>
        <w:lang w:val="en-GB"/>
      </w:rPr>
      <w:drawing>
        <wp:anchor distT="0" distB="0" distL="114300" distR="114300" simplePos="0" relativeHeight="251665409" behindDoc="0" locked="0" layoutInCell="1" allowOverlap="1" wp14:anchorId="70262A68" wp14:editId="0335BA9E">
          <wp:simplePos x="0" y="0"/>
          <wp:positionH relativeFrom="margin">
            <wp:posOffset>0</wp:posOffset>
          </wp:positionH>
          <wp:positionV relativeFrom="paragraph">
            <wp:posOffset>0</wp:posOffset>
          </wp:positionV>
          <wp:extent cx="1583253" cy="378372"/>
          <wp:effectExtent l="0" t="0" r="0" b="3175"/>
          <wp:wrapNone/>
          <wp:docPr id="1521329122" name="Picture 3"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4463" name="Picture 3" descr="A black and grey logo&#10;&#10;AI-generated content may be incorrect."/>
                  <pic:cNvPicPr/>
                </pic:nvPicPr>
                <pic:blipFill>
                  <a:blip r:embed="rId1"/>
                  <a:stretch>
                    <a:fillRect/>
                  </a:stretch>
                </pic:blipFill>
                <pic:spPr>
                  <a:xfrm>
                    <a:off x="0" y="0"/>
                    <a:ext cx="1583253" cy="378372"/>
                  </a:xfrm>
                  <a:prstGeom prst="rect">
                    <a:avLst/>
                  </a:prstGeom>
                </pic:spPr>
              </pic:pic>
            </a:graphicData>
          </a:graphic>
          <wp14:sizeRelH relativeFrom="page">
            <wp14:pctWidth>0</wp14:pctWidth>
          </wp14:sizeRelH>
          <wp14:sizeRelV relativeFrom="page">
            <wp14:pctHeight>0</wp14:pctHeight>
          </wp14:sizeRelV>
        </wp:anchor>
      </w:drawing>
    </w:r>
    <w:r w:rsidR="00CC4C20" w:rsidRPr="00DA560D">
      <w:rPr>
        <w:rFonts w:asciiTheme="minorHAnsi" w:hAnsiTheme="minorHAnsi" w:cstheme="minorHAnsi"/>
        <w:sz w:val="20"/>
        <w:lang w:val="en-GB"/>
      </w:rPr>
      <w:t>Amber Beverage Group Holding S.à r.l.</w:t>
    </w:r>
  </w:p>
  <w:p w14:paraId="1B4C46D4" w14:textId="77777777" w:rsidR="00CC4C20" w:rsidRPr="00DA560D" w:rsidRDefault="00CC4C20" w:rsidP="00CA042D">
    <w:pPr>
      <w:pStyle w:val="Header"/>
      <w:jc w:val="right"/>
      <w:rPr>
        <w:rFonts w:asciiTheme="minorHAnsi" w:hAnsiTheme="minorHAnsi" w:cstheme="minorHAnsi"/>
        <w:sz w:val="20"/>
        <w:lang w:val="en-GB"/>
      </w:rPr>
    </w:pPr>
    <w:r w:rsidRPr="00DA560D">
      <w:rPr>
        <w:rFonts w:asciiTheme="minorHAnsi" w:hAnsiTheme="minorHAnsi" w:cstheme="minorHAnsi"/>
        <w:sz w:val="20"/>
        <w:lang w:val="en-GB"/>
      </w:rPr>
      <w:t xml:space="preserve">Unaudited condensed consolidated financial statements </w:t>
    </w:r>
  </w:p>
  <w:p w14:paraId="58460463" w14:textId="2557E9FB" w:rsidR="00CC4C20" w:rsidRPr="00DA560D" w:rsidRDefault="00CC4C20" w:rsidP="00CA042D">
    <w:pPr>
      <w:pStyle w:val="Header"/>
      <w:jc w:val="right"/>
      <w:rPr>
        <w:rFonts w:asciiTheme="minorHAnsi" w:hAnsiTheme="minorHAnsi" w:cstheme="minorHAnsi"/>
        <w:sz w:val="20"/>
        <w:lang w:val="en-GB"/>
      </w:rPr>
    </w:pPr>
    <w:r w:rsidRPr="00DA560D">
      <w:rPr>
        <w:rFonts w:asciiTheme="minorHAnsi" w:hAnsiTheme="minorHAnsi" w:cstheme="minorHAnsi"/>
        <w:sz w:val="20"/>
        <w:lang w:val="en-GB"/>
      </w:rPr>
      <w:t xml:space="preserve">for </w:t>
    </w:r>
    <w:r w:rsidR="00502BDE">
      <w:rPr>
        <w:rFonts w:asciiTheme="minorHAnsi" w:hAnsiTheme="minorHAnsi" w:cstheme="minorHAnsi"/>
        <w:sz w:val="20"/>
        <w:lang w:val="en-GB"/>
      </w:rPr>
      <w:t xml:space="preserve">first </w:t>
    </w:r>
    <w:r w:rsidR="007D019E">
      <w:rPr>
        <w:rFonts w:asciiTheme="minorHAnsi" w:hAnsiTheme="minorHAnsi" w:cstheme="minorHAnsi"/>
        <w:sz w:val="20"/>
        <w:lang w:val="en-GB"/>
      </w:rPr>
      <w:t>nine</w:t>
    </w:r>
    <w:r w:rsidR="00502BDE">
      <w:rPr>
        <w:rFonts w:asciiTheme="minorHAnsi" w:hAnsiTheme="minorHAnsi" w:cstheme="minorHAnsi"/>
        <w:sz w:val="20"/>
        <w:lang w:val="en-GB"/>
      </w:rPr>
      <w:t xml:space="preserve"> months of year </w:t>
    </w:r>
    <w:r w:rsidR="00502BDE" w:rsidRPr="00DA560D">
      <w:rPr>
        <w:rFonts w:asciiTheme="minorHAnsi" w:hAnsiTheme="minorHAnsi" w:cstheme="minorHAnsi"/>
        <w:sz w:val="20"/>
        <w:lang w:val="en-GB"/>
      </w:rPr>
      <w:t>202</w:t>
    </w:r>
    <w:r w:rsidR="00502BDE">
      <w:rPr>
        <w:rFonts w:asciiTheme="minorHAnsi" w:hAnsiTheme="minorHAnsi" w:cstheme="minorHAnsi"/>
        <w:sz w:val="20"/>
        <w:lang w:val="en-GB"/>
      </w:rPr>
      <w:t>4</w:t>
    </w:r>
  </w:p>
  <w:p w14:paraId="11232DD9" w14:textId="77777777" w:rsidR="00CC4C20" w:rsidRDefault="00CC4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5C31"/>
    <w:multiLevelType w:val="multilevel"/>
    <w:tmpl w:val="12EA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C27FCA"/>
    <w:multiLevelType w:val="hybridMultilevel"/>
    <w:tmpl w:val="A56A7F4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6935483"/>
    <w:multiLevelType w:val="hybridMultilevel"/>
    <w:tmpl w:val="CA6AD4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43B73"/>
    <w:multiLevelType w:val="hybridMultilevel"/>
    <w:tmpl w:val="CDD277D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64EF6489"/>
    <w:multiLevelType w:val="multilevel"/>
    <w:tmpl w:val="57F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A855C8"/>
    <w:multiLevelType w:val="hybridMultilevel"/>
    <w:tmpl w:val="0AB06A4C"/>
    <w:lvl w:ilvl="0" w:tplc="7A42D818">
      <w:start w:val="1"/>
      <w:numFmt w:val="decimal"/>
      <w:lvlText w:val="(%1)"/>
      <w:lvlJc w:val="left"/>
      <w:pPr>
        <w:ind w:left="6313"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D8F37D8"/>
    <w:multiLevelType w:val="hybridMultilevel"/>
    <w:tmpl w:val="103AFF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750951">
    <w:abstractNumId w:val="5"/>
  </w:num>
  <w:num w:numId="2" w16cid:durableId="831335531">
    <w:abstractNumId w:val="3"/>
  </w:num>
  <w:num w:numId="3" w16cid:durableId="951520021">
    <w:abstractNumId w:val="4"/>
  </w:num>
  <w:num w:numId="4" w16cid:durableId="959608655">
    <w:abstractNumId w:val="0"/>
  </w:num>
  <w:num w:numId="5" w16cid:durableId="2043437650">
    <w:abstractNumId w:val="2"/>
  </w:num>
  <w:num w:numId="6" w16cid:durableId="1127233769">
    <w:abstractNumId w:val="6"/>
  </w:num>
  <w:num w:numId="7" w16cid:durableId="74141707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6CC"/>
    <w:rsid w:val="000003CD"/>
    <w:rsid w:val="00000C14"/>
    <w:rsid w:val="00001495"/>
    <w:rsid w:val="0000173D"/>
    <w:rsid w:val="0000174F"/>
    <w:rsid w:val="00001A79"/>
    <w:rsid w:val="000023A7"/>
    <w:rsid w:val="00002E9E"/>
    <w:rsid w:val="00002F88"/>
    <w:rsid w:val="00004FEA"/>
    <w:rsid w:val="0000509F"/>
    <w:rsid w:val="000055B4"/>
    <w:rsid w:val="00006193"/>
    <w:rsid w:val="00006F68"/>
    <w:rsid w:val="00007746"/>
    <w:rsid w:val="00007D46"/>
    <w:rsid w:val="0001020E"/>
    <w:rsid w:val="000103AA"/>
    <w:rsid w:val="00010EA9"/>
    <w:rsid w:val="000111D9"/>
    <w:rsid w:val="00012142"/>
    <w:rsid w:val="00012DBC"/>
    <w:rsid w:val="000145D8"/>
    <w:rsid w:val="000151B0"/>
    <w:rsid w:val="0001593F"/>
    <w:rsid w:val="0001611C"/>
    <w:rsid w:val="00016262"/>
    <w:rsid w:val="00016508"/>
    <w:rsid w:val="00016A08"/>
    <w:rsid w:val="00016C1D"/>
    <w:rsid w:val="00016CE1"/>
    <w:rsid w:val="000172DE"/>
    <w:rsid w:val="000174F8"/>
    <w:rsid w:val="00017B5B"/>
    <w:rsid w:val="000206D5"/>
    <w:rsid w:val="00020B6E"/>
    <w:rsid w:val="000211A9"/>
    <w:rsid w:val="000215CF"/>
    <w:rsid w:val="000224CE"/>
    <w:rsid w:val="00023311"/>
    <w:rsid w:val="00023695"/>
    <w:rsid w:val="000237C8"/>
    <w:rsid w:val="00023C7B"/>
    <w:rsid w:val="0002414B"/>
    <w:rsid w:val="000241DB"/>
    <w:rsid w:val="00024500"/>
    <w:rsid w:val="00024A3F"/>
    <w:rsid w:val="00024BD6"/>
    <w:rsid w:val="00024D6D"/>
    <w:rsid w:val="00024D81"/>
    <w:rsid w:val="00025551"/>
    <w:rsid w:val="00025E28"/>
    <w:rsid w:val="00026FBE"/>
    <w:rsid w:val="00027D90"/>
    <w:rsid w:val="00030776"/>
    <w:rsid w:val="00030A84"/>
    <w:rsid w:val="000314B5"/>
    <w:rsid w:val="0003168C"/>
    <w:rsid w:val="000325A2"/>
    <w:rsid w:val="0003458D"/>
    <w:rsid w:val="00034B7C"/>
    <w:rsid w:val="00034C1A"/>
    <w:rsid w:val="000356AD"/>
    <w:rsid w:val="00035A40"/>
    <w:rsid w:val="00036F12"/>
    <w:rsid w:val="000372D4"/>
    <w:rsid w:val="00037D62"/>
    <w:rsid w:val="000400F4"/>
    <w:rsid w:val="000401D4"/>
    <w:rsid w:val="000409D6"/>
    <w:rsid w:val="000417BA"/>
    <w:rsid w:val="0004228C"/>
    <w:rsid w:val="0004255F"/>
    <w:rsid w:val="000427DD"/>
    <w:rsid w:val="00043AC7"/>
    <w:rsid w:val="00043EAF"/>
    <w:rsid w:val="000447BB"/>
    <w:rsid w:val="00046331"/>
    <w:rsid w:val="00046426"/>
    <w:rsid w:val="00047866"/>
    <w:rsid w:val="00047A77"/>
    <w:rsid w:val="00052781"/>
    <w:rsid w:val="000528FC"/>
    <w:rsid w:val="000533E2"/>
    <w:rsid w:val="00054ED7"/>
    <w:rsid w:val="00054EE8"/>
    <w:rsid w:val="0005549E"/>
    <w:rsid w:val="00055A38"/>
    <w:rsid w:val="00055DD2"/>
    <w:rsid w:val="00056D00"/>
    <w:rsid w:val="00057BB6"/>
    <w:rsid w:val="00057C4D"/>
    <w:rsid w:val="00057E8D"/>
    <w:rsid w:val="000600AD"/>
    <w:rsid w:val="000601F5"/>
    <w:rsid w:val="00063172"/>
    <w:rsid w:val="00065576"/>
    <w:rsid w:val="00066493"/>
    <w:rsid w:val="000667C8"/>
    <w:rsid w:val="00066AEC"/>
    <w:rsid w:val="0006754B"/>
    <w:rsid w:val="00070E72"/>
    <w:rsid w:val="0007148C"/>
    <w:rsid w:val="00072076"/>
    <w:rsid w:val="00072943"/>
    <w:rsid w:val="00073321"/>
    <w:rsid w:val="0007351A"/>
    <w:rsid w:val="0007374E"/>
    <w:rsid w:val="00075107"/>
    <w:rsid w:val="000761ED"/>
    <w:rsid w:val="0007646F"/>
    <w:rsid w:val="0007715E"/>
    <w:rsid w:val="00077264"/>
    <w:rsid w:val="000776A1"/>
    <w:rsid w:val="00077818"/>
    <w:rsid w:val="000779FF"/>
    <w:rsid w:val="00077F4F"/>
    <w:rsid w:val="0008029F"/>
    <w:rsid w:val="0008049F"/>
    <w:rsid w:val="00080951"/>
    <w:rsid w:val="00080FB9"/>
    <w:rsid w:val="00081CCE"/>
    <w:rsid w:val="00082785"/>
    <w:rsid w:val="00083333"/>
    <w:rsid w:val="00083BDB"/>
    <w:rsid w:val="00084511"/>
    <w:rsid w:val="00084883"/>
    <w:rsid w:val="0008498C"/>
    <w:rsid w:val="00085EB6"/>
    <w:rsid w:val="00085F12"/>
    <w:rsid w:val="0008609F"/>
    <w:rsid w:val="000864E9"/>
    <w:rsid w:val="00091353"/>
    <w:rsid w:val="0009139E"/>
    <w:rsid w:val="00092DE6"/>
    <w:rsid w:val="00093E21"/>
    <w:rsid w:val="0009533D"/>
    <w:rsid w:val="00095E2A"/>
    <w:rsid w:val="000960A5"/>
    <w:rsid w:val="000965ED"/>
    <w:rsid w:val="00096857"/>
    <w:rsid w:val="00096FF5"/>
    <w:rsid w:val="000976D0"/>
    <w:rsid w:val="000A0F02"/>
    <w:rsid w:val="000A10E8"/>
    <w:rsid w:val="000A1C48"/>
    <w:rsid w:val="000A2122"/>
    <w:rsid w:val="000A2297"/>
    <w:rsid w:val="000A2A24"/>
    <w:rsid w:val="000A2D33"/>
    <w:rsid w:val="000A32A2"/>
    <w:rsid w:val="000A44D7"/>
    <w:rsid w:val="000A4752"/>
    <w:rsid w:val="000A515D"/>
    <w:rsid w:val="000A51BD"/>
    <w:rsid w:val="000A51FB"/>
    <w:rsid w:val="000A5AF5"/>
    <w:rsid w:val="000A66B9"/>
    <w:rsid w:val="000B0F15"/>
    <w:rsid w:val="000B22A6"/>
    <w:rsid w:val="000B29F8"/>
    <w:rsid w:val="000B2AC0"/>
    <w:rsid w:val="000B2F33"/>
    <w:rsid w:val="000B3F19"/>
    <w:rsid w:val="000B4C31"/>
    <w:rsid w:val="000B5D9A"/>
    <w:rsid w:val="000B5F47"/>
    <w:rsid w:val="000B628B"/>
    <w:rsid w:val="000B7A15"/>
    <w:rsid w:val="000B7C12"/>
    <w:rsid w:val="000C064C"/>
    <w:rsid w:val="000C0A0E"/>
    <w:rsid w:val="000C101B"/>
    <w:rsid w:val="000C1185"/>
    <w:rsid w:val="000C191D"/>
    <w:rsid w:val="000C2364"/>
    <w:rsid w:val="000C274B"/>
    <w:rsid w:val="000C2C70"/>
    <w:rsid w:val="000C4136"/>
    <w:rsid w:val="000C4694"/>
    <w:rsid w:val="000C4E55"/>
    <w:rsid w:val="000C5A94"/>
    <w:rsid w:val="000C5C94"/>
    <w:rsid w:val="000C6344"/>
    <w:rsid w:val="000C63ED"/>
    <w:rsid w:val="000C6AB1"/>
    <w:rsid w:val="000C6C0A"/>
    <w:rsid w:val="000C71E5"/>
    <w:rsid w:val="000D0375"/>
    <w:rsid w:val="000D0572"/>
    <w:rsid w:val="000D0DF3"/>
    <w:rsid w:val="000D1862"/>
    <w:rsid w:val="000D2B39"/>
    <w:rsid w:val="000D2ED2"/>
    <w:rsid w:val="000D31DE"/>
    <w:rsid w:val="000D45B5"/>
    <w:rsid w:val="000D46A9"/>
    <w:rsid w:val="000D4C52"/>
    <w:rsid w:val="000D5045"/>
    <w:rsid w:val="000D5C34"/>
    <w:rsid w:val="000D60AF"/>
    <w:rsid w:val="000D61A6"/>
    <w:rsid w:val="000D6322"/>
    <w:rsid w:val="000D65BF"/>
    <w:rsid w:val="000D74E3"/>
    <w:rsid w:val="000E1356"/>
    <w:rsid w:val="000E1F3D"/>
    <w:rsid w:val="000E35EB"/>
    <w:rsid w:val="000E4B65"/>
    <w:rsid w:val="000E52F3"/>
    <w:rsid w:val="000E5A29"/>
    <w:rsid w:val="000E5CB0"/>
    <w:rsid w:val="000E615E"/>
    <w:rsid w:val="000E685B"/>
    <w:rsid w:val="000F0674"/>
    <w:rsid w:val="000F09D7"/>
    <w:rsid w:val="000F135E"/>
    <w:rsid w:val="000F1904"/>
    <w:rsid w:val="000F2453"/>
    <w:rsid w:val="000F2668"/>
    <w:rsid w:val="000F3B82"/>
    <w:rsid w:val="000F4307"/>
    <w:rsid w:val="000F4B49"/>
    <w:rsid w:val="000F4CAD"/>
    <w:rsid w:val="000F4FFB"/>
    <w:rsid w:val="000F5939"/>
    <w:rsid w:val="000F6806"/>
    <w:rsid w:val="000F6F9C"/>
    <w:rsid w:val="000F7E35"/>
    <w:rsid w:val="001000BD"/>
    <w:rsid w:val="00103B06"/>
    <w:rsid w:val="00104B4C"/>
    <w:rsid w:val="00104DB2"/>
    <w:rsid w:val="0010646C"/>
    <w:rsid w:val="00106F9E"/>
    <w:rsid w:val="001071EE"/>
    <w:rsid w:val="0010756F"/>
    <w:rsid w:val="00107900"/>
    <w:rsid w:val="00107B47"/>
    <w:rsid w:val="00107CC3"/>
    <w:rsid w:val="00110AEB"/>
    <w:rsid w:val="00110EF4"/>
    <w:rsid w:val="001115C6"/>
    <w:rsid w:val="0011207D"/>
    <w:rsid w:val="00112341"/>
    <w:rsid w:val="0011242B"/>
    <w:rsid w:val="001128E8"/>
    <w:rsid w:val="00113F2F"/>
    <w:rsid w:val="001143DF"/>
    <w:rsid w:val="0011521A"/>
    <w:rsid w:val="00115857"/>
    <w:rsid w:val="00115938"/>
    <w:rsid w:val="00115FE6"/>
    <w:rsid w:val="0011752F"/>
    <w:rsid w:val="001205E4"/>
    <w:rsid w:val="001209F7"/>
    <w:rsid w:val="001228E4"/>
    <w:rsid w:val="00123C16"/>
    <w:rsid w:val="00124618"/>
    <w:rsid w:val="00124AB7"/>
    <w:rsid w:val="001251BD"/>
    <w:rsid w:val="00125430"/>
    <w:rsid w:val="00125771"/>
    <w:rsid w:val="001260B2"/>
    <w:rsid w:val="0012620B"/>
    <w:rsid w:val="001272B7"/>
    <w:rsid w:val="0012736F"/>
    <w:rsid w:val="00127B58"/>
    <w:rsid w:val="00127E7C"/>
    <w:rsid w:val="00130990"/>
    <w:rsid w:val="0013149F"/>
    <w:rsid w:val="00131570"/>
    <w:rsid w:val="001316D2"/>
    <w:rsid w:val="001318E3"/>
    <w:rsid w:val="00131A0D"/>
    <w:rsid w:val="00131B5D"/>
    <w:rsid w:val="00131E74"/>
    <w:rsid w:val="00132425"/>
    <w:rsid w:val="001329AD"/>
    <w:rsid w:val="00132BE6"/>
    <w:rsid w:val="00132CCE"/>
    <w:rsid w:val="00133444"/>
    <w:rsid w:val="00133789"/>
    <w:rsid w:val="001338BE"/>
    <w:rsid w:val="001339A8"/>
    <w:rsid w:val="00134809"/>
    <w:rsid w:val="00134FC2"/>
    <w:rsid w:val="00135119"/>
    <w:rsid w:val="00135732"/>
    <w:rsid w:val="00137454"/>
    <w:rsid w:val="001376FA"/>
    <w:rsid w:val="00137C89"/>
    <w:rsid w:val="001403FE"/>
    <w:rsid w:val="0014154D"/>
    <w:rsid w:val="001415A8"/>
    <w:rsid w:val="00142090"/>
    <w:rsid w:val="001420B9"/>
    <w:rsid w:val="001441A3"/>
    <w:rsid w:val="00144475"/>
    <w:rsid w:val="00144FAC"/>
    <w:rsid w:val="00145081"/>
    <w:rsid w:val="0014516A"/>
    <w:rsid w:val="001458D9"/>
    <w:rsid w:val="00146CF2"/>
    <w:rsid w:val="00147B69"/>
    <w:rsid w:val="00147CDA"/>
    <w:rsid w:val="001517D7"/>
    <w:rsid w:val="00151997"/>
    <w:rsid w:val="00152253"/>
    <w:rsid w:val="00152E36"/>
    <w:rsid w:val="001535FA"/>
    <w:rsid w:val="00153802"/>
    <w:rsid w:val="0015408D"/>
    <w:rsid w:val="00154C80"/>
    <w:rsid w:val="00154F1C"/>
    <w:rsid w:val="00155376"/>
    <w:rsid w:val="001559A3"/>
    <w:rsid w:val="00156233"/>
    <w:rsid w:val="00156964"/>
    <w:rsid w:val="00161665"/>
    <w:rsid w:val="001624B0"/>
    <w:rsid w:val="00162922"/>
    <w:rsid w:val="00162EAC"/>
    <w:rsid w:val="00162F4F"/>
    <w:rsid w:val="00163023"/>
    <w:rsid w:val="00163AA5"/>
    <w:rsid w:val="0016455F"/>
    <w:rsid w:val="00164CA0"/>
    <w:rsid w:val="00164F1C"/>
    <w:rsid w:val="00164F26"/>
    <w:rsid w:val="001653E2"/>
    <w:rsid w:val="00165E0D"/>
    <w:rsid w:val="001662F3"/>
    <w:rsid w:val="00166E35"/>
    <w:rsid w:val="00167333"/>
    <w:rsid w:val="00170625"/>
    <w:rsid w:val="0017067D"/>
    <w:rsid w:val="001707F9"/>
    <w:rsid w:val="00170BF9"/>
    <w:rsid w:val="00171A4C"/>
    <w:rsid w:val="00171AF8"/>
    <w:rsid w:val="00171AFF"/>
    <w:rsid w:val="00171D5D"/>
    <w:rsid w:val="00171E17"/>
    <w:rsid w:val="001726E5"/>
    <w:rsid w:val="001729A9"/>
    <w:rsid w:val="00173345"/>
    <w:rsid w:val="00173FE2"/>
    <w:rsid w:val="00174191"/>
    <w:rsid w:val="0017487F"/>
    <w:rsid w:val="00174FC8"/>
    <w:rsid w:val="00175841"/>
    <w:rsid w:val="001758C7"/>
    <w:rsid w:val="001759DC"/>
    <w:rsid w:val="00180079"/>
    <w:rsid w:val="001800EA"/>
    <w:rsid w:val="001803CC"/>
    <w:rsid w:val="00181777"/>
    <w:rsid w:val="001866B8"/>
    <w:rsid w:val="00187032"/>
    <w:rsid w:val="00187193"/>
    <w:rsid w:val="001910E6"/>
    <w:rsid w:val="00192181"/>
    <w:rsid w:val="00192F3A"/>
    <w:rsid w:val="00193841"/>
    <w:rsid w:val="00194194"/>
    <w:rsid w:val="001942DB"/>
    <w:rsid w:val="00194A02"/>
    <w:rsid w:val="00195D47"/>
    <w:rsid w:val="001A03E7"/>
    <w:rsid w:val="001A0D8A"/>
    <w:rsid w:val="001A18C5"/>
    <w:rsid w:val="001A1A29"/>
    <w:rsid w:val="001A21CC"/>
    <w:rsid w:val="001A23E1"/>
    <w:rsid w:val="001A25C5"/>
    <w:rsid w:val="001A2D12"/>
    <w:rsid w:val="001A382D"/>
    <w:rsid w:val="001A4CFC"/>
    <w:rsid w:val="001A4D44"/>
    <w:rsid w:val="001A4E43"/>
    <w:rsid w:val="001A541B"/>
    <w:rsid w:val="001A5B69"/>
    <w:rsid w:val="001A5C55"/>
    <w:rsid w:val="001A6719"/>
    <w:rsid w:val="001A6DF2"/>
    <w:rsid w:val="001A7AE9"/>
    <w:rsid w:val="001B08AF"/>
    <w:rsid w:val="001B11D5"/>
    <w:rsid w:val="001B29A7"/>
    <w:rsid w:val="001B2DC7"/>
    <w:rsid w:val="001B3A0D"/>
    <w:rsid w:val="001B3FA9"/>
    <w:rsid w:val="001B5B74"/>
    <w:rsid w:val="001B646F"/>
    <w:rsid w:val="001B688B"/>
    <w:rsid w:val="001B784E"/>
    <w:rsid w:val="001B7F48"/>
    <w:rsid w:val="001C108A"/>
    <w:rsid w:val="001C1BF8"/>
    <w:rsid w:val="001C2AC6"/>
    <w:rsid w:val="001C2AD9"/>
    <w:rsid w:val="001C3098"/>
    <w:rsid w:val="001C3481"/>
    <w:rsid w:val="001C3537"/>
    <w:rsid w:val="001C3E48"/>
    <w:rsid w:val="001C3F0C"/>
    <w:rsid w:val="001C4182"/>
    <w:rsid w:val="001C45B8"/>
    <w:rsid w:val="001C55AE"/>
    <w:rsid w:val="001C5AD5"/>
    <w:rsid w:val="001C5B9E"/>
    <w:rsid w:val="001D04E4"/>
    <w:rsid w:val="001D10C9"/>
    <w:rsid w:val="001D2BA6"/>
    <w:rsid w:val="001D36B1"/>
    <w:rsid w:val="001D458B"/>
    <w:rsid w:val="001D5426"/>
    <w:rsid w:val="001D61DD"/>
    <w:rsid w:val="001D7959"/>
    <w:rsid w:val="001D7A02"/>
    <w:rsid w:val="001E0808"/>
    <w:rsid w:val="001E0BC8"/>
    <w:rsid w:val="001E1BF4"/>
    <w:rsid w:val="001E2D7A"/>
    <w:rsid w:val="001E3B5E"/>
    <w:rsid w:val="001E4681"/>
    <w:rsid w:val="001E4B9B"/>
    <w:rsid w:val="001E58C5"/>
    <w:rsid w:val="001E61D9"/>
    <w:rsid w:val="001E6A1C"/>
    <w:rsid w:val="001E6A75"/>
    <w:rsid w:val="001F011F"/>
    <w:rsid w:val="001F211F"/>
    <w:rsid w:val="001F2CD8"/>
    <w:rsid w:val="001F382A"/>
    <w:rsid w:val="001F3CE0"/>
    <w:rsid w:val="001F439B"/>
    <w:rsid w:val="001F46C0"/>
    <w:rsid w:val="001F4E18"/>
    <w:rsid w:val="001F5322"/>
    <w:rsid w:val="0020034D"/>
    <w:rsid w:val="00200B8B"/>
    <w:rsid w:val="00201BE1"/>
    <w:rsid w:val="0020260D"/>
    <w:rsid w:val="00202BBC"/>
    <w:rsid w:val="00202D72"/>
    <w:rsid w:val="002050BF"/>
    <w:rsid w:val="00205AAF"/>
    <w:rsid w:val="002063D7"/>
    <w:rsid w:val="0020661E"/>
    <w:rsid w:val="00206B6A"/>
    <w:rsid w:val="00206CF1"/>
    <w:rsid w:val="00210FEF"/>
    <w:rsid w:val="00211EB5"/>
    <w:rsid w:val="00212C1C"/>
    <w:rsid w:val="002132DE"/>
    <w:rsid w:val="0021371A"/>
    <w:rsid w:val="00214159"/>
    <w:rsid w:val="00217377"/>
    <w:rsid w:val="00217A12"/>
    <w:rsid w:val="00217C6B"/>
    <w:rsid w:val="00220A64"/>
    <w:rsid w:val="00220C95"/>
    <w:rsid w:val="00221699"/>
    <w:rsid w:val="00222DF1"/>
    <w:rsid w:val="002230BF"/>
    <w:rsid w:val="002232C9"/>
    <w:rsid w:val="00223A1B"/>
    <w:rsid w:val="00223C59"/>
    <w:rsid w:val="00226D51"/>
    <w:rsid w:val="00227DED"/>
    <w:rsid w:val="0023035F"/>
    <w:rsid w:val="00231E0B"/>
    <w:rsid w:val="00232BD5"/>
    <w:rsid w:val="00232DB6"/>
    <w:rsid w:val="00233BB2"/>
    <w:rsid w:val="00234C27"/>
    <w:rsid w:val="00235023"/>
    <w:rsid w:val="002357C1"/>
    <w:rsid w:val="00236F53"/>
    <w:rsid w:val="0023756B"/>
    <w:rsid w:val="0024049A"/>
    <w:rsid w:val="0024089E"/>
    <w:rsid w:val="00240C88"/>
    <w:rsid w:val="00240F04"/>
    <w:rsid w:val="00241AA2"/>
    <w:rsid w:val="00241E3C"/>
    <w:rsid w:val="002420AE"/>
    <w:rsid w:val="00242266"/>
    <w:rsid w:val="00242EAA"/>
    <w:rsid w:val="00243257"/>
    <w:rsid w:val="00245053"/>
    <w:rsid w:val="0024512C"/>
    <w:rsid w:val="002451FC"/>
    <w:rsid w:val="00245F64"/>
    <w:rsid w:val="00246361"/>
    <w:rsid w:val="00246E7A"/>
    <w:rsid w:val="002477D3"/>
    <w:rsid w:val="00247997"/>
    <w:rsid w:val="00247C37"/>
    <w:rsid w:val="00247CA6"/>
    <w:rsid w:val="00250D42"/>
    <w:rsid w:val="00250EC0"/>
    <w:rsid w:val="0025121B"/>
    <w:rsid w:val="0025284F"/>
    <w:rsid w:val="002534B4"/>
    <w:rsid w:val="002534E9"/>
    <w:rsid w:val="00253657"/>
    <w:rsid w:val="00254BE6"/>
    <w:rsid w:val="00254EE3"/>
    <w:rsid w:val="0025639C"/>
    <w:rsid w:val="00256AE9"/>
    <w:rsid w:val="002570C0"/>
    <w:rsid w:val="00257F0D"/>
    <w:rsid w:val="00261042"/>
    <w:rsid w:val="0026186F"/>
    <w:rsid w:val="00262DB4"/>
    <w:rsid w:val="00263091"/>
    <w:rsid w:val="00263F0F"/>
    <w:rsid w:val="00264262"/>
    <w:rsid w:val="00264F8E"/>
    <w:rsid w:val="00266497"/>
    <w:rsid w:val="0026674B"/>
    <w:rsid w:val="00266EB8"/>
    <w:rsid w:val="00267205"/>
    <w:rsid w:val="00267B49"/>
    <w:rsid w:val="00272681"/>
    <w:rsid w:val="002728CA"/>
    <w:rsid w:val="002729DF"/>
    <w:rsid w:val="00273627"/>
    <w:rsid w:val="00274904"/>
    <w:rsid w:val="00274EEE"/>
    <w:rsid w:val="00275513"/>
    <w:rsid w:val="00275937"/>
    <w:rsid w:val="00276007"/>
    <w:rsid w:val="00276124"/>
    <w:rsid w:val="00276199"/>
    <w:rsid w:val="0027619A"/>
    <w:rsid w:val="002767A5"/>
    <w:rsid w:val="002802F6"/>
    <w:rsid w:val="00280795"/>
    <w:rsid w:val="00280B67"/>
    <w:rsid w:val="00282717"/>
    <w:rsid w:val="002829AA"/>
    <w:rsid w:val="00282F58"/>
    <w:rsid w:val="0028397D"/>
    <w:rsid w:val="00283CDD"/>
    <w:rsid w:val="002840A6"/>
    <w:rsid w:val="00286325"/>
    <w:rsid w:val="002865B5"/>
    <w:rsid w:val="002867DE"/>
    <w:rsid w:val="00286B30"/>
    <w:rsid w:val="00287053"/>
    <w:rsid w:val="002871BA"/>
    <w:rsid w:val="0028775D"/>
    <w:rsid w:val="00287ADA"/>
    <w:rsid w:val="00290196"/>
    <w:rsid w:val="00290965"/>
    <w:rsid w:val="00290B44"/>
    <w:rsid w:val="0029130C"/>
    <w:rsid w:val="00291908"/>
    <w:rsid w:val="00292004"/>
    <w:rsid w:val="002920B7"/>
    <w:rsid w:val="00292C3D"/>
    <w:rsid w:val="002932C2"/>
    <w:rsid w:val="0029379B"/>
    <w:rsid w:val="00293D16"/>
    <w:rsid w:val="002947EB"/>
    <w:rsid w:val="00294838"/>
    <w:rsid w:val="002948E0"/>
    <w:rsid w:val="002956D7"/>
    <w:rsid w:val="00296F49"/>
    <w:rsid w:val="0029771C"/>
    <w:rsid w:val="002978B1"/>
    <w:rsid w:val="002A013D"/>
    <w:rsid w:val="002A0C8E"/>
    <w:rsid w:val="002A1EFC"/>
    <w:rsid w:val="002A1F25"/>
    <w:rsid w:val="002A26E6"/>
    <w:rsid w:val="002A2EE1"/>
    <w:rsid w:val="002A33D1"/>
    <w:rsid w:val="002A4785"/>
    <w:rsid w:val="002A5567"/>
    <w:rsid w:val="002A5644"/>
    <w:rsid w:val="002A57C6"/>
    <w:rsid w:val="002A62BC"/>
    <w:rsid w:val="002A67C3"/>
    <w:rsid w:val="002A6D4E"/>
    <w:rsid w:val="002A702E"/>
    <w:rsid w:val="002B0D39"/>
    <w:rsid w:val="002B10B9"/>
    <w:rsid w:val="002B2CB6"/>
    <w:rsid w:val="002B3610"/>
    <w:rsid w:val="002B4048"/>
    <w:rsid w:val="002B450B"/>
    <w:rsid w:val="002B4C2C"/>
    <w:rsid w:val="002B4E0D"/>
    <w:rsid w:val="002B611F"/>
    <w:rsid w:val="002B67C7"/>
    <w:rsid w:val="002B79E2"/>
    <w:rsid w:val="002B7BD7"/>
    <w:rsid w:val="002B7EAF"/>
    <w:rsid w:val="002C0D67"/>
    <w:rsid w:val="002C13AA"/>
    <w:rsid w:val="002C14FE"/>
    <w:rsid w:val="002C2161"/>
    <w:rsid w:val="002C22E6"/>
    <w:rsid w:val="002C2FEA"/>
    <w:rsid w:val="002C384F"/>
    <w:rsid w:val="002C3C06"/>
    <w:rsid w:val="002C614D"/>
    <w:rsid w:val="002C62DB"/>
    <w:rsid w:val="002C6C7E"/>
    <w:rsid w:val="002C6DED"/>
    <w:rsid w:val="002C796C"/>
    <w:rsid w:val="002D07AF"/>
    <w:rsid w:val="002D08A5"/>
    <w:rsid w:val="002D0EC4"/>
    <w:rsid w:val="002D16B9"/>
    <w:rsid w:val="002D16E2"/>
    <w:rsid w:val="002D1E93"/>
    <w:rsid w:val="002D263C"/>
    <w:rsid w:val="002D28BD"/>
    <w:rsid w:val="002D28D1"/>
    <w:rsid w:val="002D2E00"/>
    <w:rsid w:val="002D307F"/>
    <w:rsid w:val="002D4960"/>
    <w:rsid w:val="002D4D45"/>
    <w:rsid w:val="002D5047"/>
    <w:rsid w:val="002D679E"/>
    <w:rsid w:val="002D70CB"/>
    <w:rsid w:val="002D7153"/>
    <w:rsid w:val="002D7392"/>
    <w:rsid w:val="002D79DB"/>
    <w:rsid w:val="002D7B77"/>
    <w:rsid w:val="002E117B"/>
    <w:rsid w:val="002E1874"/>
    <w:rsid w:val="002E2519"/>
    <w:rsid w:val="002E2E30"/>
    <w:rsid w:val="002E3336"/>
    <w:rsid w:val="002E36CC"/>
    <w:rsid w:val="002E382B"/>
    <w:rsid w:val="002E3937"/>
    <w:rsid w:val="002E43D1"/>
    <w:rsid w:val="002E644F"/>
    <w:rsid w:val="002E7272"/>
    <w:rsid w:val="002E73A9"/>
    <w:rsid w:val="002E7CEC"/>
    <w:rsid w:val="002F03EA"/>
    <w:rsid w:val="002F090E"/>
    <w:rsid w:val="002F0A27"/>
    <w:rsid w:val="002F0B33"/>
    <w:rsid w:val="002F102C"/>
    <w:rsid w:val="002F22DA"/>
    <w:rsid w:val="002F303B"/>
    <w:rsid w:val="002F3A0D"/>
    <w:rsid w:val="002F402F"/>
    <w:rsid w:val="002F4CC3"/>
    <w:rsid w:val="002F4E74"/>
    <w:rsid w:val="002F4F68"/>
    <w:rsid w:val="002F58F2"/>
    <w:rsid w:val="002F5BE4"/>
    <w:rsid w:val="002F6983"/>
    <w:rsid w:val="002F6E67"/>
    <w:rsid w:val="003007BF"/>
    <w:rsid w:val="00301159"/>
    <w:rsid w:val="00302319"/>
    <w:rsid w:val="003031E4"/>
    <w:rsid w:val="003040B7"/>
    <w:rsid w:val="00304A5D"/>
    <w:rsid w:val="00305B83"/>
    <w:rsid w:val="00306E81"/>
    <w:rsid w:val="003079AA"/>
    <w:rsid w:val="00307FB8"/>
    <w:rsid w:val="00310633"/>
    <w:rsid w:val="00310BDA"/>
    <w:rsid w:val="003119EE"/>
    <w:rsid w:val="00311B6C"/>
    <w:rsid w:val="00311FB5"/>
    <w:rsid w:val="00312564"/>
    <w:rsid w:val="00312685"/>
    <w:rsid w:val="00312EE3"/>
    <w:rsid w:val="00313A6F"/>
    <w:rsid w:val="003141DF"/>
    <w:rsid w:val="003142F6"/>
    <w:rsid w:val="0031444D"/>
    <w:rsid w:val="003146DA"/>
    <w:rsid w:val="00314E07"/>
    <w:rsid w:val="00315A80"/>
    <w:rsid w:val="00316A17"/>
    <w:rsid w:val="00316B38"/>
    <w:rsid w:val="003172A5"/>
    <w:rsid w:val="00320BA5"/>
    <w:rsid w:val="0032125C"/>
    <w:rsid w:val="00321769"/>
    <w:rsid w:val="00322119"/>
    <w:rsid w:val="00322D29"/>
    <w:rsid w:val="00322D2E"/>
    <w:rsid w:val="003242AE"/>
    <w:rsid w:val="00324928"/>
    <w:rsid w:val="00325233"/>
    <w:rsid w:val="00325254"/>
    <w:rsid w:val="00326693"/>
    <w:rsid w:val="003270BF"/>
    <w:rsid w:val="003272C8"/>
    <w:rsid w:val="00327FFC"/>
    <w:rsid w:val="003304E3"/>
    <w:rsid w:val="003304E6"/>
    <w:rsid w:val="0033082D"/>
    <w:rsid w:val="0033110F"/>
    <w:rsid w:val="00332503"/>
    <w:rsid w:val="0033254F"/>
    <w:rsid w:val="00332766"/>
    <w:rsid w:val="0033322F"/>
    <w:rsid w:val="0033397F"/>
    <w:rsid w:val="003345C3"/>
    <w:rsid w:val="003352F1"/>
    <w:rsid w:val="00335E20"/>
    <w:rsid w:val="00335E9D"/>
    <w:rsid w:val="00336733"/>
    <w:rsid w:val="003375C2"/>
    <w:rsid w:val="003375FE"/>
    <w:rsid w:val="00340140"/>
    <w:rsid w:val="003438FE"/>
    <w:rsid w:val="00344056"/>
    <w:rsid w:val="00344547"/>
    <w:rsid w:val="00344694"/>
    <w:rsid w:val="003449C8"/>
    <w:rsid w:val="0034599B"/>
    <w:rsid w:val="00345C1E"/>
    <w:rsid w:val="00345E6B"/>
    <w:rsid w:val="003460CE"/>
    <w:rsid w:val="003507DA"/>
    <w:rsid w:val="00351387"/>
    <w:rsid w:val="0035231B"/>
    <w:rsid w:val="0035270B"/>
    <w:rsid w:val="00354FB6"/>
    <w:rsid w:val="00355868"/>
    <w:rsid w:val="00355950"/>
    <w:rsid w:val="00356198"/>
    <w:rsid w:val="003566EB"/>
    <w:rsid w:val="00356772"/>
    <w:rsid w:val="00357009"/>
    <w:rsid w:val="00360185"/>
    <w:rsid w:val="00360287"/>
    <w:rsid w:val="00360B85"/>
    <w:rsid w:val="0036113E"/>
    <w:rsid w:val="003616E9"/>
    <w:rsid w:val="0036365A"/>
    <w:rsid w:val="00363B2C"/>
    <w:rsid w:val="00364C8C"/>
    <w:rsid w:val="00364EBE"/>
    <w:rsid w:val="00365F36"/>
    <w:rsid w:val="00366758"/>
    <w:rsid w:val="003677E7"/>
    <w:rsid w:val="00367F75"/>
    <w:rsid w:val="00370B09"/>
    <w:rsid w:val="00371ED9"/>
    <w:rsid w:val="00373411"/>
    <w:rsid w:val="00373754"/>
    <w:rsid w:val="003747E2"/>
    <w:rsid w:val="0037530D"/>
    <w:rsid w:val="003765F8"/>
    <w:rsid w:val="003772C4"/>
    <w:rsid w:val="00377810"/>
    <w:rsid w:val="00377F4E"/>
    <w:rsid w:val="003813EA"/>
    <w:rsid w:val="003822E3"/>
    <w:rsid w:val="003830E5"/>
    <w:rsid w:val="00383359"/>
    <w:rsid w:val="00383B49"/>
    <w:rsid w:val="00383C06"/>
    <w:rsid w:val="00384F1B"/>
    <w:rsid w:val="00386BCC"/>
    <w:rsid w:val="00386E07"/>
    <w:rsid w:val="003900C7"/>
    <w:rsid w:val="003905D2"/>
    <w:rsid w:val="00390E2A"/>
    <w:rsid w:val="0039200B"/>
    <w:rsid w:val="00393036"/>
    <w:rsid w:val="00394019"/>
    <w:rsid w:val="0039412E"/>
    <w:rsid w:val="00394659"/>
    <w:rsid w:val="0039529C"/>
    <w:rsid w:val="00396D00"/>
    <w:rsid w:val="00397D90"/>
    <w:rsid w:val="003A0425"/>
    <w:rsid w:val="003A059F"/>
    <w:rsid w:val="003A1167"/>
    <w:rsid w:val="003A1438"/>
    <w:rsid w:val="003A1801"/>
    <w:rsid w:val="003A188D"/>
    <w:rsid w:val="003A26F9"/>
    <w:rsid w:val="003A2D42"/>
    <w:rsid w:val="003A3CFF"/>
    <w:rsid w:val="003A3EA2"/>
    <w:rsid w:val="003A5005"/>
    <w:rsid w:val="003A536D"/>
    <w:rsid w:val="003A6A8B"/>
    <w:rsid w:val="003A6AC1"/>
    <w:rsid w:val="003A72C7"/>
    <w:rsid w:val="003A7C30"/>
    <w:rsid w:val="003B061D"/>
    <w:rsid w:val="003B207C"/>
    <w:rsid w:val="003B21A8"/>
    <w:rsid w:val="003B223E"/>
    <w:rsid w:val="003B2370"/>
    <w:rsid w:val="003B2ADC"/>
    <w:rsid w:val="003B5BA0"/>
    <w:rsid w:val="003B605D"/>
    <w:rsid w:val="003B7783"/>
    <w:rsid w:val="003B7827"/>
    <w:rsid w:val="003C06DE"/>
    <w:rsid w:val="003C1063"/>
    <w:rsid w:val="003C10F5"/>
    <w:rsid w:val="003C1B19"/>
    <w:rsid w:val="003C1EE7"/>
    <w:rsid w:val="003C26FF"/>
    <w:rsid w:val="003C2982"/>
    <w:rsid w:val="003C2E8D"/>
    <w:rsid w:val="003C2FB5"/>
    <w:rsid w:val="003C348F"/>
    <w:rsid w:val="003C4492"/>
    <w:rsid w:val="003C46CC"/>
    <w:rsid w:val="003C560F"/>
    <w:rsid w:val="003C58CD"/>
    <w:rsid w:val="003C6230"/>
    <w:rsid w:val="003C6C32"/>
    <w:rsid w:val="003C728E"/>
    <w:rsid w:val="003C7679"/>
    <w:rsid w:val="003D2EC8"/>
    <w:rsid w:val="003D3AFF"/>
    <w:rsid w:val="003D428F"/>
    <w:rsid w:val="003D4324"/>
    <w:rsid w:val="003D4897"/>
    <w:rsid w:val="003D4962"/>
    <w:rsid w:val="003D54D6"/>
    <w:rsid w:val="003D5FB0"/>
    <w:rsid w:val="003D6874"/>
    <w:rsid w:val="003D776E"/>
    <w:rsid w:val="003D787B"/>
    <w:rsid w:val="003E1A73"/>
    <w:rsid w:val="003E291B"/>
    <w:rsid w:val="003E2953"/>
    <w:rsid w:val="003E2A03"/>
    <w:rsid w:val="003E36A8"/>
    <w:rsid w:val="003E44BA"/>
    <w:rsid w:val="003E4ABB"/>
    <w:rsid w:val="003E5593"/>
    <w:rsid w:val="003E5893"/>
    <w:rsid w:val="003E5AB0"/>
    <w:rsid w:val="003E5B38"/>
    <w:rsid w:val="003E632B"/>
    <w:rsid w:val="003E6566"/>
    <w:rsid w:val="003E6CDF"/>
    <w:rsid w:val="003E772D"/>
    <w:rsid w:val="003F1CC5"/>
    <w:rsid w:val="003F1CDE"/>
    <w:rsid w:val="003F36DC"/>
    <w:rsid w:val="003F4536"/>
    <w:rsid w:val="003F508E"/>
    <w:rsid w:val="003F5456"/>
    <w:rsid w:val="003F60C4"/>
    <w:rsid w:val="003F6246"/>
    <w:rsid w:val="003F6382"/>
    <w:rsid w:val="003F6EBB"/>
    <w:rsid w:val="003F6F71"/>
    <w:rsid w:val="003F7310"/>
    <w:rsid w:val="003F7E11"/>
    <w:rsid w:val="003F7ECA"/>
    <w:rsid w:val="0040095D"/>
    <w:rsid w:val="00400B14"/>
    <w:rsid w:val="004014F6"/>
    <w:rsid w:val="0040274F"/>
    <w:rsid w:val="00403A50"/>
    <w:rsid w:val="0040467A"/>
    <w:rsid w:val="00405159"/>
    <w:rsid w:val="00405445"/>
    <w:rsid w:val="00405F64"/>
    <w:rsid w:val="00406307"/>
    <w:rsid w:val="00407537"/>
    <w:rsid w:val="0041028E"/>
    <w:rsid w:val="00410E53"/>
    <w:rsid w:val="00411448"/>
    <w:rsid w:val="0041186B"/>
    <w:rsid w:val="00411995"/>
    <w:rsid w:val="004120F0"/>
    <w:rsid w:val="004122B0"/>
    <w:rsid w:val="00412339"/>
    <w:rsid w:val="00412546"/>
    <w:rsid w:val="00412586"/>
    <w:rsid w:val="00412953"/>
    <w:rsid w:val="00412D3E"/>
    <w:rsid w:val="004134F3"/>
    <w:rsid w:val="00413B5D"/>
    <w:rsid w:val="00413C34"/>
    <w:rsid w:val="0041727B"/>
    <w:rsid w:val="00417623"/>
    <w:rsid w:val="00417BD2"/>
    <w:rsid w:val="00420670"/>
    <w:rsid w:val="00420D93"/>
    <w:rsid w:val="00421345"/>
    <w:rsid w:val="0042346D"/>
    <w:rsid w:val="00424134"/>
    <w:rsid w:val="004246C5"/>
    <w:rsid w:val="00424AC9"/>
    <w:rsid w:val="00425F5D"/>
    <w:rsid w:val="0042618B"/>
    <w:rsid w:val="004261E6"/>
    <w:rsid w:val="00426329"/>
    <w:rsid w:val="00426B27"/>
    <w:rsid w:val="00427073"/>
    <w:rsid w:val="00427C65"/>
    <w:rsid w:val="00427D0A"/>
    <w:rsid w:val="00430681"/>
    <w:rsid w:val="00430E76"/>
    <w:rsid w:val="00430FB5"/>
    <w:rsid w:val="00432169"/>
    <w:rsid w:val="00432756"/>
    <w:rsid w:val="004328F5"/>
    <w:rsid w:val="00432998"/>
    <w:rsid w:val="00432B00"/>
    <w:rsid w:val="00433740"/>
    <w:rsid w:val="00433BD1"/>
    <w:rsid w:val="00433DF8"/>
    <w:rsid w:val="00434059"/>
    <w:rsid w:val="00435610"/>
    <w:rsid w:val="004356FD"/>
    <w:rsid w:val="00435952"/>
    <w:rsid w:val="0043631D"/>
    <w:rsid w:val="004373A8"/>
    <w:rsid w:val="00437BAA"/>
    <w:rsid w:val="00437BBA"/>
    <w:rsid w:val="004400DA"/>
    <w:rsid w:val="00441159"/>
    <w:rsid w:val="00441331"/>
    <w:rsid w:val="0044136D"/>
    <w:rsid w:val="0044265A"/>
    <w:rsid w:val="0044392C"/>
    <w:rsid w:val="0044397E"/>
    <w:rsid w:val="0044411A"/>
    <w:rsid w:val="0044451C"/>
    <w:rsid w:val="0044666B"/>
    <w:rsid w:val="00446C21"/>
    <w:rsid w:val="004475D6"/>
    <w:rsid w:val="00447A07"/>
    <w:rsid w:val="0045034C"/>
    <w:rsid w:val="0045054F"/>
    <w:rsid w:val="00450ADE"/>
    <w:rsid w:val="0045128F"/>
    <w:rsid w:val="00452F59"/>
    <w:rsid w:val="004532CE"/>
    <w:rsid w:val="004536F0"/>
    <w:rsid w:val="00453CEC"/>
    <w:rsid w:val="004541CB"/>
    <w:rsid w:val="00454A59"/>
    <w:rsid w:val="0045687F"/>
    <w:rsid w:val="00456D30"/>
    <w:rsid w:val="004600AE"/>
    <w:rsid w:val="00460367"/>
    <w:rsid w:val="00461000"/>
    <w:rsid w:val="00461553"/>
    <w:rsid w:val="004622E3"/>
    <w:rsid w:val="004630BB"/>
    <w:rsid w:val="00463317"/>
    <w:rsid w:val="00463409"/>
    <w:rsid w:val="0046404B"/>
    <w:rsid w:val="00464E00"/>
    <w:rsid w:val="00466C2E"/>
    <w:rsid w:val="0047092D"/>
    <w:rsid w:val="004709FC"/>
    <w:rsid w:val="004711CE"/>
    <w:rsid w:val="004716D8"/>
    <w:rsid w:val="00471F1F"/>
    <w:rsid w:val="00472358"/>
    <w:rsid w:val="00473AE5"/>
    <w:rsid w:val="0047486B"/>
    <w:rsid w:val="00474CAF"/>
    <w:rsid w:val="00475490"/>
    <w:rsid w:val="0047555E"/>
    <w:rsid w:val="00475BB4"/>
    <w:rsid w:val="00477BDA"/>
    <w:rsid w:val="00477E0A"/>
    <w:rsid w:val="00480487"/>
    <w:rsid w:val="00480BE8"/>
    <w:rsid w:val="0048153C"/>
    <w:rsid w:val="00482F44"/>
    <w:rsid w:val="0048336D"/>
    <w:rsid w:val="00484460"/>
    <w:rsid w:val="00486097"/>
    <w:rsid w:val="00486C9D"/>
    <w:rsid w:val="004901FC"/>
    <w:rsid w:val="00491056"/>
    <w:rsid w:val="004911A0"/>
    <w:rsid w:val="0049136F"/>
    <w:rsid w:val="00491915"/>
    <w:rsid w:val="00491B52"/>
    <w:rsid w:val="00491BCB"/>
    <w:rsid w:val="00492564"/>
    <w:rsid w:val="004928C2"/>
    <w:rsid w:val="00493F54"/>
    <w:rsid w:val="004955EF"/>
    <w:rsid w:val="00496E4F"/>
    <w:rsid w:val="004976A9"/>
    <w:rsid w:val="00497E0F"/>
    <w:rsid w:val="00497EFD"/>
    <w:rsid w:val="004A0C0D"/>
    <w:rsid w:val="004A1384"/>
    <w:rsid w:val="004A19F4"/>
    <w:rsid w:val="004A1DC2"/>
    <w:rsid w:val="004A1F25"/>
    <w:rsid w:val="004A29AC"/>
    <w:rsid w:val="004A321C"/>
    <w:rsid w:val="004A4021"/>
    <w:rsid w:val="004A48E9"/>
    <w:rsid w:val="004A57A8"/>
    <w:rsid w:val="004A5B1A"/>
    <w:rsid w:val="004A63AA"/>
    <w:rsid w:val="004A7D4E"/>
    <w:rsid w:val="004B1959"/>
    <w:rsid w:val="004B238B"/>
    <w:rsid w:val="004B2F28"/>
    <w:rsid w:val="004B375B"/>
    <w:rsid w:val="004B3849"/>
    <w:rsid w:val="004B3DAF"/>
    <w:rsid w:val="004B4C9B"/>
    <w:rsid w:val="004B5692"/>
    <w:rsid w:val="004B5F46"/>
    <w:rsid w:val="004B6627"/>
    <w:rsid w:val="004C0B2B"/>
    <w:rsid w:val="004C0D6F"/>
    <w:rsid w:val="004C128F"/>
    <w:rsid w:val="004C1B5D"/>
    <w:rsid w:val="004C1BDB"/>
    <w:rsid w:val="004C20F2"/>
    <w:rsid w:val="004C2B9B"/>
    <w:rsid w:val="004C30C8"/>
    <w:rsid w:val="004C4241"/>
    <w:rsid w:val="004C448D"/>
    <w:rsid w:val="004C47B3"/>
    <w:rsid w:val="004C5E9B"/>
    <w:rsid w:val="004C609F"/>
    <w:rsid w:val="004C6A5A"/>
    <w:rsid w:val="004C7954"/>
    <w:rsid w:val="004C7D56"/>
    <w:rsid w:val="004D09A7"/>
    <w:rsid w:val="004D0FAB"/>
    <w:rsid w:val="004D1C88"/>
    <w:rsid w:val="004D2378"/>
    <w:rsid w:val="004D3147"/>
    <w:rsid w:val="004D424B"/>
    <w:rsid w:val="004D47BA"/>
    <w:rsid w:val="004D5201"/>
    <w:rsid w:val="004D5AA0"/>
    <w:rsid w:val="004D5B3B"/>
    <w:rsid w:val="004D5BE9"/>
    <w:rsid w:val="004D5FF9"/>
    <w:rsid w:val="004D6761"/>
    <w:rsid w:val="004D6B35"/>
    <w:rsid w:val="004D6C10"/>
    <w:rsid w:val="004D6E52"/>
    <w:rsid w:val="004E07EC"/>
    <w:rsid w:val="004E111F"/>
    <w:rsid w:val="004E204A"/>
    <w:rsid w:val="004E2286"/>
    <w:rsid w:val="004E229B"/>
    <w:rsid w:val="004E2D79"/>
    <w:rsid w:val="004E2DE0"/>
    <w:rsid w:val="004E3040"/>
    <w:rsid w:val="004E3411"/>
    <w:rsid w:val="004E3C8D"/>
    <w:rsid w:val="004E4253"/>
    <w:rsid w:val="004E66C7"/>
    <w:rsid w:val="004F104A"/>
    <w:rsid w:val="004F1670"/>
    <w:rsid w:val="004F1822"/>
    <w:rsid w:val="004F2A76"/>
    <w:rsid w:val="004F412E"/>
    <w:rsid w:val="004F442A"/>
    <w:rsid w:val="004F4A35"/>
    <w:rsid w:val="004F4B51"/>
    <w:rsid w:val="004F5328"/>
    <w:rsid w:val="004F67D3"/>
    <w:rsid w:val="004F74BB"/>
    <w:rsid w:val="005003A9"/>
    <w:rsid w:val="00501508"/>
    <w:rsid w:val="005015A1"/>
    <w:rsid w:val="005020F5"/>
    <w:rsid w:val="0050239C"/>
    <w:rsid w:val="00502BDE"/>
    <w:rsid w:val="00502EA6"/>
    <w:rsid w:val="005041E8"/>
    <w:rsid w:val="0050455D"/>
    <w:rsid w:val="00504DCD"/>
    <w:rsid w:val="0050565A"/>
    <w:rsid w:val="005061D1"/>
    <w:rsid w:val="00506C48"/>
    <w:rsid w:val="00507CD5"/>
    <w:rsid w:val="005102A7"/>
    <w:rsid w:val="005108FC"/>
    <w:rsid w:val="00510910"/>
    <w:rsid w:val="005109D4"/>
    <w:rsid w:val="00510A61"/>
    <w:rsid w:val="00510FE1"/>
    <w:rsid w:val="00512B17"/>
    <w:rsid w:val="00512CC3"/>
    <w:rsid w:val="00512E55"/>
    <w:rsid w:val="0051331A"/>
    <w:rsid w:val="0051395B"/>
    <w:rsid w:val="00513FDF"/>
    <w:rsid w:val="005140F2"/>
    <w:rsid w:val="005150F1"/>
    <w:rsid w:val="00515938"/>
    <w:rsid w:val="00517697"/>
    <w:rsid w:val="00517CC7"/>
    <w:rsid w:val="00517D56"/>
    <w:rsid w:val="0052020B"/>
    <w:rsid w:val="0052095C"/>
    <w:rsid w:val="00521682"/>
    <w:rsid w:val="00521CB4"/>
    <w:rsid w:val="005230B1"/>
    <w:rsid w:val="0052317D"/>
    <w:rsid w:val="005239B9"/>
    <w:rsid w:val="00524BA3"/>
    <w:rsid w:val="0052716F"/>
    <w:rsid w:val="00527D8B"/>
    <w:rsid w:val="00530D86"/>
    <w:rsid w:val="00530F3C"/>
    <w:rsid w:val="00532840"/>
    <w:rsid w:val="00532FB4"/>
    <w:rsid w:val="0053315A"/>
    <w:rsid w:val="005338BE"/>
    <w:rsid w:val="00534DB6"/>
    <w:rsid w:val="005351AA"/>
    <w:rsid w:val="0053761E"/>
    <w:rsid w:val="00537F1B"/>
    <w:rsid w:val="005402F8"/>
    <w:rsid w:val="005417BE"/>
    <w:rsid w:val="00541F1E"/>
    <w:rsid w:val="00542875"/>
    <w:rsid w:val="00542A9C"/>
    <w:rsid w:val="00543709"/>
    <w:rsid w:val="0054466B"/>
    <w:rsid w:val="005448CD"/>
    <w:rsid w:val="005469BF"/>
    <w:rsid w:val="00546A52"/>
    <w:rsid w:val="005472E9"/>
    <w:rsid w:val="00547C62"/>
    <w:rsid w:val="00550BB4"/>
    <w:rsid w:val="005510B3"/>
    <w:rsid w:val="0055197E"/>
    <w:rsid w:val="00552517"/>
    <w:rsid w:val="005545C7"/>
    <w:rsid w:val="00554AD9"/>
    <w:rsid w:val="00555047"/>
    <w:rsid w:val="0055516B"/>
    <w:rsid w:val="00555837"/>
    <w:rsid w:val="0055589C"/>
    <w:rsid w:val="0055595A"/>
    <w:rsid w:val="00555DB4"/>
    <w:rsid w:val="0055622F"/>
    <w:rsid w:val="005566E7"/>
    <w:rsid w:val="00556D5A"/>
    <w:rsid w:val="0055792D"/>
    <w:rsid w:val="005579B7"/>
    <w:rsid w:val="00557E0A"/>
    <w:rsid w:val="0056040A"/>
    <w:rsid w:val="005610C3"/>
    <w:rsid w:val="00562682"/>
    <w:rsid w:val="00562A56"/>
    <w:rsid w:val="00562B9E"/>
    <w:rsid w:val="00563558"/>
    <w:rsid w:val="00563894"/>
    <w:rsid w:val="00565034"/>
    <w:rsid w:val="0056544C"/>
    <w:rsid w:val="0056562F"/>
    <w:rsid w:val="00565E5F"/>
    <w:rsid w:val="0056670D"/>
    <w:rsid w:val="00567710"/>
    <w:rsid w:val="00570EF1"/>
    <w:rsid w:val="0057206A"/>
    <w:rsid w:val="0057347C"/>
    <w:rsid w:val="005738B9"/>
    <w:rsid w:val="00573FE9"/>
    <w:rsid w:val="00574665"/>
    <w:rsid w:val="0057648B"/>
    <w:rsid w:val="00576518"/>
    <w:rsid w:val="00581154"/>
    <w:rsid w:val="005818F0"/>
    <w:rsid w:val="005827FF"/>
    <w:rsid w:val="005829F1"/>
    <w:rsid w:val="00582C3E"/>
    <w:rsid w:val="005839B8"/>
    <w:rsid w:val="00584184"/>
    <w:rsid w:val="005845CC"/>
    <w:rsid w:val="00584818"/>
    <w:rsid w:val="00584CD1"/>
    <w:rsid w:val="00584F91"/>
    <w:rsid w:val="005852AE"/>
    <w:rsid w:val="00585FD8"/>
    <w:rsid w:val="0058633A"/>
    <w:rsid w:val="00586965"/>
    <w:rsid w:val="00586AA8"/>
    <w:rsid w:val="00587780"/>
    <w:rsid w:val="005877D2"/>
    <w:rsid w:val="00587D29"/>
    <w:rsid w:val="00590B66"/>
    <w:rsid w:val="0059267C"/>
    <w:rsid w:val="00592A5A"/>
    <w:rsid w:val="00592DEB"/>
    <w:rsid w:val="005949EA"/>
    <w:rsid w:val="00594C6A"/>
    <w:rsid w:val="0059593D"/>
    <w:rsid w:val="0059622F"/>
    <w:rsid w:val="00596733"/>
    <w:rsid w:val="005967E3"/>
    <w:rsid w:val="005968B5"/>
    <w:rsid w:val="00596BDA"/>
    <w:rsid w:val="005977C0"/>
    <w:rsid w:val="005A0344"/>
    <w:rsid w:val="005A11E9"/>
    <w:rsid w:val="005A1C90"/>
    <w:rsid w:val="005A28EB"/>
    <w:rsid w:val="005A37BE"/>
    <w:rsid w:val="005A4A2F"/>
    <w:rsid w:val="005A4CDF"/>
    <w:rsid w:val="005A5043"/>
    <w:rsid w:val="005A51F2"/>
    <w:rsid w:val="005A548D"/>
    <w:rsid w:val="005A5521"/>
    <w:rsid w:val="005A58FD"/>
    <w:rsid w:val="005A5CCC"/>
    <w:rsid w:val="005A641C"/>
    <w:rsid w:val="005A77F8"/>
    <w:rsid w:val="005B01AA"/>
    <w:rsid w:val="005B214C"/>
    <w:rsid w:val="005B3096"/>
    <w:rsid w:val="005B4AA4"/>
    <w:rsid w:val="005B4C04"/>
    <w:rsid w:val="005B5204"/>
    <w:rsid w:val="005B573F"/>
    <w:rsid w:val="005B5A30"/>
    <w:rsid w:val="005B65B6"/>
    <w:rsid w:val="005B6736"/>
    <w:rsid w:val="005B6D45"/>
    <w:rsid w:val="005B6E9C"/>
    <w:rsid w:val="005C0588"/>
    <w:rsid w:val="005C089A"/>
    <w:rsid w:val="005C2121"/>
    <w:rsid w:val="005C22DD"/>
    <w:rsid w:val="005C249D"/>
    <w:rsid w:val="005C3106"/>
    <w:rsid w:val="005C328A"/>
    <w:rsid w:val="005C4393"/>
    <w:rsid w:val="005C617E"/>
    <w:rsid w:val="005C61BA"/>
    <w:rsid w:val="005C64E1"/>
    <w:rsid w:val="005C70F1"/>
    <w:rsid w:val="005C784D"/>
    <w:rsid w:val="005C7E34"/>
    <w:rsid w:val="005C7F04"/>
    <w:rsid w:val="005C7FF9"/>
    <w:rsid w:val="005D035A"/>
    <w:rsid w:val="005D0912"/>
    <w:rsid w:val="005D0B1C"/>
    <w:rsid w:val="005D16CB"/>
    <w:rsid w:val="005D2837"/>
    <w:rsid w:val="005D2A8F"/>
    <w:rsid w:val="005D2F69"/>
    <w:rsid w:val="005D2FD9"/>
    <w:rsid w:val="005D30BE"/>
    <w:rsid w:val="005D4720"/>
    <w:rsid w:val="005D56CC"/>
    <w:rsid w:val="005D57A7"/>
    <w:rsid w:val="005D5AC4"/>
    <w:rsid w:val="005D677A"/>
    <w:rsid w:val="005E0233"/>
    <w:rsid w:val="005E0690"/>
    <w:rsid w:val="005E0AF0"/>
    <w:rsid w:val="005E1174"/>
    <w:rsid w:val="005E1231"/>
    <w:rsid w:val="005E1BBF"/>
    <w:rsid w:val="005E24B7"/>
    <w:rsid w:val="005E2610"/>
    <w:rsid w:val="005E30AD"/>
    <w:rsid w:val="005E313D"/>
    <w:rsid w:val="005E51CB"/>
    <w:rsid w:val="005E5CB7"/>
    <w:rsid w:val="005E5E67"/>
    <w:rsid w:val="005E6341"/>
    <w:rsid w:val="005E64DB"/>
    <w:rsid w:val="005E653B"/>
    <w:rsid w:val="005E7623"/>
    <w:rsid w:val="005E7A3D"/>
    <w:rsid w:val="005F019E"/>
    <w:rsid w:val="005F0A38"/>
    <w:rsid w:val="005F12DC"/>
    <w:rsid w:val="005F2200"/>
    <w:rsid w:val="005F2972"/>
    <w:rsid w:val="005F2E1C"/>
    <w:rsid w:val="005F36AC"/>
    <w:rsid w:val="005F440F"/>
    <w:rsid w:val="005F4EBC"/>
    <w:rsid w:val="005F4F0E"/>
    <w:rsid w:val="005F6501"/>
    <w:rsid w:val="005F6FA1"/>
    <w:rsid w:val="00601926"/>
    <w:rsid w:val="00602EEE"/>
    <w:rsid w:val="00603992"/>
    <w:rsid w:val="00603CD4"/>
    <w:rsid w:val="0060495B"/>
    <w:rsid w:val="00605880"/>
    <w:rsid w:val="006072D1"/>
    <w:rsid w:val="006102DC"/>
    <w:rsid w:val="00610DB3"/>
    <w:rsid w:val="00611627"/>
    <w:rsid w:val="00613BC4"/>
    <w:rsid w:val="00613DB0"/>
    <w:rsid w:val="006151C1"/>
    <w:rsid w:val="00617C24"/>
    <w:rsid w:val="00617EDB"/>
    <w:rsid w:val="006219E4"/>
    <w:rsid w:val="006224DA"/>
    <w:rsid w:val="006227EE"/>
    <w:rsid w:val="00622BBE"/>
    <w:rsid w:val="0062354D"/>
    <w:rsid w:val="00624A75"/>
    <w:rsid w:val="00624CE5"/>
    <w:rsid w:val="006257BF"/>
    <w:rsid w:val="00625CEA"/>
    <w:rsid w:val="00625DDB"/>
    <w:rsid w:val="00625EB5"/>
    <w:rsid w:val="006263F1"/>
    <w:rsid w:val="00626672"/>
    <w:rsid w:val="00627038"/>
    <w:rsid w:val="00627559"/>
    <w:rsid w:val="0062792E"/>
    <w:rsid w:val="00627CA1"/>
    <w:rsid w:val="0063091C"/>
    <w:rsid w:val="006312E7"/>
    <w:rsid w:val="006316C3"/>
    <w:rsid w:val="00632FA7"/>
    <w:rsid w:val="00633937"/>
    <w:rsid w:val="00633A34"/>
    <w:rsid w:val="00634AAA"/>
    <w:rsid w:val="006353F1"/>
    <w:rsid w:val="006356FD"/>
    <w:rsid w:val="006357B8"/>
    <w:rsid w:val="0063633B"/>
    <w:rsid w:val="00636DA2"/>
    <w:rsid w:val="00636EAA"/>
    <w:rsid w:val="0063701F"/>
    <w:rsid w:val="0063705E"/>
    <w:rsid w:val="00637435"/>
    <w:rsid w:val="006375ED"/>
    <w:rsid w:val="006379EA"/>
    <w:rsid w:val="00640830"/>
    <w:rsid w:val="00640834"/>
    <w:rsid w:val="00641277"/>
    <w:rsid w:val="00641404"/>
    <w:rsid w:val="00641D22"/>
    <w:rsid w:val="00642078"/>
    <w:rsid w:val="006424CA"/>
    <w:rsid w:val="0064289F"/>
    <w:rsid w:val="006429BE"/>
    <w:rsid w:val="00642E6B"/>
    <w:rsid w:val="00643176"/>
    <w:rsid w:val="00643E86"/>
    <w:rsid w:val="006445A2"/>
    <w:rsid w:val="006452EB"/>
    <w:rsid w:val="00645FAA"/>
    <w:rsid w:val="006476FD"/>
    <w:rsid w:val="00647801"/>
    <w:rsid w:val="00650CB7"/>
    <w:rsid w:val="00651748"/>
    <w:rsid w:val="00652254"/>
    <w:rsid w:val="00653607"/>
    <w:rsid w:val="00653B61"/>
    <w:rsid w:val="00653CC6"/>
    <w:rsid w:val="00653EB8"/>
    <w:rsid w:val="00653FE3"/>
    <w:rsid w:val="00655AAE"/>
    <w:rsid w:val="0065678D"/>
    <w:rsid w:val="00656E0F"/>
    <w:rsid w:val="00657CAD"/>
    <w:rsid w:val="006602C1"/>
    <w:rsid w:val="00660A5E"/>
    <w:rsid w:val="0066108C"/>
    <w:rsid w:val="00661A61"/>
    <w:rsid w:val="00661BAA"/>
    <w:rsid w:val="006632C6"/>
    <w:rsid w:val="0066363A"/>
    <w:rsid w:val="0066364E"/>
    <w:rsid w:val="00663B88"/>
    <w:rsid w:val="00664C0E"/>
    <w:rsid w:val="00664CC2"/>
    <w:rsid w:val="006656AB"/>
    <w:rsid w:val="00665CCE"/>
    <w:rsid w:val="00666AA3"/>
    <w:rsid w:val="00667049"/>
    <w:rsid w:val="00670609"/>
    <w:rsid w:val="00670797"/>
    <w:rsid w:val="00671AC0"/>
    <w:rsid w:val="00672534"/>
    <w:rsid w:val="006732B4"/>
    <w:rsid w:val="00674257"/>
    <w:rsid w:val="00674D22"/>
    <w:rsid w:val="00674F40"/>
    <w:rsid w:val="00674FC0"/>
    <w:rsid w:val="00675124"/>
    <w:rsid w:val="00675507"/>
    <w:rsid w:val="00675F7E"/>
    <w:rsid w:val="00676C33"/>
    <w:rsid w:val="00677F46"/>
    <w:rsid w:val="00681F53"/>
    <w:rsid w:val="0068271E"/>
    <w:rsid w:val="006836B5"/>
    <w:rsid w:val="0068381D"/>
    <w:rsid w:val="006849D6"/>
    <w:rsid w:val="00684CEE"/>
    <w:rsid w:val="00684DAF"/>
    <w:rsid w:val="006860FE"/>
    <w:rsid w:val="0068637F"/>
    <w:rsid w:val="00686BAA"/>
    <w:rsid w:val="00686CBA"/>
    <w:rsid w:val="00686EA6"/>
    <w:rsid w:val="0068712F"/>
    <w:rsid w:val="006872F8"/>
    <w:rsid w:val="0069244E"/>
    <w:rsid w:val="006928C8"/>
    <w:rsid w:val="00692BB0"/>
    <w:rsid w:val="00693CA1"/>
    <w:rsid w:val="006950F2"/>
    <w:rsid w:val="00697898"/>
    <w:rsid w:val="006A0530"/>
    <w:rsid w:val="006A133D"/>
    <w:rsid w:val="006A24C6"/>
    <w:rsid w:val="006A29C0"/>
    <w:rsid w:val="006A3768"/>
    <w:rsid w:val="006A543F"/>
    <w:rsid w:val="006A5A8E"/>
    <w:rsid w:val="006A5CE5"/>
    <w:rsid w:val="006A68D7"/>
    <w:rsid w:val="006A7612"/>
    <w:rsid w:val="006A767E"/>
    <w:rsid w:val="006A7B4C"/>
    <w:rsid w:val="006B01AC"/>
    <w:rsid w:val="006B049C"/>
    <w:rsid w:val="006B101B"/>
    <w:rsid w:val="006B1D8C"/>
    <w:rsid w:val="006B22A1"/>
    <w:rsid w:val="006B275A"/>
    <w:rsid w:val="006B2FCD"/>
    <w:rsid w:val="006B3706"/>
    <w:rsid w:val="006B379A"/>
    <w:rsid w:val="006B3BD2"/>
    <w:rsid w:val="006B5323"/>
    <w:rsid w:val="006B55EF"/>
    <w:rsid w:val="006B5CA8"/>
    <w:rsid w:val="006B635C"/>
    <w:rsid w:val="006B6529"/>
    <w:rsid w:val="006B75DB"/>
    <w:rsid w:val="006C0246"/>
    <w:rsid w:val="006C06E6"/>
    <w:rsid w:val="006C0906"/>
    <w:rsid w:val="006C170C"/>
    <w:rsid w:val="006C248B"/>
    <w:rsid w:val="006C2BB8"/>
    <w:rsid w:val="006C44E3"/>
    <w:rsid w:val="006C558D"/>
    <w:rsid w:val="006C5C38"/>
    <w:rsid w:val="006C64F5"/>
    <w:rsid w:val="006C6584"/>
    <w:rsid w:val="006C66C4"/>
    <w:rsid w:val="006C6E5B"/>
    <w:rsid w:val="006C73EB"/>
    <w:rsid w:val="006C7455"/>
    <w:rsid w:val="006C7A0E"/>
    <w:rsid w:val="006C7C7E"/>
    <w:rsid w:val="006D09C8"/>
    <w:rsid w:val="006D0D4D"/>
    <w:rsid w:val="006D216B"/>
    <w:rsid w:val="006D282B"/>
    <w:rsid w:val="006D3218"/>
    <w:rsid w:val="006D3C12"/>
    <w:rsid w:val="006D42BF"/>
    <w:rsid w:val="006D4340"/>
    <w:rsid w:val="006D44C1"/>
    <w:rsid w:val="006D5439"/>
    <w:rsid w:val="006D58EB"/>
    <w:rsid w:val="006D6238"/>
    <w:rsid w:val="006D6295"/>
    <w:rsid w:val="006D63CC"/>
    <w:rsid w:val="006D759C"/>
    <w:rsid w:val="006E09E4"/>
    <w:rsid w:val="006E0BEB"/>
    <w:rsid w:val="006E0BF3"/>
    <w:rsid w:val="006E0E36"/>
    <w:rsid w:val="006E192D"/>
    <w:rsid w:val="006E1AE8"/>
    <w:rsid w:val="006E1CCA"/>
    <w:rsid w:val="006E221F"/>
    <w:rsid w:val="006E332D"/>
    <w:rsid w:val="006E46D9"/>
    <w:rsid w:val="006E4A30"/>
    <w:rsid w:val="006E4ECA"/>
    <w:rsid w:val="006E5489"/>
    <w:rsid w:val="006E5680"/>
    <w:rsid w:val="006E5F65"/>
    <w:rsid w:val="006E6573"/>
    <w:rsid w:val="006E6784"/>
    <w:rsid w:val="006E6A7F"/>
    <w:rsid w:val="006E6C49"/>
    <w:rsid w:val="006E6F4C"/>
    <w:rsid w:val="006E7246"/>
    <w:rsid w:val="006E7E01"/>
    <w:rsid w:val="006F0FC9"/>
    <w:rsid w:val="006F11B3"/>
    <w:rsid w:val="006F2020"/>
    <w:rsid w:val="006F20D5"/>
    <w:rsid w:val="006F230B"/>
    <w:rsid w:val="006F339E"/>
    <w:rsid w:val="006F44CE"/>
    <w:rsid w:val="006F4535"/>
    <w:rsid w:val="006F5C4D"/>
    <w:rsid w:val="006F5EAD"/>
    <w:rsid w:val="006F6155"/>
    <w:rsid w:val="006F7126"/>
    <w:rsid w:val="006F730A"/>
    <w:rsid w:val="00700322"/>
    <w:rsid w:val="00701848"/>
    <w:rsid w:val="00701871"/>
    <w:rsid w:val="0070275E"/>
    <w:rsid w:val="00702B2E"/>
    <w:rsid w:val="007031D8"/>
    <w:rsid w:val="00703635"/>
    <w:rsid w:val="007038C3"/>
    <w:rsid w:val="00703D15"/>
    <w:rsid w:val="00704D95"/>
    <w:rsid w:val="00706EA7"/>
    <w:rsid w:val="007076DE"/>
    <w:rsid w:val="00707F5C"/>
    <w:rsid w:val="007104AD"/>
    <w:rsid w:val="00710F69"/>
    <w:rsid w:val="00711F53"/>
    <w:rsid w:val="0071235A"/>
    <w:rsid w:val="007123DE"/>
    <w:rsid w:val="007123E2"/>
    <w:rsid w:val="00712E34"/>
    <w:rsid w:val="00713AB5"/>
    <w:rsid w:val="007141E5"/>
    <w:rsid w:val="00715711"/>
    <w:rsid w:val="00716B09"/>
    <w:rsid w:val="00717252"/>
    <w:rsid w:val="00717680"/>
    <w:rsid w:val="007176B7"/>
    <w:rsid w:val="00721036"/>
    <w:rsid w:val="00721348"/>
    <w:rsid w:val="00721527"/>
    <w:rsid w:val="0072290E"/>
    <w:rsid w:val="00723432"/>
    <w:rsid w:val="00724107"/>
    <w:rsid w:val="00724167"/>
    <w:rsid w:val="00724A99"/>
    <w:rsid w:val="007253CF"/>
    <w:rsid w:val="007253F3"/>
    <w:rsid w:val="00725FFB"/>
    <w:rsid w:val="00726F96"/>
    <w:rsid w:val="00727287"/>
    <w:rsid w:val="007279B7"/>
    <w:rsid w:val="007303A4"/>
    <w:rsid w:val="00731FDE"/>
    <w:rsid w:val="00732219"/>
    <w:rsid w:val="00732AF7"/>
    <w:rsid w:val="00735288"/>
    <w:rsid w:val="00735871"/>
    <w:rsid w:val="007362A3"/>
    <w:rsid w:val="00736C0F"/>
    <w:rsid w:val="0074011A"/>
    <w:rsid w:val="00740809"/>
    <w:rsid w:val="00740B74"/>
    <w:rsid w:val="0074128E"/>
    <w:rsid w:val="00741C8D"/>
    <w:rsid w:val="00741EDE"/>
    <w:rsid w:val="007429A5"/>
    <w:rsid w:val="00743493"/>
    <w:rsid w:val="007439CE"/>
    <w:rsid w:val="007441D5"/>
    <w:rsid w:val="00744DF9"/>
    <w:rsid w:val="00744FC4"/>
    <w:rsid w:val="00745471"/>
    <w:rsid w:val="007458B9"/>
    <w:rsid w:val="00745F2B"/>
    <w:rsid w:val="00746591"/>
    <w:rsid w:val="00750374"/>
    <w:rsid w:val="007503BA"/>
    <w:rsid w:val="00750A32"/>
    <w:rsid w:val="00750C08"/>
    <w:rsid w:val="007513ED"/>
    <w:rsid w:val="00752384"/>
    <w:rsid w:val="00752A3D"/>
    <w:rsid w:val="00752C94"/>
    <w:rsid w:val="007532D2"/>
    <w:rsid w:val="00754145"/>
    <w:rsid w:val="00754CE9"/>
    <w:rsid w:val="00756655"/>
    <w:rsid w:val="00757134"/>
    <w:rsid w:val="00757F42"/>
    <w:rsid w:val="0076081D"/>
    <w:rsid w:val="00761EE3"/>
    <w:rsid w:val="007633E2"/>
    <w:rsid w:val="00763FAA"/>
    <w:rsid w:val="0076437B"/>
    <w:rsid w:val="007646FF"/>
    <w:rsid w:val="00764747"/>
    <w:rsid w:val="007647B5"/>
    <w:rsid w:val="00765567"/>
    <w:rsid w:val="00765C1D"/>
    <w:rsid w:val="007666E4"/>
    <w:rsid w:val="00766B34"/>
    <w:rsid w:val="00766EA3"/>
    <w:rsid w:val="007670BB"/>
    <w:rsid w:val="007675C1"/>
    <w:rsid w:val="00767710"/>
    <w:rsid w:val="00770D2A"/>
    <w:rsid w:val="007716D2"/>
    <w:rsid w:val="00772688"/>
    <w:rsid w:val="00772FB5"/>
    <w:rsid w:val="00772FBF"/>
    <w:rsid w:val="007758CC"/>
    <w:rsid w:val="007758FB"/>
    <w:rsid w:val="00776215"/>
    <w:rsid w:val="007764D9"/>
    <w:rsid w:val="00776B2A"/>
    <w:rsid w:val="00776F41"/>
    <w:rsid w:val="007778E7"/>
    <w:rsid w:val="00780258"/>
    <w:rsid w:val="0078171A"/>
    <w:rsid w:val="00781B13"/>
    <w:rsid w:val="0078243B"/>
    <w:rsid w:val="00782DF3"/>
    <w:rsid w:val="00783085"/>
    <w:rsid w:val="007836EA"/>
    <w:rsid w:val="00783C32"/>
    <w:rsid w:val="00784056"/>
    <w:rsid w:val="0078601C"/>
    <w:rsid w:val="00786F28"/>
    <w:rsid w:val="00787C9A"/>
    <w:rsid w:val="00790125"/>
    <w:rsid w:val="007908CF"/>
    <w:rsid w:val="007915B8"/>
    <w:rsid w:val="00791D20"/>
    <w:rsid w:val="007921FF"/>
    <w:rsid w:val="0079227D"/>
    <w:rsid w:val="0079279B"/>
    <w:rsid w:val="0079349F"/>
    <w:rsid w:val="00793F12"/>
    <w:rsid w:val="00794603"/>
    <w:rsid w:val="0079494C"/>
    <w:rsid w:val="00794EAF"/>
    <w:rsid w:val="00795172"/>
    <w:rsid w:val="00795E7C"/>
    <w:rsid w:val="00796302"/>
    <w:rsid w:val="007A0E9B"/>
    <w:rsid w:val="007A1B4D"/>
    <w:rsid w:val="007A1CA1"/>
    <w:rsid w:val="007A1FF7"/>
    <w:rsid w:val="007A21F4"/>
    <w:rsid w:val="007A3376"/>
    <w:rsid w:val="007A343B"/>
    <w:rsid w:val="007A482F"/>
    <w:rsid w:val="007A4BCC"/>
    <w:rsid w:val="007A52E4"/>
    <w:rsid w:val="007A5375"/>
    <w:rsid w:val="007A5EEA"/>
    <w:rsid w:val="007A65B4"/>
    <w:rsid w:val="007A719E"/>
    <w:rsid w:val="007A75EC"/>
    <w:rsid w:val="007A7B0C"/>
    <w:rsid w:val="007B0DB1"/>
    <w:rsid w:val="007B17D2"/>
    <w:rsid w:val="007B2EC1"/>
    <w:rsid w:val="007B33CC"/>
    <w:rsid w:val="007B35A2"/>
    <w:rsid w:val="007B365E"/>
    <w:rsid w:val="007B468C"/>
    <w:rsid w:val="007B588A"/>
    <w:rsid w:val="007B5D32"/>
    <w:rsid w:val="007B64B7"/>
    <w:rsid w:val="007B6F23"/>
    <w:rsid w:val="007B7C2F"/>
    <w:rsid w:val="007C1C4D"/>
    <w:rsid w:val="007C1EBD"/>
    <w:rsid w:val="007C253B"/>
    <w:rsid w:val="007C34BB"/>
    <w:rsid w:val="007C5772"/>
    <w:rsid w:val="007C66CD"/>
    <w:rsid w:val="007D019E"/>
    <w:rsid w:val="007D0AF6"/>
    <w:rsid w:val="007D0D8C"/>
    <w:rsid w:val="007D110D"/>
    <w:rsid w:val="007D167C"/>
    <w:rsid w:val="007D1800"/>
    <w:rsid w:val="007D248C"/>
    <w:rsid w:val="007D3204"/>
    <w:rsid w:val="007D53A1"/>
    <w:rsid w:val="007D5F24"/>
    <w:rsid w:val="007D5F9D"/>
    <w:rsid w:val="007D6A4A"/>
    <w:rsid w:val="007D709E"/>
    <w:rsid w:val="007E05DC"/>
    <w:rsid w:val="007E1CBF"/>
    <w:rsid w:val="007E1D04"/>
    <w:rsid w:val="007E2658"/>
    <w:rsid w:val="007E2850"/>
    <w:rsid w:val="007E2890"/>
    <w:rsid w:val="007E28C0"/>
    <w:rsid w:val="007E3A90"/>
    <w:rsid w:val="007E3ECA"/>
    <w:rsid w:val="007E5133"/>
    <w:rsid w:val="007E58AC"/>
    <w:rsid w:val="007E5B49"/>
    <w:rsid w:val="007E64CE"/>
    <w:rsid w:val="007E759F"/>
    <w:rsid w:val="007E75B4"/>
    <w:rsid w:val="007E79AD"/>
    <w:rsid w:val="007E7E21"/>
    <w:rsid w:val="007E7FCF"/>
    <w:rsid w:val="007F12A1"/>
    <w:rsid w:val="007F12C2"/>
    <w:rsid w:val="007F1C0E"/>
    <w:rsid w:val="007F3D35"/>
    <w:rsid w:val="007F448C"/>
    <w:rsid w:val="007F523C"/>
    <w:rsid w:val="007F52ED"/>
    <w:rsid w:val="007F55EE"/>
    <w:rsid w:val="007F6D75"/>
    <w:rsid w:val="007F7CB6"/>
    <w:rsid w:val="007F7F4E"/>
    <w:rsid w:val="00801BE2"/>
    <w:rsid w:val="00802C54"/>
    <w:rsid w:val="00803606"/>
    <w:rsid w:val="00804B20"/>
    <w:rsid w:val="0080559C"/>
    <w:rsid w:val="00806C86"/>
    <w:rsid w:val="00807A85"/>
    <w:rsid w:val="008106C9"/>
    <w:rsid w:val="00810839"/>
    <w:rsid w:val="00812835"/>
    <w:rsid w:val="00812884"/>
    <w:rsid w:val="0081579E"/>
    <w:rsid w:val="00816866"/>
    <w:rsid w:val="00820031"/>
    <w:rsid w:val="008203A7"/>
    <w:rsid w:val="00820D2E"/>
    <w:rsid w:val="00821890"/>
    <w:rsid w:val="00821A8D"/>
    <w:rsid w:val="008223E8"/>
    <w:rsid w:val="00822EB1"/>
    <w:rsid w:val="00823911"/>
    <w:rsid w:val="00823CA4"/>
    <w:rsid w:val="00823CFA"/>
    <w:rsid w:val="0082433B"/>
    <w:rsid w:val="00826BF8"/>
    <w:rsid w:val="008279D0"/>
    <w:rsid w:val="00830FED"/>
    <w:rsid w:val="00831CF2"/>
    <w:rsid w:val="00833027"/>
    <w:rsid w:val="00833A6B"/>
    <w:rsid w:val="00833B2F"/>
    <w:rsid w:val="008343CA"/>
    <w:rsid w:val="00835680"/>
    <w:rsid w:val="0083587C"/>
    <w:rsid w:val="00835959"/>
    <w:rsid w:val="008372A1"/>
    <w:rsid w:val="008374D7"/>
    <w:rsid w:val="0084071D"/>
    <w:rsid w:val="008418E6"/>
    <w:rsid w:val="00841978"/>
    <w:rsid w:val="008433A8"/>
    <w:rsid w:val="00843402"/>
    <w:rsid w:val="00843467"/>
    <w:rsid w:val="00843A1B"/>
    <w:rsid w:val="00843BF7"/>
    <w:rsid w:val="00843E31"/>
    <w:rsid w:val="0084708C"/>
    <w:rsid w:val="0085042B"/>
    <w:rsid w:val="00850A40"/>
    <w:rsid w:val="00850A6B"/>
    <w:rsid w:val="00850B99"/>
    <w:rsid w:val="0085109C"/>
    <w:rsid w:val="00851E7C"/>
    <w:rsid w:val="00851F3A"/>
    <w:rsid w:val="0085305F"/>
    <w:rsid w:val="00853906"/>
    <w:rsid w:val="008539EF"/>
    <w:rsid w:val="008542E6"/>
    <w:rsid w:val="0085631D"/>
    <w:rsid w:val="008567B1"/>
    <w:rsid w:val="00857F9B"/>
    <w:rsid w:val="00857FCB"/>
    <w:rsid w:val="008603F5"/>
    <w:rsid w:val="008605D5"/>
    <w:rsid w:val="00860760"/>
    <w:rsid w:val="00860849"/>
    <w:rsid w:val="00860BCF"/>
    <w:rsid w:val="00860EAD"/>
    <w:rsid w:val="008613DF"/>
    <w:rsid w:val="00862195"/>
    <w:rsid w:val="00862382"/>
    <w:rsid w:val="00862AAA"/>
    <w:rsid w:val="0086338F"/>
    <w:rsid w:val="0086383E"/>
    <w:rsid w:val="00863D09"/>
    <w:rsid w:val="00864611"/>
    <w:rsid w:val="00864703"/>
    <w:rsid w:val="008647C2"/>
    <w:rsid w:val="00864CCE"/>
    <w:rsid w:val="00864DEB"/>
    <w:rsid w:val="00865D18"/>
    <w:rsid w:val="00866620"/>
    <w:rsid w:val="00867014"/>
    <w:rsid w:val="00867EF8"/>
    <w:rsid w:val="0087045F"/>
    <w:rsid w:val="00870978"/>
    <w:rsid w:val="00871950"/>
    <w:rsid w:val="008721DA"/>
    <w:rsid w:val="00872DD5"/>
    <w:rsid w:val="00872F1C"/>
    <w:rsid w:val="00873B84"/>
    <w:rsid w:val="00873B86"/>
    <w:rsid w:val="00873E2C"/>
    <w:rsid w:val="0087405D"/>
    <w:rsid w:val="008745AD"/>
    <w:rsid w:val="0088093F"/>
    <w:rsid w:val="00881D48"/>
    <w:rsid w:val="00881FDA"/>
    <w:rsid w:val="00882174"/>
    <w:rsid w:val="0088344C"/>
    <w:rsid w:val="0088379A"/>
    <w:rsid w:val="00883E7D"/>
    <w:rsid w:val="00884429"/>
    <w:rsid w:val="00884D06"/>
    <w:rsid w:val="00884EB9"/>
    <w:rsid w:val="00885BDE"/>
    <w:rsid w:val="00885E97"/>
    <w:rsid w:val="0089159B"/>
    <w:rsid w:val="00891EDB"/>
    <w:rsid w:val="008924E0"/>
    <w:rsid w:val="008935EE"/>
    <w:rsid w:val="0089384F"/>
    <w:rsid w:val="00893953"/>
    <w:rsid w:val="008945BE"/>
    <w:rsid w:val="00894907"/>
    <w:rsid w:val="00896546"/>
    <w:rsid w:val="00896B57"/>
    <w:rsid w:val="008A0161"/>
    <w:rsid w:val="008A0C31"/>
    <w:rsid w:val="008A11AD"/>
    <w:rsid w:val="008A1B37"/>
    <w:rsid w:val="008A3BDD"/>
    <w:rsid w:val="008A4473"/>
    <w:rsid w:val="008A45BF"/>
    <w:rsid w:val="008A4A16"/>
    <w:rsid w:val="008A4BB1"/>
    <w:rsid w:val="008A692F"/>
    <w:rsid w:val="008A6E90"/>
    <w:rsid w:val="008A7270"/>
    <w:rsid w:val="008A78A7"/>
    <w:rsid w:val="008A7A04"/>
    <w:rsid w:val="008B076C"/>
    <w:rsid w:val="008B0C3F"/>
    <w:rsid w:val="008B0D94"/>
    <w:rsid w:val="008B1BF3"/>
    <w:rsid w:val="008B25CE"/>
    <w:rsid w:val="008B2B00"/>
    <w:rsid w:val="008B39FF"/>
    <w:rsid w:val="008B4200"/>
    <w:rsid w:val="008B4ED0"/>
    <w:rsid w:val="008B525D"/>
    <w:rsid w:val="008B5C04"/>
    <w:rsid w:val="008B5E43"/>
    <w:rsid w:val="008B68CD"/>
    <w:rsid w:val="008B6CCC"/>
    <w:rsid w:val="008B6E3D"/>
    <w:rsid w:val="008B7CCC"/>
    <w:rsid w:val="008C02FB"/>
    <w:rsid w:val="008C07C3"/>
    <w:rsid w:val="008C0838"/>
    <w:rsid w:val="008C0EC8"/>
    <w:rsid w:val="008C1904"/>
    <w:rsid w:val="008C198E"/>
    <w:rsid w:val="008C1B44"/>
    <w:rsid w:val="008C1F09"/>
    <w:rsid w:val="008C261D"/>
    <w:rsid w:val="008C2A20"/>
    <w:rsid w:val="008C2AAB"/>
    <w:rsid w:val="008C2D4F"/>
    <w:rsid w:val="008C33A0"/>
    <w:rsid w:val="008C3545"/>
    <w:rsid w:val="008C3641"/>
    <w:rsid w:val="008C380B"/>
    <w:rsid w:val="008C3D96"/>
    <w:rsid w:val="008C3EBD"/>
    <w:rsid w:val="008C4207"/>
    <w:rsid w:val="008C42A6"/>
    <w:rsid w:val="008C506F"/>
    <w:rsid w:val="008C50F8"/>
    <w:rsid w:val="008C54FB"/>
    <w:rsid w:val="008C5828"/>
    <w:rsid w:val="008C617A"/>
    <w:rsid w:val="008C7057"/>
    <w:rsid w:val="008C7344"/>
    <w:rsid w:val="008D0F52"/>
    <w:rsid w:val="008D2639"/>
    <w:rsid w:val="008D2B8A"/>
    <w:rsid w:val="008D2CB6"/>
    <w:rsid w:val="008D3035"/>
    <w:rsid w:val="008D3595"/>
    <w:rsid w:val="008D41E5"/>
    <w:rsid w:val="008D486E"/>
    <w:rsid w:val="008D77F3"/>
    <w:rsid w:val="008D786F"/>
    <w:rsid w:val="008D7E63"/>
    <w:rsid w:val="008E045D"/>
    <w:rsid w:val="008E1F43"/>
    <w:rsid w:val="008E2750"/>
    <w:rsid w:val="008E2DF7"/>
    <w:rsid w:val="008E32B6"/>
    <w:rsid w:val="008E3ED3"/>
    <w:rsid w:val="008E412B"/>
    <w:rsid w:val="008E59D4"/>
    <w:rsid w:val="008E5CE1"/>
    <w:rsid w:val="008E5D5D"/>
    <w:rsid w:val="008E60C5"/>
    <w:rsid w:val="008E64E1"/>
    <w:rsid w:val="008F00B6"/>
    <w:rsid w:val="008F024F"/>
    <w:rsid w:val="008F0B24"/>
    <w:rsid w:val="008F1F4C"/>
    <w:rsid w:val="008F210E"/>
    <w:rsid w:val="008F242E"/>
    <w:rsid w:val="008F2C4A"/>
    <w:rsid w:val="008F2F0A"/>
    <w:rsid w:val="008F4DD6"/>
    <w:rsid w:val="008F5F70"/>
    <w:rsid w:val="008F66EC"/>
    <w:rsid w:val="008F714C"/>
    <w:rsid w:val="008F7593"/>
    <w:rsid w:val="009024C0"/>
    <w:rsid w:val="00903542"/>
    <w:rsid w:val="00903752"/>
    <w:rsid w:val="009040BC"/>
    <w:rsid w:val="00904985"/>
    <w:rsid w:val="009059D5"/>
    <w:rsid w:val="00905A12"/>
    <w:rsid w:val="00906D08"/>
    <w:rsid w:val="00906EBA"/>
    <w:rsid w:val="00907139"/>
    <w:rsid w:val="009071AF"/>
    <w:rsid w:val="00907DDA"/>
    <w:rsid w:val="00910D00"/>
    <w:rsid w:val="00911A53"/>
    <w:rsid w:val="00911F33"/>
    <w:rsid w:val="00912046"/>
    <w:rsid w:val="009120CB"/>
    <w:rsid w:val="00913602"/>
    <w:rsid w:val="00913AA9"/>
    <w:rsid w:val="00913C5F"/>
    <w:rsid w:val="00914A62"/>
    <w:rsid w:val="00914E46"/>
    <w:rsid w:val="00915B03"/>
    <w:rsid w:val="00916FBA"/>
    <w:rsid w:val="00917720"/>
    <w:rsid w:val="009178F0"/>
    <w:rsid w:val="00917CC6"/>
    <w:rsid w:val="00917DA3"/>
    <w:rsid w:val="00920197"/>
    <w:rsid w:val="00921076"/>
    <w:rsid w:val="00921218"/>
    <w:rsid w:val="00921596"/>
    <w:rsid w:val="0092254D"/>
    <w:rsid w:val="00922B22"/>
    <w:rsid w:val="00922EC3"/>
    <w:rsid w:val="009242D3"/>
    <w:rsid w:val="00924B8B"/>
    <w:rsid w:val="009252B5"/>
    <w:rsid w:val="009254E1"/>
    <w:rsid w:val="00925E3F"/>
    <w:rsid w:val="0092618A"/>
    <w:rsid w:val="00926AD4"/>
    <w:rsid w:val="009270C3"/>
    <w:rsid w:val="009309D8"/>
    <w:rsid w:val="00931DE3"/>
    <w:rsid w:val="0093274E"/>
    <w:rsid w:val="00932963"/>
    <w:rsid w:val="00933325"/>
    <w:rsid w:val="00935544"/>
    <w:rsid w:val="00936E4C"/>
    <w:rsid w:val="00937DE1"/>
    <w:rsid w:val="00940112"/>
    <w:rsid w:val="0094011B"/>
    <w:rsid w:val="00940C82"/>
    <w:rsid w:val="009412AB"/>
    <w:rsid w:val="00941499"/>
    <w:rsid w:val="00941A6D"/>
    <w:rsid w:val="00941E85"/>
    <w:rsid w:val="00942023"/>
    <w:rsid w:val="00942E9B"/>
    <w:rsid w:val="009432F9"/>
    <w:rsid w:val="00943438"/>
    <w:rsid w:val="009437D8"/>
    <w:rsid w:val="0094418E"/>
    <w:rsid w:val="00944378"/>
    <w:rsid w:val="00944464"/>
    <w:rsid w:val="009446FC"/>
    <w:rsid w:val="0094505E"/>
    <w:rsid w:val="009453DD"/>
    <w:rsid w:val="009457E5"/>
    <w:rsid w:val="00945AD3"/>
    <w:rsid w:val="0094791B"/>
    <w:rsid w:val="00947A05"/>
    <w:rsid w:val="00950623"/>
    <w:rsid w:val="00950982"/>
    <w:rsid w:val="00951218"/>
    <w:rsid w:val="00951A1D"/>
    <w:rsid w:val="00951A21"/>
    <w:rsid w:val="00953809"/>
    <w:rsid w:val="00953981"/>
    <w:rsid w:val="00953C9C"/>
    <w:rsid w:val="0095462E"/>
    <w:rsid w:val="00954916"/>
    <w:rsid w:val="009549E8"/>
    <w:rsid w:val="00955105"/>
    <w:rsid w:val="0095591C"/>
    <w:rsid w:val="00955B82"/>
    <w:rsid w:val="0095635A"/>
    <w:rsid w:val="00960727"/>
    <w:rsid w:val="00961468"/>
    <w:rsid w:val="009615D8"/>
    <w:rsid w:val="0096170F"/>
    <w:rsid w:val="0096296F"/>
    <w:rsid w:val="00963D31"/>
    <w:rsid w:val="00964C00"/>
    <w:rsid w:val="00965634"/>
    <w:rsid w:val="00966262"/>
    <w:rsid w:val="009664A3"/>
    <w:rsid w:val="0096705F"/>
    <w:rsid w:val="0096735E"/>
    <w:rsid w:val="00967430"/>
    <w:rsid w:val="0096747F"/>
    <w:rsid w:val="00967C63"/>
    <w:rsid w:val="00967D65"/>
    <w:rsid w:val="00967E6F"/>
    <w:rsid w:val="009705F7"/>
    <w:rsid w:val="00970A4E"/>
    <w:rsid w:val="00970AC5"/>
    <w:rsid w:val="0097120D"/>
    <w:rsid w:val="0097269A"/>
    <w:rsid w:val="0097305C"/>
    <w:rsid w:val="0097352D"/>
    <w:rsid w:val="009738CE"/>
    <w:rsid w:val="00974D4F"/>
    <w:rsid w:val="009753F9"/>
    <w:rsid w:val="00977CAA"/>
    <w:rsid w:val="00977D29"/>
    <w:rsid w:val="00977EEF"/>
    <w:rsid w:val="009809D3"/>
    <w:rsid w:val="00980EF6"/>
    <w:rsid w:val="009811BC"/>
    <w:rsid w:val="009816EF"/>
    <w:rsid w:val="00981EA3"/>
    <w:rsid w:val="0098225D"/>
    <w:rsid w:val="009824D2"/>
    <w:rsid w:val="00982562"/>
    <w:rsid w:val="00984389"/>
    <w:rsid w:val="00984887"/>
    <w:rsid w:val="009851E6"/>
    <w:rsid w:val="00985CAB"/>
    <w:rsid w:val="00985EF3"/>
    <w:rsid w:val="00985FBF"/>
    <w:rsid w:val="00986696"/>
    <w:rsid w:val="009876EF"/>
    <w:rsid w:val="00987B86"/>
    <w:rsid w:val="00990D39"/>
    <w:rsid w:val="009913FA"/>
    <w:rsid w:val="009922B1"/>
    <w:rsid w:val="0099237D"/>
    <w:rsid w:val="00992FA9"/>
    <w:rsid w:val="009931D6"/>
    <w:rsid w:val="0099328A"/>
    <w:rsid w:val="00994053"/>
    <w:rsid w:val="00994B39"/>
    <w:rsid w:val="00995778"/>
    <w:rsid w:val="00995D76"/>
    <w:rsid w:val="00995E91"/>
    <w:rsid w:val="00996D24"/>
    <w:rsid w:val="00997035"/>
    <w:rsid w:val="009A0017"/>
    <w:rsid w:val="009A19A1"/>
    <w:rsid w:val="009A1B48"/>
    <w:rsid w:val="009A28F1"/>
    <w:rsid w:val="009A2942"/>
    <w:rsid w:val="009A2BA0"/>
    <w:rsid w:val="009A3435"/>
    <w:rsid w:val="009A42F5"/>
    <w:rsid w:val="009A475B"/>
    <w:rsid w:val="009A50A0"/>
    <w:rsid w:val="009A565C"/>
    <w:rsid w:val="009A590E"/>
    <w:rsid w:val="009A5972"/>
    <w:rsid w:val="009A624E"/>
    <w:rsid w:val="009A6A71"/>
    <w:rsid w:val="009A71E3"/>
    <w:rsid w:val="009B0563"/>
    <w:rsid w:val="009B06D0"/>
    <w:rsid w:val="009B086A"/>
    <w:rsid w:val="009B20BD"/>
    <w:rsid w:val="009B354B"/>
    <w:rsid w:val="009B363B"/>
    <w:rsid w:val="009B4676"/>
    <w:rsid w:val="009B4A66"/>
    <w:rsid w:val="009B5990"/>
    <w:rsid w:val="009B5A36"/>
    <w:rsid w:val="009B5A7B"/>
    <w:rsid w:val="009B5E1C"/>
    <w:rsid w:val="009B5E7A"/>
    <w:rsid w:val="009B624D"/>
    <w:rsid w:val="009B6D10"/>
    <w:rsid w:val="009B742E"/>
    <w:rsid w:val="009C09A0"/>
    <w:rsid w:val="009C0B57"/>
    <w:rsid w:val="009C0C6D"/>
    <w:rsid w:val="009C1759"/>
    <w:rsid w:val="009C1F3C"/>
    <w:rsid w:val="009C4323"/>
    <w:rsid w:val="009C60B2"/>
    <w:rsid w:val="009C696E"/>
    <w:rsid w:val="009C6C8A"/>
    <w:rsid w:val="009C7582"/>
    <w:rsid w:val="009D010A"/>
    <w:rsid w:val="009D0FA2"/>
    <w:rsid w:val="009D1552"/>
    <w:rsid w:val="009D1787"/>
    <w:rsid w:val="009D2E93"/>
    <w:rsid w:val="009D326E"/>
    <w:rsid w:val="009D3ABA"/>
    <w:rsid w:val="009D728C"/>
    <w:rsid w:val="009E02B7"/>
    <w:rsid w:val="009E15B6"/>
    <w:rsid w:val="009E1AE1"/>
    <w:rsid w:val="009E25D0"/>
    <w:rsid w:val="009E3663"/>
    <w:rsid w:val="009E3726"/>
    <w:rsid w:val="009E3CC5"/>
    <w:rsid w:val="009E4093"/>
    <w:rsid w:val="009E45EC"/>
    <w:rsid w:val="009E4EDB"/>
    <w:rsid w:val="009E506B"/>
    <w:rsid w:val="009E55C3"/>
    <w:rsid w:val="009E7185"/>
    <w:rsid w:val="009E728F"/>
    <w:rsid w:val="009F032A"/>
    <w:rsid w:val="009F20C3"/>
    <w:rsid w:val="009F2768"/>
    <w:rsid w:val="009F33FE"/>
    <w:rsid w:val="009F3AFB"/>
    <w:rsid w:val="009F4169"/>
    <w:rsid w:val="009F4465"/>
    <w:rsid w:val="009F44C3"/>
    <w:rsid w:val="009F4A43"/>
    <w:rsid w:val="009F5656"/>
    <w:rsid w:val="009F612F"/>
    <w:rsid w:val="009F68D6"/>
    <w:rsid w:val="009F6E03"/>
    <w:rsid w:val="009F70C6"/>
    <w:rsid w:val="00A00320"/>
    <w:rsid w:val="00A003F5"/>
    <w:rsid w:val="00A00511"/>
    <w:rsid w:val="00A01569"/>
    <w:rsid w:val="00A01756"/>
    <w:rsid w:val="00A01E4A"/>
    <w:rsid w:val="00A03F33"/>
    <w:rsid w:val="00A03F95"/>
    <w:rsid w:val="00A04727"/>
    <w:rsid w:val="00A04FBA"/>
    <w:rsid w:val="00A067B3"/>
    <w:rsid w:val="00A1092E"/>
    <w:rsid w:val="00A11996"/>
    <w:rsid w:val="00A12457"/>
    <w:rsid w:val="00A1294B"/>
    <w:rsid w:val="00A12AA0"/>
    <w:rsid w:val="00A13EAE"/>
    <w:rsid w:val="00A14320"/>
    <w:rsid w:val="00A14A37"/>
    <w:rsid w:val="00A151E9"/>
    <w:rsid w:val="00A1584C"/>
    <w:rsid w:val="00A16BE7"/>
    <w:rsid w:val="00A20C2F"/>
    <w:rsid w:val="00A210AC"/>
    <w:rsid w:val="00A21443"/>
    <w:rsid w:val="00A21D48"/>
    <w:rsid w:val="00A22458"/>
    <w:rsid w:val="00A2329F"/>
    <w:rsid w:val="00A24FCA"/>
    <w:rsid w:val="00A261F3"/>
    <w:rsid w:val="00A2663A"/>
    <w:rsid w:val="00A26DCD"/>
    <w:rsid w:val="00A27094"/>
    <w:rsid w:val="00A273CA"/>
    <w:rsid w:val="00A3020C"/>
    <w:rsid w:val="00A30B3C"/>
    <w:rsid w:val="00A3170E"/>
    <w:rsid w:val="00A31D46"/>
    <w:rsid w:val="00A32561"/>
    <w:rsid w:val="00A34592"/>
    <w:rsid w:val="00A3462A"/>
    <w:rsid w:val="00A35E5D"/>
    <w:rsid w:val="00A36FF1"/>
    <w:rsid w:val="00A3704A"/>
    <w:rsid w:val="00A37FE0"/>
    <w:rsid w:val="00A40917"/>
    <w:rsid w:val="00A41689"/>
    <w:rsid w:val="00A425F8"/>
    <w:rsid w:val="00A42FBC"/>
    <w:rsid w:val="00A43115"/>
    <w:rsid w:val="00A43304"/>
    <w:rsid w:val="00A4369E"/>
    <w:rsid w:val="00A43CC5"/>
    <w:rsid w:val="00A45046"/>
    <w:rsid w:val="00A45A64"/>
    <w:rsid w:val="00A45A8B"/>
    <w:rsid w:val="00A461EC"/>
    <w:rsid w:val="00A464A0"/>
    <w:rsid w:val="00A46ADE"/>
    <w:rsid w:val="00A50532"/>
    <w:rsid w:val="00A5129F"/>
    <w:rsid w:val="00A522C8"/>
    <w:rsid w:val="00A52554"/>
    <w:rsid w:val="00A53AD8"/>
    <w:rsid w:val="00A53C88"/>
    <w:rsid w:val="00A541BC"/>
    <w:rsid w:val="00A54388"/>
    <w:rsid w:val="00A5468B"/>
    <w:rsid w:val="00A565D9"/>
    <w:rsid w:val="00A57AAF"/>
    <w:rsid w:val="00A57BE7"/>
    <w:rsid w:val="00A60794"/>
    <w:rsid w:val="00A60875"/>
    <w:rsid w:val="00A60CA6"/>
    <w:rsid w:val="00A6290B"/>
    <w:rsid w:val="00A62BC1"/>
    <w:rsid w:val="00A63B2C"/>
    <w:rsid w:val="00A64FE1"/>
    <w:rsid w:val="00A652F3"/>
    <w:rsid w:val="00A66524"/>
    <w:rsid w:val="00A66A56"/>
    <w:rsid w:val="00A67022"/>
    <w:rsid w:val="00A67085"/>
    <w:rsid w:val="00A70A1C"/>
    <w:rsid w:val="00A725B4"/>
    <w:rsid w:val="00A72709"/>
    <w:rsid w:val="00A727C4"/>
    <w:rsid w:val="00A7294E"/>
    <w:rsid w:val="00A73B03"/>
    <w:rsid w:val="00A741DD"/>
    <w:rsid w:val="00A747B6"/>
    <w:rsid w:val="00A74828"/>
    <w:rsid w:val="00A759A1"/>
    <w:rsid w:val="00A772B6"/>
    <w:rsid w:val="00A77568"/>
    <w:rsid w:val="00A77D4D"/>
    <w:rsid w:val="00A77E15"/>
    <w:rsid w:val="00A77FBD"/>
    <w:rsid w:val="00A805AB"/>
    <w:rsid w:val="00A80B48"/>
    <w:rsid w:val="00A8296B"/>
    <w:rsid w:val="00A848B9"/>
    <w:rsid w:val="00A84FC8"/>
    <w:rsid w:val="00A85325"/>
    <w:rsid w:val="00A85DD1"/>
    <w:rsid w:val="00A8799D"/>
    <w:rsid w:val="00A87C2D"/>
    <w:rsid w:val="00A87DA3"/>
    <w:rsid w:val="00A90497"/>
    <w:rsid w:val="00A90D0D"/>
    <w:rsid w:val="00A91E69"/>
    <w:rsid w:val="00A92B65"/>
    <w:rsid w:val="00A950E1"/>
    <w:rsid w:val="00A95527"/>
    <w:rsid w:val="00A95C6F"/>
    <w:rsid w:val="00A967FA"/>
    <w:rsid w:val="00A9729E"/>
    <w:rsid w:val="00AA06F3"/>
    <w:rsid w:val="00AA1222"/>
    <w:rsid w:val="00AA1298"/>
    <w:rsid w:val="00AA1C10"/>
    <w:rsid w:val="00AA1C8F"/>
    <w:rsid w:val="00AA3EA6"/>
    <w:rsid w:val="00AA49D6"/>
    <w:rsid w:val="00AA50EC"/>
    <w:rsid w:val="00AA539A"/>
    <w:rsid w:val="00AA5443"/>
    <w:rsid w:val="00AA564D"/>
    <w:rsid w:val="00AA64B5"/>
    <w:rsid w:val="00AA6710"/>
    <w:rsid w:val="00AA6B2B"/>
    <w:rsid w:val="00AA74A7"/>
    <w:rsid w:val="00AB10A4"/>
    <w:rsid w:val="00AB11CB"/>
    <w:rsid w:val="00AB14BF"/>
    <w:rsid w:val="00AB154A"/>
    <w:rsid w:val="00AB2AF4"/>
    <w:rsid w:val="00AB34D7"/>
    <w:rsid w:val="00AB3B06"/>
    <w:rsid w:val="00AB3E45"/>
    <w:rsid w:val="00AB3F85"/>
    <w:rsid w:val="00AB4637"/>
    <w:rsid w:val="00AB47BB"/>
    <w:rsid w:val="00AB492E"/>
    <w:rsid w:val="00AB4D24"/>
    <w:rsid w:val="00AB6738"/>
    <w:rsid w:val="00AB68AD"/>
    <w:rsid w:val="00AB7D3A"/>
    <w:rsid w:val="00AB7E4B"/>
    <w:rsid w:val="00AB7FE2"/>
    <w:rsid w:val="00AC0DA4"/>
    <w:rsid w:val="00AC3195"/>
    <w:rsid w:val="00AC3326"/>
    <w:rsid w:val="00AC5504"/>
    <w:rsid w:val="00AC7443"/>
    <w:rsid w:val="00AC7514"/>
    <w:rsid w:val="00AC7F62"/>
    <w:rsid w:val="00AD0776"/>
    <w:rsid w:val="00AD0E7D"/>
    <w:rsid w:val="00AD0E86"/>
    <w:rsid w:val="00AD149C"/>
    <w:rsid w:val="00AD1662"/>
    <w:rsid w:val="00AD2542"/>
    <w:rsid w:val="00AD2601"/>
    <w:rsid w:val="00AD2ED4"/>
    <w:rsid w:val="00AD2F60"/>
    <w:rsid w:val="00AD3433"/>
    <w:rsid w:val="00AD41C0"/>
    <w:rsid w:val="00AD59CE"/>
    <w:rsid w:val="00AD7715"/>
    <w:rsid w:val="00AD7EC8"/>
    <w:rsid w:val="00AE0284"/>
    <w:rsid w:val="00AE1195"/>
    <w:rsid w:val="00AE238C"/>
    <w:rsid w:val="00AE2AB7"/>
    <w:rsid w:val="00AE3813"/>
    <w:rsid w:val="00AE3ACD"/>
    <w:rsid w:val="00AE494B"/>
    <w:rsid w:val="00AE5503"/>
    <w:rsid w:val="00AE5C97"/>
    <w:rsid w:val="00AE7941"/>
    <w:rsid w:val="00AF1142"/>
    <w:rsid w:val="00AF2233"/>
    <w:rsid w:val="00AF3572"/>
    <w:rsid w:val="00AF42F2"/>
    <w:rsid w:val="00AF471E"/>
    <w:rsid w:val="00AF4EFF"/>
    <w:rsid w:val="00AF5BED"/>
    <w:rsid w:val="00AF5DAE"/>
    <w:rsid w:val="00AF6399"/>
    <w:rsid w:val="00AF68B5"/>
    <w:rsid w:val="00AF6C6B"/>
    <w:rsid w:val="00AF70B9"/>
    <w:rsid w:val="00AF7BEA"/>
    <w:rsid w:val="00AF7C51"/>
    <w:rsid w:val="00AF7FBD"/>
    <w:rsid w:val="00B009A4"/>
    <w:rsid w:val="00B01C54"/>
    <w:rsid w:val="00B0211C"/>
    <w:rsid w:val="00B02762"/>
    <w:rsid w:val="00B029E8"/>
    <w:rsid w:val="00B03317"/>
    <w:rsid w:val="00B041F4"/>
    <w:rsid w:val="00B0533B"/>
    <w:rsid w:val="00B053AD"/>
    <w:rsid w:val="00B05FD9"/>
    <w:rsid w:val="00B0610F"/>
    <w:rsid w:val="00B063CB"/>
    <w:rsid w:val="00B068AF"/>
    <w:rsid w:val="00B1069B"/>
    <w:rsid w:val="00B10836"/>
    <w:rsid w:val="00B1119B"/>
    <w:rsid w:val="00B114A1"/>
    <w:rsid w:val="00B123D5"/>
    <w:rsid w:val="00B1367B"/>
    <w:rsid w:val="00B13E36"/>
    <w:rsid w:val="00B1459E"/>
    <w:rsid w:val="00B147E3"/>
    <w:rsid w:val="00B14B8F"/>
    <w:rsid w:val="00B15799"/>
    <w:rsid w:val="00B157F1"/>
    <w:rsid w:val="00B159AF"/>
    <w:rsid w:val="00B1611E"/>
    <w:rsid w:val="00B16272"/>
    <w:rsid w:val="00B20234"/>
    <w:rsid w:val="00B21BCB"/>
    <w:rsid w:val="00B21DCA"/>
    <w:rsid w:val="00B22E56"/>
    <w:rsid w:val="00B231DD"/>
    <w:rsid w:val="00B23C46"/>
    <w:rsid w:val="00B244A7"/>
    <w:rsid w:val="00B257C0"/>
    <w:rsid w:val="00B2608C"/>
    <w:rsid w:val="00B26B34"/>
    <w:rsid w:val="00B273CC"/>
    <w:rsid w:val="00B308DF"/>
    <w:rsid w:val="00B315D6"/>
    <w:rsid w:val="00B318C4"/>
    <w:rsid w:val="00B31D1C"/>
    <w:rsid w:val="00B3292F"/>
    <w:rsid w:val="00B32DCD"/>
    <w:rsid w:val="00B331B5"/>
    <w:rsid w:val="00B3628C"/>
    <w:rsid w:val="00B36ABF"/>
    <w:rsid w:val="00B4021B"/>
    <w:rsid w:val="00B42279"/>
    <w:rsid w:val="00B42897"/>
    <w:rsid w:val="00B42D14"/>
    <w:rsid w:val="00B431A4"/>
    <w:rsid w:val="00B443E8"/>
    <w:rsid w:val="00B449AE"/>
    <w:rsid w:val="00B45046"/>
    <w:rsid w:val="00B451ED"/>
    <w:rsid w:val="00B45721"/>
    <w:rsid w:val="00B46275"/>
    <w:rsid w:val="00B46586"/>
    <w:rsid w:val="00B4667A"/>
    <w:rsid w:val="00B46CFE"/>
    <w:rsid w:val="00B4720F"/>
    <w:rsid w:val="00B50F4D"/>
    <w:rsid w:val="00B51970"/>
    <w:rsid w:val="00B51DA2"/>
    <w:rsid w:val="00B550F8"/>
    <w:rsid w:val="00B55797"/>
    <w:rsid w:val="00B566A7"/>
    <w:rsid w:val="00B569B3"/>
    <w:rsid w:val="00B56F5C"/>
    <w:rsid w:val="00B57601"/>
    <w:rsid w:val="00B60EE3"/>
    <w:rsid w:val="00B62B4E"/>
    <w:rsid w:val="00B633E9"/>
    <w:rsid w:val="00B63D17"/>
    <w:rsid w:val="00B66EDC"/>
    <w:rsid w:val="00B66F91"/>
    <w:rsid w:val="00B673E9"/>
    <w:rsid w:val="00B67826"/>
    <w:rsid w:val="00B67CA9"/>
    <w:rsid w:val="00B7089F"/>
    <w:rsid w:val="00B708A3"/>
    <w:rsid w:val="00B70B39"/>
    <w:rsid w:val="00B70DA6"/>
    <w:rsid w:val="00B7146A"/>
    <w:rsid w:val="00B714BE"/>
    <w:rsid w:val="00B71D8F"/>
    <w:rsid w:val="00B71DAC"/>
    <w:rsid w:val="00B728A0"/>
    <w:rsid w:val="00B7355F"/>
    <w:rsid w:val="00B74176"/>
    <w:rsid w:val="00B74BC9"/>
    <w:rsid w:val="00B76014"/>
    <w:rsid w:val="00B7636F"/>
    <w:rsid w:val="00B76A74"/>
    <w:rsid w:val="00B77098"/>
    <w:rsid w:val="00B77466"/>
    <w:rsid w:val="00B779A0"/>
    <w:rsid w:val="00B77B11"/>
    <w:rsid w:val="00B80EAD"/>
    <w:rsid w:val="00B813D0"/>
    <w:rsid w:val="00B816BE"/>
    <w:rsid w:val="00B81B2C"/>
    <w:rsid w:val="00B81CCC"/>
    <w:rsid w:val="00B821E7"/>
    <w:rsid w:val="00B8220B"/>
    <w:rsid w:val="00B8255B"/>
    <w:rsid w:val="00B82AB7"/>
    <w:rsid w:val="00B837A2"/>
    <w:rsid w:val="00B84967"/>
    <w:rsid w:val="00B857E2"/>
    <w:rsid w:val="00B866A8"/>
    <w:rsid w:val="00B86916"/>
    <w:rsid w:val="00B86C04"/>
    <w:rsid w:val="00B939B5"/>
    <w:rsid w:val="00B93B58"/>
    <w:rsid w:val="00B94BFA"/>
    <w:rsid w:val="00B9511F"/>
    <w:rsid w:val="00BA05D3"/>
    <w:rsid w:val="00BA2E09"/>
    <w:rsid w:val="00BA33EE"/>
    <w:rsid w:val="00BA3744"/>
    <w:rsid w:val="00BA3CA4"/>
    <w:rsid w:val="00BA4A23"/>
    <w:rsid w:val="00BA5413"/>
    <w:rsid w:val="00BA5F64"/>
    <w:rsid w:val="00BA62C2"/>
    <w:rsid w:val="00BA67A3"/>
    <w:rsid w:val="00BA6BE3"/>
    <w:rsid w:val="00BA740D"/>
    <w:rsid w:val="00BA785F"/>
    <w:rsid w:val="00BA7F03"/>
    <w:rsid w:val="00BB0318"/>
    <w:rsid w:val="00BB0AB0"/>
    <w:rsid w:val="00BB10F5"/>
    <w:rsid w:val="00BB13B9"/>
    <w:rsid w:val="00BB15BC"/>
    <w:rsid w:val="00BB238B"/>
    <w:rsid w:val="00BB2C42"/>
    <w:rsid w:val="00BB388E"/>
    <w:rsid w:val="00BB3D5F"/>
    <w:rsid w:val="00BB4319"/>
    <w:rsid w:val="00BB49DF"/>
    <w:rsid w:val="00BB5E6A"/>
    <w:rsid w:val="00BB6DB9"/>
    <w:rsid w:val="00BB6ED0"/>
    <w:rsid w:val="00BB6FA9"/>
    <w:rsid w:val="00BB7044"/>
    <w:rsid w:val="00BB766D"/>
    <w:rsid w:val="00BC1F37"/>
    <w:rsid w:val="00BC1FD3"/>
    <w:rsid w:val="00BC283A"/>
    <w:rsid w:val="00BC31E4"/>
    <w:rsid w:val="00BC3238"/>
    <w:rsid w:val="00BC444D"/>
    <w:rsid w:val="00BC4D2F"/>
    <w:rsid w:val="00BC5786"/>
    <w:rsid w:val="00BC5D80"/>
    <w:rsid w:val="00BC602C"/>
    <w:rsid w:val="00BC66C4"/>
    <w:rsid w:val="00BC69AE"/>
    <w:rsid w:val="00BC6A81"/>
    <w:rsid w:val="00BC6C12"/>
    <w:rsid w:val="00BC719E"/>
    <w:rsid w:val="00BC71EB"/>
    <w:rsid w:val="00BC73D1"/>
    <w:rsid w:val="00BC760F"/>
    <w:rsid w:val="00BD143F"/>
    <w:rsid w:val="00BD2A17"/>
    <w:rsid w:val="00BD39EB"/>
    <w:rsid w:val="00BD45E5"/>
    <w:rsid w:val="00BD47CB"/>
    <w:rsid w:val="00BD481B"/>
    <w:rsid w:val="00BD4AAD"/>
    <w:rsid w:val="00BD5788"/>
    <w:rsid w:val="00BD5F70"/>
    <w:rsid w:val="00BD5F89"/>
    <w:rsid w:val="00BD6C12"/>
    <w:rsid w:val="00BD7AF0"/>
    <w:rsid w:val="00BD7DA5"/>
    <w:rsid w:val="00BE0375"/>
    <w:rsid w:val="00BE04DA"/>
    <w:rsid w:val="00BE2AB8"/>
    <w:rsid w:val="00BE34C8"/>
    <w:rsid w:val="00BE3EC6"/>
    <w:rsid w:val="00BE45CE"/>
    <w:rsid w:val="00BE5B2F"/>
    <w:rsid w:val="00BE6211"/>
    <w:rsid w:val="00BE68D1"/>
    <w:rsid w:val="00BE6C19"/>
    <w:rsid w:val="00BE6E4D"/>
    <w:rsid w:val="00BE7283"/>
    <w:rsid w:val="00BE74ED"/>
    <w:rsid w:val="00BE77EE"/>
    <w:rsid w:val="00BE796A"/>
    <w:rsid w:val="00BF0E66"/>
    <w:rsid w:val="00BF1A94"/>
    <w:rsid w:val="00BF2531"/>
    <w:rsid w:val="00BF26C3"/>
    <w:rsid w:val="00BF2A27"/>
    <w:rsid w:val="00BF2AF4"/>
    <w:rsid w:val="00BF5731"/>
    <w:rsid w:val="00BF5C2E"/>
    <w:rsid w:val="00BF6DB2"/>
    <w:rsid w:val="00BF7332"/>
    <w:rsid w:val="00BF7F7B"/>
    <w:rsid w:val="00C00329"/>
    <w:rsid w:val="00C005AF"/>
    <w:rsid w:val="00C01BF8"/>
    <w:rsid w:val="00C01CC1"/>
    <w:rsid w:val="00C02736"/>
    <w:rsid w:val="00C027C3"/>
    <w:rsid w:val="00C030F8"/>
    <w:rsid w:val="00C03EA9"/>
    <w:rsid w:val="00C045B2"/>
    <w:rsid w:val="00C05775"/>
    <w:rsid w:val="00C06E12"/>
    <w:rsid w:val="00C06E39"/>
    <w:rsid w:val="00C079D0"/>
    <w:rsid w:val="00C10C7B"/>
    <w:rsid w:val="00C11716"/>
    <w:rsid w:val="00C1196C"/>
    <w:rsid w:val="00C11A34"/>
    <w:rsid w:val="00C12735"/>
    <w:rsid w:val="00C12E1C"/>
    <w:rsid w:val="00C133D2"/>
    <w:rsid w:val="00C1367D"/>
    <w:rsid w:val="00C13AE6"/>
    <w:rsid w:val="00C13CC2"/>
    <w:rsid w:val="00C14356"/>
    <w:rsid w:val="00C1454E"/>
    <w:rsid w:val="00C150E2"/>
    <w:rsid w:val="00C155C1"/>
    <w:rsid w:val="00C16F05"/>
    <w:rsid w:val="00C1711D"/>
    <w:rsid w:val="00C2019A"/>
    <w:rsid w:val="00C208F7"/>
    <w:rsid w:val="00C20AD6"/>
    <w:rsid w:val="00C21E3C"/>
    <w:rsid w:val="00C21EBC"/>
    <w:rsid w:val="00C21EE8"/>
    <w:rsid w:val="00C235BB"/>
    <w:rsid w:val="00C238E0"/>
    <w:rsid w:val="00C23F87"/>
    <w:rsid w:val="00C24220"/>
    <w:rsid w:val="00C246A7"/>
    <w:rsid w:val="00C25692"/>
    <w:rsid w:val="00C26590"/>
    <w:rsid w:val="00C26601"/>
    <w:rsid w:val="00C274F1"/>
    <w:rsid w:val="00C276EC"/>
    <w:rsid w:val="00C313A3"/>
    <w:rsid w:val="00C31915"/>
    <w:rsid w:val="00C3242F"/>
    <w:rsid w:val="00C336FD"/>
    <w:rsid w:val="00C33865"/>
    <w:rsid w:val="00C33A5E"/>
    <w:rsid w:val="00C33E59"/>
    <w:rsid w:val="00C34932"/>
    <w:rsid w:val="00C35184"/>
    <w:rsid w:val="00C36105"/>
    <w:rsid w:val="00C362F5"/>
    <w:rsid w:val="00C36301"/>
    <w:rsid w:val="00C3668A"/>
    <w:rsid w:val="00C369C6"/>
    <w:rsid w:val="00C374D2"/>
    <w:rsid w:val="00C37781"/>
    <w:rsid w:val="00C37BEE"/>
    <w:rsid w:val="00C407F2"/>
    <w:rsid w:val="00C4113A"/>
    <w:rsid w:val="00C41354"/>
    <w:rsid w:val="00C4141A"/>
    <w:rsid w:val="00C415F8"/>
    <w:rsid w:val="00C42463"/>
    <w:rsid w:val="00C42936"/>
    <w:rsid w:val="00C43525"/>
    <w:rsid w:val="00C43711"/>
    <w:rsid w:val="00C43996"/>
    <w:rsid w:val="00C446E6"/>
    <w:rsid w:val="00C44FD0"/>
    <w:rsid w:val="00C46035"/>
    <w:rsid w:val="00C4621E"/>
    <w:rsid w:val="00C46C71"/>
    <w:rsid w:val="00C471CC"/>
    <w:rsid w:val="00C47AED"/>
    <w:rsid w:val="00C47B4D"/>
    <w:rsid w:val="00C501A3"/>
    <w:rsid w:val="00C51A62"/>
    <w:rsid w:val="00C52288"/>
    <w:rsid w:val="00C52DC7"/>
    <w:rsid w:val="00C53374"/>
    <w:rsid w:val="00C54A00"/>
    <w:rsid w:val="00C5512A"/>
    <w:rsid w:val="00C5640B"/>
    <w:rsid w:val="00C568DE"/>
    <w:rsid w:val="00C574F9"/>
    <w:rsid w:val="00C579BF"/>
    <w:rsid w:val="00C6278A"/>
    <w:rsid w:val="00C63E3D"/>
    <w:rsid w:val="00C63F7C"/>
    <w:rsid w:val="00C65038"/>
    <w:rsid w:val="00C6547F"/>
    <w:rsid w:val="00C65C29"/>
    <w:rsid w:val="00C65F4A"/>
    <w:rsid w:val="00C6790B"/>
    <w:rsid w:val="00C70E53"/>
    <w:rsid w:val="00C71144"/>
    <w:rsid w:val="00C7163A"/>
    <w:rsid w:val="00C719C5"/>
    <w:rsid w:val="00C719EE"/>
    <w:rsid w:val="00C728C1"/>
    <w:rsid w:val="00C72B1A"/>
    <w:rsid w:val="00C73296"/>
    <w:rsid w:val="00C74638"/>
    <w:rsid w:val="00C74C1C"/>
    <w:rsid w:val="00C757EE"/>
    <w:rsid w:val="00C762B8"/>
    <w:rsid w:val="00C7693C"/>
    <w:rsid w:val="00C8055C"/>
    <w:rsid w:val="00C805F5"/>
    <w:rsid w:val="00C81EB0"/>
    <w:rsid w:val="00C82157"/>
    <w:rsid w:val="00C84EC4"/>
    <w:rsid w:val="00C8564D"/>
    <w:rsid w:val="00C87F0C"/>
    <w:rsid w:val="00C902F4"/>
    <w:rsid w:val="00C9066B"/>
    <w:rsid w:val="00C90AE5"/>
    <w:rsid w:val="00C90D41"/>
    <w:rsid w:val="00C90DD0"/>
    <w:rsid w:val="00C9149A"/>
    <w:rsid w:val="00C919A3"/>
    <w:rsid w:val="00C92499"/>
    <w:rsid w:val="00C92D9D"/>
    <w:rsid w:val="00C931EE"/>
    <w:rsid w:val="00C93A9B"/>
    <w:rsid w:val="00C9584F"/>
    <w:rsid w:val="00C96053"/>
    <w:rsid w:val="00C9692B"/>
    <w:rsid w:val="00CA042D"/>
    <w:rsid w:val="00CA1917"/>
    <w:rsid w:val="00CA1CBA"/>
    <w:rsid w:val="00CA1D72"/>
    <w:rsid w:val="00CA272A"/>
    <w:rsid w:val="00CA28FA"/>
    <w:rsid w:val="00CA2D82"/>
    <w:rsid w:val="00CA2D9B"/>
    <w:rsid w:val="00CA32B6"/>
    <w:rsid w:val="00CA3BA2"/>
    <w:rsid w:val="00CA3BB2"/>
    <w:rsid w:val="00CA3E97"/>
    <w:rsid w:val="00CA5AEC"/>
    <w:rsid w:val="00CA5C3E"/>
    <w:rsid w:val="00CA60EA"/>
    <w:rsid w:val="00CA78F3"/>
    <w:rsid w:val="00CB0127"/>
    <w:rsid w:val="00CB045C"/>
    <w:rsid w:val="00CB09F2"/>
    <w:rsid w:val="00CB1495"/>
    <w:rsid w:val="00CB1943"/>
    <w:rsid w:val="00CB1BF5"/>
    <w:rsid w:val="00CB20CF"/>
    <w:rsid w:val="00CB23E4"/>
    <w:rsid w:val="00CB3C20"/>
    <w:rsid w:val="00CB4164"/>
    <w:rsid w:val="00CB4DE1"/>
    <w:rsid w:val="00CB56F3"/>
    <w:rsid w:val="00CB598B"/>
    <w:rsid w:val="00CB6809"/>
    <w:rsid w:val="00CB6998"/>
    <w:rsid w:val="00CB72F8"/>
    <w:rsid w:val="00CC12C5"/>
    <w:rsid w:val="00CC162C"/>
    <w:rsid w:val="00CC2A1C"/>
    <w:rsid w:val="00CC2BF1"/>
    <w:rsid w:val="00CC398F"/>
    <w:rsid w:val="00CC3C8F"/>
    <w:rsid w:val="00CC4149"/>
    <w:rsid w:val="00CC4283"/>
    <w:rsid w:val="00CC49BC"/>
    <w:rsid w:val="00CC4C20"/>
    <w:rsid w:val="00CC5B3A"/>
    <w:rsid w:val="00CC6900"/>
    <w:rsid w:val="00CC6F4A"/>
    <w:rsid w:val="00CC7642"/>
    <w:rsid w:val="00CD0153"/>
    <w:rsid w:val="00CD098F"/>
    <w:rsid w:val="00CD117E"/>
    <w:rsid w:val="00CD15EA"/>
    <w:rsid w:val="00CD2119"/>
    <w:rsid w:val="00CD2AFC"/>
    <w:rsid w:val="00CD2C5C"/>
    <w:rsid w:val="00CD3CA9"/>
    <w:rsid w:val="00CD4844"/>
    <w:rsid w:val="00CD575C"/>
    <w:rsid w:val="00CD5C93"/>
    <w:rsid w:val="00CD5CF0"/>
    <w:rsid w:val="00CD6D2A"/>
    <w:rsid w:val="00CD71BB"/>
    <w:rsid w:val="00CD7260"/>
    <w:rsid w:val="00CD7CCB"/>
    <w:rsid w:val="00CE05AB"/>
    <w:rsid w:val="00CE06BD"/>
    <w:rsid w:val="00CE08B5"/>
    <w:rsid w:val="00CE0A65"/>
    <w:rsid w:val="00CE10C0"/>
    <w:rsid w:val="00CE1E44"/>
    <w:rsid w:val="00CE2B9E"/>
    <w:rsid w:val="00CE36A6"/>
    <w:rsid w:val="00CE463D"/>
    <w:rsid w:val="00CE58F0"/>
    <w:rsid w:val="00CE5A86"/>
    <w:rsid w:val="00CE5F58"/>
    <w:rsid w:val="00CE7808"/>
    <w:rsid w:val="00CE79FE"/>
    <w:rsid w:val="00CE7F83"/>
    <w:rsid w:val="00CF0532"/>
    <w:rsid w:val="00CF0F3C"/>
    <w:rsid w:val="00CF169E"/>
    <w:rsid w:val="00CF199E"/>
    <w:rsid w:val="00CF1B44"/>
    <w:rsid w:val="00CF1CEF"/>
    <w:rsid w:val="00CF1FDC"/>
    <w:rsid w:val="00CF453A"/>
    <w:rsid w:val="00CF566F"/>
    <w:rsid w:val="00CF6471"/>
    <w:rsid w:val="00CF7961"/>
    <w:rsid w:val="00CF79FE"/>
    <w:rsid w:val="00D0030F"/>
    <w:rsid w:val="00D00A00"/>
    <w:rsid w:val="00D01236"/>
    <w:rsid w:val="00D0243B"/>
    <w:rsid w:val="00D02993"/>
    <w:rsid w:val="00D0399B"/>
    <w:rsid w:val="00D0407D"/>
    <w:rsid w:val="00D04BEC"/>
    <w:rsid w:val="00D04CE2"/>
    <w:rsid w:val="00D05CC8"/>
    <w:rsid w:val="00D068AC"/>
    <w:rsid w:val="00D07AAA"/>
    <w:rsid w:val="00D07D3E"/>
    <w:rsid w:val="00D10A0D"/>
    <w:rsid w:val="00D1173C"/>
    <w:rsid w:val="00D12B42"/>
    <w:rsid w:val="00D12BC8"/>
    <w:rsid w:val="00D13635"/>
    <w:rsid w:val="00D13932"/>
    <w:rsid w:val="00D1434B"/>
    <w:rsid w:val="00D14425"/>
    <w:rsid w:val="00D15187"/>
    <w:rsid w:val="00D158E7"/>
    <w:rsid w:val="00D179EA"/>
    <w:rsid w:val="00D201A8"/>
    <w:rsid w:val="00D20561"/>
    <w:rsid w:val="00D214ED"/>
    <w:rsid w:val="00D22221"/>
    <w:rsid w:val="00D22686"/>
    <w:rsid w:val="00D23534"/>
    <w:rsid w:val="00D23E75"/>
    <w:rsid w:val="00D2481A"/>
    <w:rsid w:val="00D24F7E"/>
    <w:rsid w:val="00D24FE2"/>
    <w:rsid w:val="00D2742C"/>
    <w:rsid w:val="00D276CA"/>
    <w:rsid w:val="00D276EB"/>
    <w:rsid w:val="00D30233"/>
    <w:rsid w:val="00D30D68"/>
    <w:rsid w:val="00D31C38"/>
    <w:rsid w:val="00D32189"/>
    <w:rsid w:val="00D32681"/>
    <w:rsid w:val="00D33435"/>
    <w:rsid w:val="00D33A4B"/>
    <w:rsid w:val="00D33BA2"/>
    <w:rsid w:val="00D34E00"/>
    <w:rsid w:val="00D355DB"/>
    <w:rsid w:val="00D35C4C"/>
    <w:rsid w:val="00D3690B"/>
    <w:rsid w:val="00D36D51"/>
    <w:rsid w:val="00D405E1"/>
    <w:rsid w:val="00D40E93"/>
    <w:rsid w:val="00D41C91"/>
    <w:rsid w:val="00D41FD6"/>
    <w:rsid w:val="00D4216F"/>
    <w:rsid w:val="00D42F3B"/>
    <w:rsid w:val="00D42F55"/>
    <w:rsid w:val="00D43198"/>
    <w:rsid w:val="00D434D7"/>
    <w:rsid w:val="00D43A63"/>
    <w:rsid w:val="00D44B98"/>
    <w:rsid w:val="00D44DC5"/>
    <w:rsid w:val="00D451A7"/>
    <w:rsid w:val="00D45C34"/>
    <w:rsid w:val="00D46193"/>
    <w:rsid w:val="00D4651E"/>
    <w:rsid w:val="00D47106"/>
    <w:rsid w:val="00D47C96"/>
    <w:rsid w:val="00D511EE"/>
    <w:rsid w:val="00D51910"/>
    <w:rsid w:val="00D52A01"/>
    <w:rsid w:val="00D53A67"/>
    <w:rsid w:val="00D53F8A"/>
    <w:rsid w:val="00D56967"/>
    <w:rsid w:val="00D56C34"/>
    <w:rsid w:val="00D5705A"/>
    <w:rsid w:val="00D57FAC"/>
    <w:rsid w:val="00D6035E"/>
    <w:rsid w:val="00D60F7F"/>
    <w:rsid w:val="00D61B8D"/>
    <w:rsid w:val="00D6221A"/>
    <w:rsid w:val="00D62A48"/>
    <w:rsid w:val="00D62BCA"/>
    <w:rsid w:val="00D634A5"/>
    <w:rsid w:val="00D64123"/>
    <w:rsid w:val="00D642D5"/>
    <w:rsid w:val="00D64403"/>
    <w:rsid w:val="00D64616"/>
    <w:rsid w:val="00D6473D"/>
    <w:rsid w:val="00D650EF"/>
    <w:rsid w:val="00D67E66"/>
    <w:rsid w:val="00D70F61"/>
    <w:rsid w:val="00D71610"/>
    <w:rsid w:val="00D71D9F"/>
    <w:rsid w:val="00D73525"/>
    <w:rsid w:val="00D73A1A"/>
    <w:rsid w:val="00D73B3A"/>
    <w:rsid w:val="00D74509"/>
    <w:rsid w:val="00D76BD3"/>
    <w:rsid w:val="00D7719E"/>
    <w:rsid w:val="00D812DE"/>
    <w:rsid w:val="00D81F9D"/>
    <w:rsid w:val="00D82037"/>
    <w:rsid w:val="00D832BC"/>
    <w:rsid w:val="00D84722"/>
    <w:rsid w:val="00D84BF9"/>
    <w:rsid w:val="00D8529A"/>
    <w:rsid w:val="00D8699E"/>
    <w:rsid w:val="00D876AD"/>
    <w:rsid w:val="00D901AD"/>
    <w:rsid w:val="00D902E4"/>
    <w:rsid w:val="00D905B5"/>
    <w:rsid w:val="00D90F8B"/>
    <w:rsid w:val="00D91481"/>
    <w:rsid w:val="00D932E1"/>
    <w:rsid w:val="00D937CF"/>
    <w:rsid w:val="00D9396E"/>
    <w:rsid w:val="00D958C0"/>
    <w:rsid w:val="00D96DD7"/>
    <w:rsid w:val="00D96F56"/>
    <w:rsid w:val="00D97643"/>
    <w:rsid w:val="00D97B2C"/>
    <w:rsid w:val="00DA0AFA"/>
    <w:rsid w:val="00DA1273"/>
    <w:rsid w:val="00DA253E"/>
    <w:rsid w:val="00DA25BF"/>
    <w:rsid w:val="00DA46C7"/>
    <w:rsid w:val="00DA485D"/>
    <w:rsid w:val="00DA5CF4"/>
    <w:rsid w:val="00DA642A"/>
    <w:rsid w:val="00DA7F44"/>
    <w:rsid w:val="00DB0E08"/>
    <w:rsid w:val="00DB12E1"/>
    <w:rsid w:val="00DB17F4"/>
    <w:rsid w:val="00DB1C99"/>
    <w:rsid w:val="00DB2411"/>
    <w:rsid w:val="00DB419A"/>
    <w:rsid w:val="00DB525A"/>
    <w:rsid w:val="00DB6694"/>
    <w:rsid w:val="00DB7012"/>
    <w:rsid w:val="00DB7982"/>
    <w:rsid w:val="00DC04B0"/>
    <w:rsid w:val="00DC1314"/>
    <w:rsid w:val="00DC182D"/>
    <w:rsid w:val="00DC243C"/>
    <w:rsid w:val="00DC263D"/>
    <w:rsid w:val="00DC27D8"/>
    <w:rsid w:val="00DC286D"/>
    <w:rsid w:val="00DC28DF"/>
    <w:rsid w:val="00DC2CA4"/>
    <w:rsid w:val="00DC2E9C"/>
    <w:rsid w:val="00DC324E"/>
    <w:rsid w:val="00DC32F0"/>
    <w:rsid w:val="00DC377D"/>
    <w:rsid w:val="00DC37A7"/>
    <w:rsid w:val="00DC4DF3"/>
    <w:rsid w:val="00DC4F65"/>
    <w:rsid w:val="00DC509B"/>
    <w:rsid w:val="00DC63AF"/>
    <w:rsid w:val="00DC73BB"/>
    <w:rsid w:val="00DC781F"/>
    <w:rsid w:val="00DD016D"/>
    <w:rsid w:val="00DD0E21"/>
    <w:rsid w:val="00DD1AFC"/>
    <w:rsid w:val="00DD1FC2"/>
    <w:rsid w:val="00DD2C64"/>
    <w:rsid w:val="00DD36F6"/>
    <w:rsid w:val="00DD3919"/>
    <w:rsid w:val="00DD3D63"/>
    <w:rsid w:val="00DD471A"/>
    <w:rsid w:val="00DD4776"/>
    <w:rsid w:val="00DD4E29"/>
    <w:rsid w:val="00DD5034"/>
    <w:rsid w:val="00DD5C2A"/>
    <w:rsid w:val="00DD60F7"/>
    <w:rsid w:val="00DD687B"/>
    <w:rsid w:val="00DD69C2"/>
    <w:rsid w:val="00DE0B23"/>
    <w:rsid w:val="00DE144D"/>
    <w:rsid w:val="00DE1588"/>
    <w:rsid w:val="00DE1B43"/>
    <w:rsid w:val="00DE41B8"/>
    <w:rsid w:val="00DE50F7"/>
    <w:rsid w:val="00DE525D"/>
    <w:rsid w:val="00DE58CC"/>
    <w:rsid w:val="00DE5FB5"/>
    <w:rsid w:val="00DE72A8"/>
    <w:rsid w:val="00DE747F"/>
    <w:rsid w:val="00DF0291"/>
    <w:rsid w:val="00DF09F0"/>
    <w:rsid w:val="00DF0B08"/>
    <w:rsid w:val="00DF0E5F"/>
    <w:rsid w:val="00DF0E7F"/>
    <w:rsid w:val="00DF14E6"/>
    <w:rsid w:val="00DF1A28"/>
    <w:rsid w:val="00DF537A"/>
    <w:rsid w:val="00DF5460"/>
    <w:rsid w:val="00DF54C9"/>
    <w:rsid w:val="00DF5945"/>
    <w:rsid w:val="00DF595F"/>
    <w:rsid w:val="00DF6547"/>
    <w:rsid w:val="00DF7D50"/>
    <w:rsid w:val="00E000E6"/>
    <w:rsid w:val="00E00D5E"/>
    <w:rsid w:val="00E017F1"/>
    <w:rsid w:val="00E02FA6"/>
    <w:rsid w:val="00E02FBA"/>
    <w:rsid w:val="00E035DE"/>
    <w:rsid w:val="00E03E11"/>
    <w:rsid w:val="00E03E24"/>
    <w:rsid w:val="00E046DD"/>
    <w:rsid w:val="00E054CC"/>
    <w:rsid w:val="00E05583"/>
    <w:rsid w:val="00E05DF9"/>
    <w:rsid w:val="00E061C6"/>
    <w:rsid w:val="00E07015"/>
    <w:rsid w:val="00E0722B"/>
    <w:rsid w:val="00E0729D"/>
    <w:rsid w:val="00E07410"/>
    <w:rsid w:val="00E10FD5"/>
    <w:rsid w:val="00E110D9"/>
    <w:rsid w:val="00E11500"/>
    <w:rsid w:val="00E1193B"/>
    <w:rsid w:val="00E11D9D"/>
    <w:rsid w:val="00E123AE"/>
    <w:rsid w:val="00E1293D"/>
    <w:rsid w:val="00E129D5"/>
    <w:rsid w:val="00E12AFE"/>
    <w:rsid w:val="00E13B89"/>
    <w:rsid w:val="00E13FC0"/>
    <w:rsid w:val="00E1427D"/>
    <w:rsid w:val="00E14FF9"/>
    <w:rsid w:val="00E152D8"/>
    <w:rsid w:val="00E156F6"/>
    <w:rsid w:val="00E15975"/>
    <w:rsid w:val="00E15D07"/>
    <w:rsid w:val="00E16F45"/>
    <w:rsid w:val="00E16F74"/>
    <w:rsid w:val="00E17B0A"/>
    <w:rsid w:val="00E204E9"/>
    <w:rsid w:val="00E208FE"/>
    <w:rsid w:val="00E20C0A"/>
    <w:rsid w:val="00E214D6"/>
    <w:rsid w:val="00E21AEE"/>
    <w:rsid w:val="00E22CCF"/>
    <w:rsid w:val="00E2581E"/>
    <w:rsid w:val="00E25E28"/>
    <w:rsid w:val="00E2666E"/>
    <w:rsid w:val="00E26AC3"/>
    <w:rsid w:val="00E26EA2"/>
    <w:rsid w:val="00E30CA1"/>
    <w:rsid w:val="00E3109A"/>
    <w:rsid w:val="00E32E44"/>
    <w:rsid w:val="00E32FCD"/>
    <w:rsid w:val="00E33326"/>
    <w:rsid w:val="00E33831"/>
    <w:rsid w:val="00E346B0"/>
    <w:rsid w:val="00E35EA2"/>
    <w:rsid w:val="00E3725F"/>
    <w:rsid w:val="00E37DAC"/>
    <w:rsid w:val="00E37EA7"/>
    <w:rsid w:val="00E37F33"/>
    <w:rsid w:val="00E40530"/>
    <w:rsid w:val="00E41D97"/>
    <w:rsid w:val="00E44E7D"/>
    <w:rsid w:val="00E45CC0"/>
    <w:rsid w:val="00E45CDB"/>
    <w:rsid w:val="00E46354"/>
    <w:rsid w:val="00E46F92"/>
    <w:rsid w:val="00E47939"/>
    <w:rsid w:val="00E47FA6"/>
    <w:rsid w:val="00E5067B"/>
    <w:rsid w:val="00E50875"/>
    <w:rsid w:val="00E50FB9"/>
    <w:rsid w:val="00E510BC"/>
    <w:rsid w:val="00E51F4E"/>
    <w:rsid w:val="00E52289"/>
    <w:rsid w:val="00E52E22"/>
    <w:rsid w:val="00E53807"/>
    <w:rsid w:val="00E53C49"/>
    <w:rsid w:val="00E54498"/>
    <w:rsid w:val="00E553A1"/>
    <w:rsid w:val="00E5561D"/>
    <w:rsid w:val="00E55949"/>
    <w:rsid w:val="00E5662D"/>
    <w:rsid w:val="00E56A08"/>
    <w:rsid w:val="00E57DCA"/>
    <w:rsid w:val="00E60402"/>
    <w:rsid w:val="00E61F90"/>
    <w:rsid w:val="00E621D4"/>
    <w:rsid w:val="00E63551"/>
    <w:rsid w:val="00E63E6C"/>
    <w:rsid w:val="00E63EAB"/>
    <w:rsid w:val="00E6408E"/>
    <w:rsid w:val="00E641BA"/>
    <w:rsid w:val="00E6539E"/>
    <w:rsid w:val="00E659DD"/>
    <w:rsid w:val="00E65E2D"/>
    <w:rsid w:val="00E67F91"/>
    <w:rsid w:val="00E70419"/>
    <w:rsid w:val="00E71938"/>
    <w:rsid w:val="00E71F3B"/>
    <w:rsid w:val="00E72EEA"/>
    <w:rsid w:val="00E730CC"/>
    <w:rsid w:val="00E73C4E"/>
    <w:rsid w:val="00E74389"/>
    <w:rsid w:val="00E74F19"/>
    <w:rsid w:val="00E75616"/>
    <w:rsid w:val="00E756A6"/>
    <w:rsid w:val="00E75D2B"/>
    <w:rsid w:val="00E81232"/>
    <w:rsid w:val="00E812C0"/>
    <w:rsid w:val="00E8173C"/>
    <w:rsid w:val="00E81B8D"/>
    <w:rsid w:val="00E82084"/>
    <w:rsid w:val="00E82614"/>
    <w:rsid w:val="00E82D4B"/>
    <w:rsid w:val="00E83109"/>
    <w:rsid w:val="00E841CF"/>
    <w:rsid w:val="00E84F9F"/>
    <w:rsid w:val="00E8597D"/>
    <w:rsid w:val="00E85CC0"/>
    <w:rsid w:val="00E86697"/>
    <w:rsid w:val="00E876A0"/>
    <w:rsid w:val="00E9076B"/>
    <w:rsid w:val="00E90F34"/>
    <w:rsid w:val="00E91783"/>
    <w:rsid w:val="00E91C02"/>
    <w:rsid w:val="00E922E9"/>
    <w:rsid w:val="00E92728"/>
    <w:rsid w:val="00E938E4"/>
    <w:rsid w:val="00E944E2"/>
    <w:rsid w:val="00E94548"/>
    <w:rsid w:val="00E95D08"/>
    <w:rsid w:val="00E96C97"/>
    <w:rsid w:val="00E9747A"/>
    <w:rsid w:val="00E97724"/>
    <w:rsid w:val="00E979BE"/>
    <w:rsid w:val="00E97B74"/>
    <w:rsid w:val="00EA030B"/>
    <w:rsid w:val="00EA08E4"/>
    <w:rsid w:val="00EA0F87"/>
    <w:rsid w:val="00EA0FCD"/>
    <w:rsid w:val="00EA1656"/>
    <w:rsid w:val="00EA2A67"/>
    <w:rsid w:val="00EA46DF"/>
    <w:rsid w:val="00EA474F"/>
    <w:rsid w:val="00EA4EB0"/>
    <w:rsid w:val="00EA507A"/>
    <w:rsid w:val="00EA5F56"/>
    <w:rsid w:val="00EA692C"/>
    <w:rsid w:val="00EA7155"/>
    <w:rsid w:val="00EA7D71"/>
    <w:rsid w:val="00EA7F57"/>
    <w:rsid w:val="00EB132A"/>
    <w:rsid w:val="00EB19F9"/>
    <w:rsid w:val="00EB26B7"/>
    <w:rsid w:val="00EB28E3"/>
    <w:rsid w:val="00EB340D"/>
    <w:rsid w:val="00EB35BA"/>
    <w:rsid w:val="00EB5979"/>
    <w:rsid w:val="00EB630A"/>
    <w:rsid w:val="00EB6E20"/>
    <w:rsid w:val="00EB6EB0"/>
    <w:rsid w:val="00EB7352"/>
    <w:rsid w:val="00EC3019"/>
    <w:rsid w:val="00EC365A"/>
    <w:rsid w:val="00EC3E1B"/>
    <w:rsid w:val="00EC3E25"/>
    <w:rsid w:val="00EC4140"/>
    <w:rsid w:val="00EC5041"/>
    <w:rsid w:val="00EC6DB7"/>
    <w:rsid w:val="00EC7F3F"/>
    <w:rsid w:val="00ED10D6"/>
    <w:rsid w:val="00ED1158"/>
    <w:rsid w:val="00ED1270"/>
    <w:rsid w:val="00ED151D"/>
    <w:rsid w:val="00ED18B8"/>
    <w:rsid w:val="00ED26E7"/>
    <w:rsid w:val="00ED3301"/>
    <w:rsid w:val="00ED376D"/>
    <w:rsid w:val="00ED4775"/>
    <w:rsid w:val="00ED4BF3"/>
    <w:rsid w:val="00ED4EBA"/>
    <w:rsid w:val="00ED54D0"/>
    <w:rsid w:val="00ED5680"/>
    <w:rsid w:val="00ED57DF"/>
    <w:rsid w:val="00ED5B0C"/>
    <w:rsid w:val="00ED653C"/>
    <w:rsid w:val="00ED6A7F"/>
    <w:rsid w:val="00ED707C"/>
    <w:rsid w:val="00EE01A2"/>
    <w:rsid w:val="00EE0821"/>
    <w:rsid w:val="00EE0CEE"/>
    <w:rsid w:val="00EE2D4D"/>
    <w:rsid w:val="00EE2FD5"/>
    <w:rsid w:val="00EE49F6"/>
    <w:rsid w:val="00EE4BF2"/>
    <w:rsid w:val="00EE4D9F"/>
    <w:rsid w:val="00EE4FA4"/>
    <w:rsid w:val="00EE5663"/>
    <w:rsid w:val="00EE57E9"/>
    <w:rsid w:val="00EE632C"/>
    <w:rsid w:val="00EE6CC5"/>
    <w:rsid w:val="00EE7035"/>
    <w:rsid w:val="00EE76A4"/>
    <w:rsid w:val="00EF03F9"/>
    <w:rsid w:val="00EF0B09"/>
    <w:rsid w:val="00EF0DCF"/>
    <w:rsid w:val="00EF3C9E"/>
    <w:rsid w:val="00EF4139"/>
    <w:rsid w:val="00EF4B9D"/>
    <w:rsid w:val="00EF6A51"/>
    <w:rsid w:val="00EF7931"/>
    <w:rsid w:val="00F002FF"/>
    <w:rsid w:val="00F0031E"/>
    <w:rsid w:val="00F007E5"/>
    <w:rsid w:val="00F00843"/>
    <w:rsid w:val="00F009FE"/>
    <w:rsid w:val="00F0107F"/>
    <w:rsid w:val="00F0132B"/>
    <w:rsid w:val="00F01F90"/>
    <w:rsid w:val="00F0211D"/>
    <w:rsid w:val="00F023CF"/>
    <w:rsid w:val="00F041EC"/>
    <w:rsid w:val="00F04CDB"/>
    <w:rsid w:val="00F051C6"/>
    <w:rsid w:val="00F05AFB"/>
    <w:rsid w:val="00F05F2B"/>
    <w:rsid w:val="00F05F94"/>
    <w:rsid w:val="00F061F2"/>
    <w:rsid w:val="00F06872"/>
    <w:rsid w:val="00F06FEF"/>
    <w:rsid w:val="00F070CB"/>
    <w:rsid w:val="00F07965"/>
    <w:rsid w:val="00F1090B"/>
    <w:rsid w:val="00F10DFF"/>
    <w:rsid w:val="00F10FE4"/>
    <w:rsid w:val="00F112EB"/>
    <w:rsid w:val="00F115B9"/>
    <w:rsid w:val="00F12900"/>
    <w:rsid w:val="00F12DE9"/>
    <w:rsid w:val="00F14174"/>
    <w:rsid w:val="00F146F3"/>
    <w:rsid w:val="00F14E7C"/>
    <w:rsid w:val="00F14F25"/>
    <w:rsid w:val="00F15535"/>
    <w:rsid w:val="00F171A3"/>
    <w:rsid w:val="00F17D3F"/>
    <w:rsid w:val="00F2064E"/>
    <w:rsid w:val="00F21775"/>
    <w:rsid w:val="00F2197D"/>
    <w:rsid w:val="00F234CE"/>
    <w:rsid w:val="00F23610"/>
    <w:rsid w:val="00F23F87"/>
    <w:rsid w:val="00F2492C"/>
    <w:rsid w:val="00F2496C"/>
    <w:rsid w:val="00F24BB5"/>
    <w:rsid w:val="00F24D9D"/>
    <w:rsid w:val="00F252EB"/>
    <w:rsid w:val="00F25455"/>
    <w:rsid w:val="00F261AA"/>
    <w:rsid w:val="00F26302"/>
    <w:rsid w:val="00F264C5"/>
    <w:rsid w:val="00F269FB"/>
    <w:rsid w:val="00F26B5B"/>
    <w:rsid w:val="00F27E1E"/>
    <w:rsid w:val="00F30282"/>
    <w:rsid w:val="00F310D5"/>
    <w:rsid w:val="00F31692"/>
    <w:rsid w:val="00F31868"/>
    <w:rsid w:val="00F31B2B"/>
    <w:rsid w:val="00F320FE"/>
    <w:rsid w:val="00F333C0"/>
    <w:rsid w:val="00F33493"/>
    <w:rsid w:val="00F34C2F"/>
    <w:rsid w:val="00F35653"/>
    <w:rsid w:val="00F359A5"/>
    <w:rsid w:val="00F37356"/>
    <w:rsid w:val="00F37BB8"/>
    <w:rsid w:val="00F37CF9"/>
    <w:rsid w:val="00F40081"/>
    <w:rsid w:val="00F44A10"/>
    <w:rsid w:val="00F44AF0"/>
    <w:rsid w:val="00F44C63"/>
    <w:rsid w:val="00F45891"/>
    <w:rsid w:val="00F46696"/>
    <w:rsid w:val="00F50BF1"/>
    <w:rsid w:val="00F51301"/>
    <w:rsid w:val="00F51695"/>
    <w:rsid w:val="00F525AC"/>
    <w:rsid w:val="00F526F4"/>
    <w:rsid w:val="00F52FD2"/>
    <w:rsid w:val="00F53292"/>
    <w:rsid w:val="00F53411"/>
    <w:rsid w:val="00F5360F"/>
    <w:rsid w:val="00F53FDA"/>
    <w:rsid w:val="00F5616D"/>
    <w:rsid w:val="00F56DE7"/>
    <w:rsid w:val="00F573BD"/>
    <w:rsid w:val="00F57C05"/>
    <w:rsid w:val="00F60CA2"/>
    <w:rsid w:val="00F614AE"/>
    <w:rsid w:val="00F61979"/>
    <w:rsid w:val="00F61CAE"/>
    <w:rsid w:val="00F63CF1"/>
    <w:rsid w:val="00F6466A"/>
    <w:rsid w:val="00F64BF4"/>
    <w:rsid w:val="00F64D95"/>
    <w:rsid w:val="00F66752"/>
    <w:rsid w:val="00F66B7A"/>
    <w:rsid w:val="00F670CB"/>
    <w:rsid w:val="00F67435"/>
    <w:rsid w:val="00F70445"/>
    <w:rsid w:val="00F70632"/>
    <w:rsid w:val="00F706B8"/>
    <w:rsid w:val="00F70E32"/>
    <w:rsid w:val="00F712F2"/>
    <w:rsid w:val="00F71DBE"/>
    <w:rsid w:val="00F721AD"/>
    <w:rsid w:val="00F72D8D"/>
    <w:rsid w:val="00F73E8D"/>
    <w:rsid w:val="00F7414D"/>
    <w:rsid w:val="00F744C3"/>
    <w:rsid w:val="00F74BCA"/>
    <w:rsid w:val="00F7539F"/>
    <w:rsid w:val="00F75A8B"/>
    <w:rsid w:val="00F75D4C"/>
    <w:rsid w:val="00F760CD"/>
    <w:rsid w:val="00F76838"/>
    <w:rsid w:val="00F76F2F"/>
    <w:rsid w:val="00F77F2D"/>
    <w:rsid w:val="00F812D7"/>
    <w:rsid w:val="00F81754"/>
    <w:rsid w:val="00F83455"/>
    <w:rsid w:val="00F84DD0"/>
    <w:rsid w:val="00F85738"/>
    <w:rsid w:val="00F85E04"/>
    <w:rsid w:val="00F91006"/>
    <w:rsid w:val="00F91573"/>
    <w:rsid w:val="00F93E97"/>
    <w:rsid w:val="00F93FB0"/>
    <w:rsid w:val="00F948D5"/>
    <w:rsid w:val="00F95412"/>
    <w:rsid w:val="00F95611"/>
    <w:rsid w:val="00F9573B"/>
    <w:rsid w:val="00F95F9B"/>
    <w:rsid w:val="00F96CCB"/>
    <w:rsid w:val="00F96D7A"/>
    <w:rsid w:val="00F97090"/>
    <w:rsid w:val="00F97C67"/>
    <w:rsid w:val="00FA0622"/>
    <w:rsid w:val="00FA0CE9"/>
    <w:rsid w:val="00FA16BF"/>
    <w:rsid w:val="00FA2074"/>
    <w:rsid w:val="00FA22D9"/>
    <w:rsid w:val="00FA2A4D"/>
    <w:rsid w:val="00FA2F3F"/>
    <w:rsid w:val="00FA306D"/>
    <w:rsid w:val="00FA3746"/>
    <w:rsid w:val="00FA4DC4"/>
    <w:rsid w:val="00FA5A61"/>
    <w:rsid w:val="00FA651D"/>
    <w:rsid w:val="00FA66EB"/>
    <w:rsid w:val="00FA6B04"/>
    <w:rsid w:val="00FA7186"/>
    <w:rsid w:val="00FA7CC6"/>
    <w:rsid w:val="00FB0212"/>
    <w:rsid w:val="00FB18D0"/>
    <w:rsid w:val="00FB26F0"/>
    <w:rsid w:val="00FB4486"/>
    <w:rsid w:val="00FB585E"/>
    <w:rsid w:val="00FB5CFE"/>
    <w:rsid w:val="00FB6153"/>
    <w:rsid w:val="00FB7B9C"/>
    <w:rsid w:val="00FC08C2"/>
    <w:rsid w:val="00FC0A0B"/>
    <w:rsid w:val="00FC0C52"/>
    <w:rsid w:val="00FC2538"/>
    <w:rsid w:val="00FC3DB4"/>
    <w:rsid w:val="00FC41DC"/>
    <w:rsid w:val="00FC4712"/>
    <w:rsid w:val="00FC47F5"/>
    <w:rsid w:val="00FC4A3C"/>
    <w:rsid w:val="00FC6054"/>
    <w:rsid w:val="00FC634C"/>
    <w:rsid w:val="00FC67A8"/>
    <w:rsid w:val="00FC6D0B"/>
    <w:rsid w:val="00FD05E7"/>
    <w:rsid w:val="00FD08D8"/>
    <w:rsid w:val="00FD0BA3"/>
    <w:rsid w:val="00FD0D45"/>
    <w:rsid w:val="00FD0D96"/>
    <w:rsid w:val="00FD34F5"/>
    <w:rsid w:val="00FD40E0"/>
    <w:rsid w:val="00FD42CE"/>
    <w:rsid w:val="00FD4591"/>
    <w:rsid w:val="00FD49D4"/>
    <w:rsid w:val="00FD4B20"/>
    <w:rsid w:val="00FD59D8"/>
    <w:rsid w:val="00FD6B03"/>
    <w:rsid w:val="00FD6D77"/>
    <w:rsid w:val="00FE1977"/>
    <w:rsid w:val="00FE1A94"/>
    <w:rsid w:val="00FE3062"/>
    <w:rsid w:val="00FE3616"/>
    <w:rsid w:val="00FE3CB2"/>
    <w:rsid w:val="00FE48DC"/>
    <w:rsid w:val="00FE6227"/>
    <w:rsid w:val="00FE6351"/>
    <w:rsid w:val="00FF09AA"/>
    <w:rsid w:val="00FF0E66"/>
    <w:rsid w:val="00FF1DC6"/>
    <w:rsid w:val="00FF2075"/>
    <w:rsid w:val="00FF29BF"/>
    <w:rsid w:val="00FF2DE9"/>
    <w:rsid w:val="00FF3D66"/>
    <w:rsid w:val="00FF487B"/>
    <w:rsid w:val="00FF4C3D"/>
    <w:rsid w:val="00FF4E87"/>
    <w:rsid w:val="00FF55B4"/>
    <w:rsid w:val="00FF58E2"/>
    <w:rsid w:val="0991D5D9"/>
    <w:rsid w:val="0AA918C9"/>
    <w:rsid w:val="135FA872"/>
    <w:rsid w:val="197D7245"/>
    <w:rsid w:val="1D267000"/>
    <w:rsid w:val="21A222AE"/>
    <w:rsid w:val="272E05AE"/>
    <w:rsid w:val="2FC18FC4"/>
    <w:rsid w:val="396923A0"/>
    <w:rsid w:val="3EB95F79"/>
    <w:rsid w:val="4354D158"/>
    <w:rsid w:val="556EFFAD"/>
    <w:rsid w:val="5B099C1F"/>
    <w:rsid w:val="62A6BC3A"/>
    <w:rsid w:val="6386FCBA"/>
    <w:rsid w:val="65AB635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07831A"/>
  <w15:chartTrackingRefBased/>
  <w15:docId w15:val="{474E6B83-A488-449E-9203-054C0FDB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39"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CAD"/>
    <w:rPr>
      <w:sz w:val="24"/>
      <w:szCs w:val="24"/>
      <w:lang w:val="en-US" w:eastAsia="en-US"/>
    </w:rPr>
  </w:style>
  <w:style w:type="paragraph" w:styleId="Heading1">
    <w:name w:val="heading 1"/>
    <w:basedOn w:val="Normal"/>
    <w:next w:val="Normal"/>
    <w:link w:val="Heading1Char"/>
    <w:autoRedefine/>
    <w:uiPriority w:val="9"/>
    <w:qFormat/>
    <w:rsid w:val="00944464"/>
    <w:pPr>
      <w:keepNext/>
      <w:tabs>
        <w:tab w:val="left" w:pos="720"/>
        <w:tab w:val="left" w:pos="1440"/>
        <w:tab w:val="left" w:pos="5640"/>
      </w:tabs>
      <w:spacing w:before="480"/>
      <w:contextualSpacing/>
      <w:outlineLvl w:val="0"/>
    </w:pPr>
    <w:rPr>
      <w:rFonts w:ascii="Source Sans Pro Light" w:hAnsi="Source Sans Pro Light" w:cstheme="minorHAnsi"/>
      <w:b/>
      <w:kern w:val="28"/>
      <w:lang w:val="en-GB"/>
    </w:rPr>
  </w:style>
  <w:style w:type="paragraph" w:styleId="Heading2">
    <w:name w:val="heading 2"/>
    <w:basedOn w:val="Normal"/>
    <w:next w:val="Normal"/>
    <w:qFormat/>
    <w:pPr>
      <w:keepNext/>
      <w:spacing w:before="80"/>
      <w:jc w:val="both"/>
      <w:outlineLvl w:val="1"/>
    </w:pPr>
    <w:rPr>
      <w:rFonts w:ascii="Arial Narrow" w:hAnsi="Arial Narrow"/>
      <w:i/>
      <w:sz w:val="22"/>
      <w:u w:val="single"/>
    </w:rPr>
  </w:style>
  <w:style w:type="paragraph" w:styleId="Heading3">
    <w:name w:val="heading 3"/>
    <w:basedOn w:val="Normal"/>
    <w:next w:val="Normal"/>
    <w:qFormat/>
    <w:pPr>
      <w:keepNext/>
      <w:jc w:val="center"/>
      <w:outlineLvl w:val="2"/>
    </w:pPr>
    <w:rPr>
      <w:rFonts w:ascii="Arial Narrow" w:hAnsi="Arial Narrow"/>
      <w:b/>
      <w:bCs/>
      <w:sz w:val="22"/>
      <w:lang w:val="en-GB"/>
    </w:rPr>
  </w:style>
  <w:style w:type="paragraph" w:styleId="Heading4">
    <w:name w:val="heading 4"/>
    <w:basedOn w:val="Normal"/>
    <w:next w:val="Normal"/>
    <w:qFormat/>
    <w:pPr>
      <w:keepNext/>
      <w:spacing w:before="80"/>
      <w:jc w:val="center"/>
      <w:outlineLvl w:val="3"/>
    </w:pPr>
    <w:rPr>
      <w:rFonts w:ascii="Arial Narrow" w:hAnsi="Arial Narrow"/>
      <w:b/>
      <w:bCs/>
      <w:caps/>
      <w:sz w:val="32"/>
      <w:szCs w:val="20"/>
      <w:lang w:val="lv-LV"/>
    </w:rPr>
  </w:style>
  <w:style w:type="paragraph" w:styleId="Heading5">
    <w:name w:val="heading 5"/>
    <w:basedOn w:val="Normal"/>
    <w:next w:val="Normal"/>
    <w:qFormat/>
    <w:pPr>
      <w:keepNext/>
      <w:jc w:val="right"/>
      <w:outlineLvl w:val="4"/>
    </w:pPr>
    <w:rPr>
      <w:rFonts w:ascii="Arial Narrow" w:hAnsi="Arial Narrow"/>
      <w:b/>
      <w:bCs/>
      <w:sz w:val="26"/>
      <w:szCs w:val="20"/>
      <w:lang w:val="lv-LV"/>
    </w:rPr>
  </w:style>
  <w:style w:type="paragraph" w:styleId="Heading6">
    <w:name w:val="heading 6"/>
    <w:basedOn w:val="Normal"/>
    <w:next w:val="Normal"/>
    <w:qFormat/>
    <w:pPr>
      <w:keepNext/>
      <w:spacing w:before="80"/>
      <w:outlineLvl w:val="5"/>
    </w:pPr>
    <w:rPr>
      <w:rFonts w:ascii="Arial Narrow" w:hAnsi="Arial Narrow"/>
      <w:b/>
      <w:bCs/>
      <w:sz w:val="22"/>
      <w:szCs w:val="20"/>
      <w:u w:val="single"/>
      <w:lang w:val="lv-LV"/>
    </w:rPr>
  </w:style>
  <w:style w:type="paragraph" w:styleId="Heading7">
    <w:name w:val="heading 7"/>
    <w:basedOn w:val="Normal"/>
    <w:next w:val="Normal"/>
    <w:qFormat/>
    <w:pPr>
      <w:keepNext/>
      <w:spacing w:before="80"/>
      <w:jc w:val="both"/>
      <w:outlineLvl w:val="6"/>
    </w:pPr>
    <w:rPr>
      <w:rFonts w:ascii="Arial Narrow" w:hAnsi="Arial Narrow"/>
      <w:b/>
      <w:bCs/>
      <w:sz w:val="22"/>
      <w:szCs w:val="20"/>
      <w:u w:val="single"/>
      <w:lang w:val="lv-LV"/>
    </w:rPr>
  </w:style>
  <w:style w:type="paragraph" w:styleId="Heading8">
    <w:name w:val="heading 8"/>
    <w:basedOn w:val="Normal"/>
    <w:next w:val="Normal"/>
    <w:qFormat/>
    <w:pPr>
      <w:keepNext/>
      <w:spacing w:before="80"/>
      <w:outlineLvl w:val="7"/>
    </w:pPr>
    <w:rPr>
      <w:rFonts w:ascii="Arial" w:hAnsi="Arial"/>
      <w:sz w:val="20"/>
      <w:szCs w:val="20"/>
      <w:u w:val="single"/>
      <w:lang w:val="lv-LV"/>
    </w:rPr>
  </w:style>
  <w:style w:type="paragraph" w:styleId="Heading9">
    <w:name w:val="heading 9"/>
    <w:basedOn w:val="Normal"/>
    <w:next w:val="Normal"/>
    <w:qFormat/>
    <w:pPr>
      <w:keepNext/>
      <w:spacing w:before="120"/>
      <w:outlineLvl w:val="8"/>
    </w:pPr>
    <w:rPr>
      <w:rFonts w:ascii="Arial Narrow" w:hAnsi="Arial Narrow"/>
      <w:b/>
      <w:sz w:val="22"/>
      <w:szCs w:val="20"/>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szCs w:val="20"/>
      <w:lang w:val="lv-LV"/>
    </w:rPr>
  </w:style>
  <w:style w:type="character" w:styleId="Hyperlink">
    <w:name w:val="Hyperlink"/>
    <w:uiPriority w:val="99"/>
    <w:rPr>
      <w:color w:val="0000FF"/>
      <w:u w:val="single"/>
    </w:rPr>
  </w:style>
  <w:style w:type="paragraph" w:styleId="TOC1">
    <w:name w:val="toc 1"/>
    <w:basedOn w:val="Normal"/>
    <w:next w:val="Normal"/>
    <w:autoRedefine/>
    <w:uiPriority w:val="39"/>
    <w:rsid w:val="00A741DD"/>
    <w:pPr>
      <w:tabs>
        <w:tab w:val="right" w:pos="9900"/>
      </w:tabs>
      <w:spacing w:before="360"/>
      <w:ind w:right="-58"/>
    </w:pPr>
    <w:rPr>
      <w:rFonts w:ascii="Arial Narrow" w:hAnsi="Arial Narrow"/>
      <w:b/>
      <w:noProof/>
      <w:sz w:val="28"/>
      <w:szCs w:val="28"/>
      <w:lang w:val="en-GB"/>
    </w:rPr>
  </w:style>
  <w:style w:type="paragraph" w:styleId="BodyText">
    <w:name w:val="Body Text"/>
    <w:basedOn w:val="Normal"/>
    <w:link w:val="BodyTextChar"/>
    <w:pPr>
      <w:spacing w:after="120"/>
      <w:jc w:val="both"/>
    </w:pPr>
    <w:rPr>
      <w:rFonts w:ascii="Arial" w:hAnsi="Arial"/>
      <w:sz w:val="22"/>
      <w:szCs w:val="20"/>
      <w:lang w:val="x-none"/>
    </w:rPr>
  </w:style>
  <w:style w:type="paragraph" w:styleId="BodyTextIndent2">
    <w:name w:val="Body Text Indent 2"/>
    <w:basedOn w:val="Normal"/>
    <w:pPr>
      <w:ind w:firstLine="720"/>
      <w:jc w:val="both"/>
    </w:pPr>
    <w:rPr>
      <w:rFonts w:ascii="Arial" w:hAnsi="Arial"/>
      <w:sz w:val="22"/>
      <w:szCs w:val="20"/>
      <w:lang w:val="lv-LV"/>
    </w:rPr>
  </w:style>
  <w:style w:type="paragraph" w:styleId="BodyTextIndent">
    <w:name w:val="Body Text Indent"/>
    <w:basedOn w:val="Normal"/>
    <w:pPr>
      <w:spacing w:after="120"/>
      <w:ind w:left="360"/>
      <w:jc w:val="both"/>
    </w:pPr>
    <w:rPr>
      <w:rFonts w:ascii="Arial" w:hAnsi="Arial"/>
      <w:sz w:val="22"/>
      <w:szCs w:val="20"/>
      <w:lang w:val="lv-LV"/>
    </w:rPr>
  </w:style>
  <w:style w:type="paragraph" w:styleId="BodyText3">
    <w:name w:val="Body Text 3"/>
    <w:basedOn w:val="Normal"/>
    <w:link w:val="BodyText3Char"/>
    <w:pPr>
      <w:jc w:val="both"/>
    </w:pPr>
    <w:rPr>
      <w:rFonts w:ascii="Arial" w:hAnsi="Arial"/>
      <w:sz w:val="20"/>
      <w:szCs w:val="20"/>
      <w:lang w:val="x-none"/>
    </w:rPr>
  </w:style>
  <w:style w:type="paragraph" w:styleId="BodyText2">
    <w:name w:val="Body Text 2"/>
    <w:basedOn w:val="Normal"/>
    <w:rPr>
      <w:rFonts w:ascii="Arial" w:hAnsi="Arial"/>
      <w:sz w:val="18"/>
      <w:szCs w:val="20"/>
      <w:lang w:val="lv-LV"/>
    </w:rPr>
  </w:style>
  <w:style w:type="paragraph" w:customStyle="1" w:styleId="normaltext">
    <w:name w:val="normal text"/>
    <w:basedOn w:val="Normal"/>
    <w:rPr>
      <w:color w:val="000000"/>
      <w:sz w:val="18"/>
      <w:szCs w:val="20"/>
    </w:rPr>
  </w:style>
  <w:style w:type="paragraph" w:styleId="List">
    <w:name w:val="List"/>
    <w:basedOn w:val="Normal"/>
    <w:pPr>
      <w:ind w:left="360" w:hanging="360"/>
      <w:jc w:val="both"/>
    </w:pPr>
    <w:rPr>
      <w:rFonts w:ascii="Arial" w:hAnsi="Arial"/>
      <w:sz w:val="22"/>
      <w:szCs w:val="20"/>
      <w:lang w:val="lv-LV"/>
    </w:rPr>
  </w:style>
  <w:style w:type="paragraph" w:styleId="Caption">
    <w:name w:val="caption"/>
    <w:basedOn w:val="Normal"/>
    <w:next w:val="Normal"/>
    <w:qFormat/>
    <w:pPr>
      <w:spacing w:before="200"/>
    </w:pPr>
    <w:rPr>
      <w:rFonts w:ascii="Arial" w:hAnsi="Arial"/>
      <w:b/>
      <w:sz w:val="20"/>
      <w:szCs w:val="20"/>
      <w:lang w:val="lv-LV"/>
    </w:rPr>
  </w:style>
  <w:style w:type="paragraph" w:styleId="Header">
    <w:name w:val="header"/>
    <w:basedOn w:val="Normal"/>
    <w:link w:val="HeaderChar"/>
    <w:uiPriority w:val="99"/>
    <w:pPr>
      <w:tabs>
        <w:tab w:val="center" w:pos="4153"/>
        <w:tab w:val="right" w:pos="8306"/>
      </w:tabs>
      <w:jc w:val="both"/>
    </w:pPr>
    <w:rPr>
      <w:rFonts w:ascii="LR_Times" w:hAnsi="LR_Times"/>
      <w:szCs w:val="20"/>
      <w:lang w:val="lv-LV"/>
    </w:rPr>
  </w:style>
  <w:style w:type="character" w:styleId="PageNumber">
    <w:name w:val="page number"/>
    <w:rPr>
      <w:rFonts w:ascii="Arial" w:hAnsi="Arial"/>
      <w:sz w:val="22"/>
    </w:rPr>
  </w:style>
  <w:style w:type="paragraph" w:styleId="Footer">
    <w:name w:val="footer"/>
    <w:basedOn w:val="Normal"/>
    <w:link w:val="FooterChar"/>
    <w:uiPriority w:val="99"/>
    <w:pPr>
      <w:tabs>
        <w:tab w:val="center" w:pos="4153"/>
        <w:tab w:val="right" w:pos="8306"/>
      </w:tabs>
      <w:jc w:val="both"/>
    </w:pPr>
    <w:rPr>
      <w:rFonts w:ascii="LR_Times" w:hAnsi="LR_Times"/>
      <w:szCs w:val="20"/>
      <w:lang w:val="lv-LV"/>
    </w:rPr>
  </w:style>
  <w:style w:type="paragraph" w:customStyle="1" w:styleId="TableText">
    <w:name w:val="Table Text"/>
    <w:basedOn w:val="Normal"/>
    <w:rPr>
      <w:rFonts w:ascii="CG Times" w:hAnsi="CG Times"/>
      <w:noProof/>
      <w:sz w:val="20"/>
      <w:szCs w:val="20"/>
      <w:lang w:val="en-GB"/>
    </w:rPr>
  </w:style>
  <w:style w:type="character" w:styleId="FollowedHyperlink">
    <w:name w:val="FollowedHyperlink"/>
    <w:rPr>
      <w:color w:val="800080"/>
      <w:u w:val="single"/>
    </w:rPr>
  </w:style>
  <w:style w:type="paragraph" w:styleId="BlockText">
    <w:name w:val="Block Text"/>
    <w:basedOn w:val="Normal"/>
    <w:pPr>
      <w:ind w:left="567" w:right="334" w:hanging="567"/>
      <w:jc w:val="both"/>
    </w:pPr>
    <w:rPr>
      <w:rFonts w:ascii="Book Antiqua" w:hAnsi="Book Antiqua"/>
      <w:b/>
      <w:sz w:val="22"/>
      <w:szCs w:val="20"/>
      <w:lang w:val="en-GB"/>
    </w:rPr>
  </w:style>
  <w:style w:type="paragraph" w:styleId="BodyTextIndent3">
    <w:name w:val="Body Text Indent 3"/>
    <w:basedOn w:val="Normal"/>
    <w:pPr>
      <w:ind w:left="284"/>
    </w:pPr>
    <w:rPr>
      <w:sz w:val="22"/>
      <w:szCs w:val="20"/>
      <w:lang w:val="en-GB"/>
    </w:rPr>
  </w:style>
  <w:style w:type="paragraph" w:customStyle="1" w:styleId="naisf">
    <w:name w:val="naisf"/>
    <w:basedOn w:val="Normal"/>
    <w:pPr>
      <w:spacing w:before="100" w:beforeAutospacing="1" w:after="100" w:afterAutospacing="1"/>
    </w:pPr>
    <w:rPr>
      <w:rFonts w:ascii="Arial Unicode MS" w:eastAsia="Arial Unicode MS" w:hAnsi="Arial Unicode MS" w:cs="Arial Unicode MS"/>
    </w:rPr>
  </w:style>
  <w:style w:type="paragraph" w:customStyle="1" w:styleId="TOCPG1">
    <w:name w:val="TOCPG1"/>
    <w:basedOn w:val="Normal"/>
    <w:rPr>
      <w:noProof/>
      <w:sz w:val="20"/>
      <w:szCs w:val="20"/>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B8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C50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TOCPG2">
    <w:name w:val="TOCPG2"/>
    <w:basedOn w:val="Normal"/>
    <w:rsid w:val="00D201A8"/>
    <w:rPr>
      <w:rFonts w:ascii="CG Times" w:hAnsi="CG Times"/>
      <w:sz w:val="20"/>
      <w:szCs w:val="20"/>
      <w:lang w:val="lv-LV"/>
    </w:rPr>
  </w:style>
  <w:style w:type="paragraph" w:customStyle="1" w:styleId="NormalBlack">
    <w:name w:val="Normal + Black"/>
    <w:basedOn w:val="Normal"/>
    <w:rsid w:val="00080FB9"/>
    <w:pPr>
      <w:jc w:val="both"/>
    </w:pPr>
    <w:rPr>
      <w:color w:val="000000"/>
      <w:lang w:val="en-GB"/>
    </w:rPr>
  </w:style>
  <w:style w:type="paragraph" w:styleId="CommentText">
    <w:name w:val="annotation text"/>
    <w:basedOn w:val="Normal"/>
    <w:link w:val="CommentTextChar"/>
    <w:rsid w:val="000B0F15"/>
    <w:rPr>
      <w:sz w:val="20"/>
      <w:szCs w:val="20"/>
    </w:rPr>
  </w:style>
  <w:style w:type="character" w:customStyle="1" w:styleId="CommentTextChar">
    <w:name w:val="Comment Text Char"/>
    <w:link w:val="CommentText"/>
    <w:rsid w:val="000B0F15"/>
    <w:rPr>
      <w:lang w:val="en-US" w:eastAsia="en-US" w:bidi="ar-SA"/>
    </w:rPr>
  </w:style>
  <w:style w:type="character" w:customStyle="1" w:styleId="Heading1Char">
    <w:name w:val="Heading 1 Char"/>
    <w:link w:val="Heading1"/>
    <w:uiPriority w:val="9"/>
    <w:rsid w:val="00944464"/>
    <w:rPr>
      <w:rFonts w:ascii="Source Sans Pro Light" w:hAnsi="Source Sans Pro Light" w:cstheme="minorHAnsi"/>
      <w:b/>
      <w:kern w:val="28"/>
      <w:sz w:val="24"/>
      <w:szCs w:val="24"/>
      <w:lang w:val="en-GB" w:eastAsia="en-US"/>
    </w:rPr>
  </w:style>
  <w:style w:type="character" w:customStyle="1" w:styleId="BodyTextChar">
    <w:name w:val="Body Text Char"/>
    <w:link w:val="BodyText"/>
    <w:rsid w:val="00B60EE3"/>
    <w:rPr>
      <w:rFonts w:ascii="Arial" w:hAnsi="Arial"/>
      <w:sz w:val="22"/>
      <w:lang w:eastAsia="en-US"/>
    </w:rPr>
  </w:style>
  <w:style w:type="character" w:customStyle="1" w:styleId="BodyText3Char">
    <w:name w:val="Body Text 3 Char"/>
    <w:link w:val="BodyText3"/>
    <w:rsid w:val="00B60EE3"/>
    <w:rPr>
      <w:rFonts w:ascii="Arial" w:hAnsi="Arial"/>
      <w:lang w:eastAsia="en-US"/>
    </w:rPr>
  </w:style>
  <w:style w:type="character" w:customStyle="1" w:styleId="HTMLPreformattedChar">
    <w:name w:val="HTML Preformatted Char"/>
    <w:link w:val="HTMLPreformatted"/>
    <w:rsid w:val="009851E6"/>
    <w:rPr>
      <w:rFonts w:ascii="Courier New" w:hAnsi="Courier New" w:cs="Courier New"/>
    </w:rPr>
  </w:style>
  <w:style w:type="character" w:customStyle="1" w:styleId="hps">
    <w:name w:val="hps"/>
    <w:rsid w:val="00E63EAB"/>
  </w:style>
  <w:style w:type="character" w:customStyle="1" w:styleId="FooterChar">
    <w:name w:val="Footer Char"/>
    <w:link w:val="Footer"/>
    <w:uiPriority w:val="99"/>
    <w:rsid w:val="00B51DA2"/>
    <w:rPr>
      <w:rFonts w:ascii="LR_Times" w:hAnsi="LR_Times"/>
      <w:sz w:val="24"/>
      <w:lang w:eastAsia="en-US"/>
    </w:rPr>
  </w:style>
  <w:style w:type="paragraph" w:customStyle="1" w:styleId="ColorfulList-Accent11">
    <w:name w:val="Colorful List - Accent 11"/>
    <w:basedOn w:val="Normal"/>
    <w:uiPriority w:val="34"/>
    <w:qFormat/>
    <w:rsid w:val="001A23E1"/>
    <w:pPr>
      <w:ind w:left="720"/>
      <w:contextualSpacing/>
    </w:pPr>
  </w:style>
  <w:style w:type="character" w:styleId="CommentReference">
    <w:name w:val="annotation reference"/>
    <w:rsid w:val="006C66C4"/>
    <w:rPr>
      <w:sz w:val="16"/>
      <w:szCs w:val="16"/>
    </w:rPr>
  </w:style>
  <w:style w:type="paragraph" w:styleId="CommentSubject">
    <w:name w:val="annotation subject"/>
    <w:basedOn w:val="CommentText"/>
    <w:next w:val="CommentText"/>
    <w:link w:val="CommentSubjectChar"/>
    <w:rsid w:val="006C66C4"/>
    <w:rPr>
      <w:b/>
      <w:bCs/>
    </w:rPr>
  </w:style>
  <w:style w:type="character" w:customStyle="1" w:styleId="CommentSubjectChar">
    <w:name w:val="Comment Subject Char"/>
    <w:link w:val="CommentSubject"/>
    <w:rsid w:val="006C66C4"/>
    <w:rPr>
      <w:b/>
      <w:bCs/>
      <w:lang w:val="en-US" w:eastAsia="en-US" w:bidi="ar-SA"/>
    </w:rPr>
  </w:style>
  <w:style w:type="character" w:customStyle="1" w:styleId="st">
    <w:name w:val="st"/>
    <w:basedOn w:val="DefaultParagraphFont"/>
    <w:rsid w:val="002C6DED"/>
  </w:style>
  <w:style w:type="character" w:styleId="Emphasis">
    <w:name w:val="Emphasis"/>
    <w:uiPriority w:val="20"/>
    <w:qFormat/>
    <w:rsid w:val="002C6DED"/>
    <w:rPr>
      <w:i/>
      <w:iCs/>
    </w:rPr>
  </w:style>
  <w:style w:type="character" w:customStyle="1" w:styleId="HeaderChar">
    <w:name w:val="Header Char"/>
    <w:link w:val="Header"/>
    <w:uiPriority w:val="99"/>
    <w:rsid w:val="00BA3744"/>
    <w:rPr>
      <w:rFonts w:ascii="LR_Times" w:hAnsi="LR_Times"/>
      <w:sz w:val="24"/>
      <w:lang w:eastAsia="en-US"/>
    </w:rPr>
  </w:style>
  <w:style w:type="character" w:customStyle="1" w:styleId="st1">
    <w:name w:val="st1"/>
    <w:basedOn w:val="DefaultParagraphFont"/>
    <w:rsid w:val="00231E0B"/>
  </w:style>
  <w:style w:type="character" w:customStyle="1" w:styleId="GridTable1Light1">
    <w:name w:val="Grid Table 1 Light1"/>
    <w:uiPriority w:val="33"/>
    <w:qFormat/>
    <w:rsid w:val="00926AD4"/>
    <w:rPr>
      <w:b/>
      <w:bCs/>
      <w:smallCaps/>
      <w:spacing w:val="5"/>
    </w:rPr>
  </w:style>
  <w:style w:type="paragraph" w:customStyle="1" w:styleId="ColorfulShading-Accent11">
    <w:name w:val="Colorful Shading - Accent 11"/>
    <w:hidden/>
    <w:uiPriority w:val="71"/>
    <w:rsid w:val="008D486E"/>
    <w:rPr>
      <w:sz w:val="24"/>
      <w:szCs w:val="24"/>
      <w:lang w:val="en-US" w:eastAsia="en-US"/>
    </w:rPr>
  </w:style>
  <w:style w:type="character" w:styleId="UnresolvedMention">
    <w:name w:val="Unresolved Mention"/>
    <w:uiPriority w:val="99"/>
    <w:unhideWhenUsed/>
    <w:rsid w:val="006357B8"/>
    <w:rPr>
      <w:color w:val="808080"/>
      <w:shd w:val="clear" w:color="auto" w:fill="E6E6E6"/>
    </w:rPr>
  </w:style>
  <w:style w:type="paragraph" w:styleId="ListParagraph">
    <w:name w:val="List Paragraph"/>
    <w:basedOn w:val="Normal"/>
    <w:uiPriority w:val="34"/>
    <w:qFormat/>
    <w:rsid w:val="00E659DD"/>
    <w:pPr>
      <w:ind w:left="720"/>
      <w:contextualSpacing/>
    </w:pPr>
  </w:style>
  <w:style w:type="paragraph" w:styleId="Revision">
    <w:name w:val="Revision"/>
    <w:hidden/>
    <w:rsid w:val="00547C62"/>
    <w:rPr>
      <w:sz w:val="24"/>
      <w:szCs w:val="24"/>
      <w:lang w:val="en-US" w:eastAsia="en-US"/>
    </w:rPr>
  </w:style>
  <w:style w:type="paragraph" w:customStyle="1" w:styleId="TableParagraph">
    <w:name w:val="Table Paragraph"/>
    <w:basedOn w:val="Normal"/>
    <w:uiPriority w:val="1"/>
    <w:qFormat/>
    <w:rsid w:val="001759DC"/>
    <w:pPr>
      <w:widowControl w:val="0"/>
      <w:autoSpaceDE w:val="0"/>
      <w:autoSpaceDN w:val="0"/>
      <w:spacing w:before="63"/>
      <w:jc w:val="right"/>
    </w:pPr>
    <w:rPr>
      <w:rFonts w:ascii="Calibri" w:eastAsia="Calibri" w:hAnsi="Calibri" w:cs="Calibri"/>
      <w:sz w:val="22"/>
      <w:szCs w:val="22"/>
    </w:rPr>
  </w:style>
  <w:style w:type="paragraph" w:styleId="TOCHeading">
    <w:name w:val="TOC Heading"/>
    <w:basedOn w:val="Heading1"/>
    <w:next w:val="Normal"/>
    <w:uiPriority w:val="39"/>
    <w:unhideWhenUsed/>
    <w:qFormat/>
    <w:rsid w:val="00EA7155"/>
    <w:pPr>
      <w:keepLines/>
      <w:spacing w:before="240" w:line="259" w:lineRule="auto"/>
      <w:contextualSpacing w:val="0"/>
      <w:outlineLvl w:val="9"/>
    </w:pPr>
    <w:rPr>
      <w:rFonts w:asciiTheme="majorHAnsi" w:eastAsiaTheme="majorEastAsia" w:hAnsiTheme="majorHAnsi" w:cstheme="majorBidi"/>
      <w:b w:val="0"/>
      <w:color w:val="2F5496" w:themeColor="accent1" w:themeShade="BF"/>
      <w:kern w:val="0"/>
      <w:sz w:val="32"/>
      <w:szCs w:val="32"/>
      <w:lang w:val="en-US"/>
    </w:rPr>
  </w:style>
  <w:style w:type="paragraph" w:styleId="TOC2">
    <w:name w:val="toc 2"/>
    <w:basedOn w:val="Normal"/>
    <w:next w:val="Normal"/>
    <w:autoRedefine/>
    <w:uiPriority w:val="39"/>
    <w:unhideWhenUsed/>
    <w:rsid w:val="00EA7155"/>
    <w:pPr>
      <w:spacing w:after="100"/>
      <w:ind w:left="240"/>
    </w:pPr>
  </w:style>
  <w:style w:type="paragraph" w:styleId="TOC3">
    <w:name w:val="toc 3"/>
    <w:basedOn w:val="Normal"/>
    <w:next w:val="Normal"/>
    <w:autoRedefine/>
    <w:uiPriority w:val="39"/>
    <w:unhideWhenUsed/>
    <w:rsid w:val="00EA7155"/>
    <w:pPr>
      <w:spacing w:after="100"/>
      <w:ind w:left="480"/>
    </w:pPr>
  </w:style>
  <w:style w:type="character" w:styleId="Mention">
    <w:name w:val="Mention"/>
    <w:basedOn w:val="DefaultParagraphFont"/>
    <w:uiPriority w:val="99"/>
    <w:unhideWhenUsed/>
    <w:rsid w:val="0011521A"/>
    <w:rPr>
      <w:color w:val="2B579A"/>
      <w:shd w:val="clear" w:color="auto" w:fill="E1DFDD"/>
    </w:rPr>
  </w:style>
  <w:style w:type="paragraph" w:styleId="FootnoteText">
    <w:name w:val="footnote text"/>
    <w:basedOn w:val="Normal"/>
    <w:link w:val="FootnoteTextChar"/>
    <w:semiHidden/>
    <w:unhideWhenUsed/>
    <w:rsid w:val="00BA6BE3"/>
    <w:rPr>
      <w:sz w:val="20"/>
      <w:szCs w:val="20"/>
    </w:rPr>
  </w:style>
  <w:style w:type="character" w:customStyle="1" w:styleId="FootnoteTextChar">
    <w:name w:val="Footnote Text Char"/>
    <w:basedOn w:val="DefaultParagraphFont"/>
    <w:link w:val="FootnoteText"/>
    <w:semiHidden/>
    <w:rsid w:val="00BA6BE3"/>
    <w:rPr>
      <w:lang w:val="en-US" w:eastAsia="en-US"/>
    </w:rPr>
  </w:style>
  <w:style w:type="character" w:styleId="FootnoteReference">
    <w:name w:val="footnote reference"/>
    <w:basedOn w:val="DefaultParagraphFont"/>
    <w:semiHidden/>
    <w:unhideWhenUsed/>
    <w:rsid w:val="00BA6B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72">
      <w:bodyDiv w:val="1"/>
      <w:marLeft w:val="0"/>
      <w:marRight w:val="0"/>
      <w:marTop w:val="0"/>
      <w:marBottom w:val="0"/>
      <w:divBdr>
        <w:top w:val="none" w:sz="0" w:space="0" w:color="auto"/>
        <w:left w:val="none" w:sz="0" w:space="0" w:color="auto"/>
        <w:bottom w:val="none" w:sz="0" w:space="0" w:color="auto"/>
        <w:right w:val="none" w:sz="0" w:space="0" w:color="auto"/>
      </w:divBdr>
      <w:divsChild>
        <w:div w:id="2071072212">
          <w:marLeft w:val="0"/>
          <w:marRight w:val="0"/>
          <w:marTop w:val="0"/>
          <w:marBottom w:val="0"/>
          <w:divBdr>
            <w:top w:val="none" w:sz="0" w:space="0" w:color="auto"/>
            <w:left w:val="none" w:sz="0" w:space="0" w:color="auto"/>
            <w:bottom w:val="none" w:sz="0" w:space="0" w:color="auto"/>
            <w:right w:val="none" w:sz="0" w:space="0" w:color="auto"/>
          </w:divBdr>
          <w:divsChild>
            <w:div w:id="1041049592">
              <w:marLeft w:val="0"/>
              <w:marRight w:val="0"/>
              <w:marTop w:val="0"/>
              <w:marBottom w:val="0"/>
              <w:divBdr>
                <w:top w:val="none" w:sz="0" w:space="0" w:color="auto"/>
                <w:left w:val="none" w:sz="0" w:space="0" w:color="auto"/>
                <w:bottom w:val="none" w:sz="0" w:space="0" w:color="auto"/>
                <w:right w:val="none" w:sz="0" w:space="0" w:color="auto"/>
              </w:divBdr>
              <w:divsChild>
                <w:div w:id="1406300319">
                  <w:marLeft w:val="0"/>
                  <w:marRight w:val="0"/>
                  <w:marTop w:val="0"/>
                  <w:marBottom w:val="0"/>
                  <w:divBdr>
                    <w:top w:val="none" w:sz="0" w:space="0" w:color="auto"/>
                    <w:left w:val="none" w:sz="0" w:space="0" w:color="auto"/>
                    <w:bottom w:val="none" w:sz="0" w:space="0" w:color="auto"/>
                    <w:right w:val="none" w:sz="0" w:space="0" w:color="auto"/>
                  </w:divBdr>
                  <w:divsChild>
                    <w:div w:id="1575435047">
                      <w:marLeft w:val="0"/>
                      <w:marRight w:val="0"/>
                      <w:marTop w:val="0"/>
                      <w:marBottom w:val="0"/>
                      <w:divBdr>
                        <w:top w:val="none" w:sz="0" w:space="0" w:color="auto"/>
                        <w:left w:val="none" w:sz="0" w:space="0" w:color="auto"/>
                        <w:bottom w:val="none" w:sz="0" w:space="0" w:color="auto"/>
                        <w:right w:val="none" w:sz="0" w:space="0" w:color="auto"/>
                      </w:divBdr>
                      <w:divsChild>
                        <w:div w:id="1954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1049">
      <w:bodyDiv w:val="1"/>
      <w:marLeft w:val="0"/>
      <w:marRight w:val="0"/>
      <w:marTop w:val="0"/>
      <w:marBottom w:val="0"/>
      <w:divBdr>
        <w:top w:val="none" w:sz="0" w:space="0" w:color="auto"/>
        <w:left w:val="none" w:sz="0" w:space="0" w:color="auto"/>
        <w:bottom w:val="none" w:sz="0" w:space="0" w:color="auto"/>
        <w:right w:val="none" w:sz="0" w:space="0" w:color="auto"/>
      </w:divBdr>
      <w:divsChild>
        <w:div w:id="811288814">
          <w:marLeft w:val="0"/>
          <w:marRight w:val="0"/>
          <w:marTop w:val="0"/>
          <w:marBottom w:val="0"/>
          <w:divBdr>
            <w:top w:val="none" w:sz="0" w:space="0" w:color="auto"/>
            <w:left w:val="none" w:sz="0" w:space="0" w:color="auto"/>
            <w:bottom w:val="none" w:sz="0" w:space="0" w:color="auto"/>
            <w:right w:val="none" w:sz="0" w:space="0" w:color="auto"/>
          </w:divBdr>
          <w:divsChild>
            <w:div w:id="2027361613">
              <w:marLeft w:val="0"/>
              <w:marRight w:val="0"/>
              <w:marTop w:val="0"/>
              <w:marBottom w:val="0"/>
              <w:divBdr>
                <w:top w:val="none" w:sz="0" w:space="0" w:color="auto"/>
                <w:left w:val="none" w:sz="0" w:space="0" w:color="auto"/>
                <w:bottom w:val="none" w:sz="0" w:space="0" w:color="auto"/>
                <w:right w:val="none" w:sz="0" w:space="0" w:color="auto"/>
              </w:divBdr>
              <w:divsChild>
                <w:div w:id="702554651">
                  <w:marLeft w:val="0"/>
                  <w:marRight w:val="0"/>
                  <w:marTop w:val="0"/>
                  <w:marBottom w:val="0"/>
                  <w:divBdr>
                    <w:top w:val="none" w:sz="0" w:space="0" w:color="auto"/>
                    <w:left w:val="none" w:sz="0" w:space="0" w:color="auto"/>
                    <w:bottom w:val="none" w:sz="0" w:space="0" w:color="auto"/>
                    <w:right w:val="none" w:sz="0" w:space="0" w:color="auto"/>
                  </w:divBdr>
                  <w:divsChild>
                    <w:div w:id="989401133">
                      <w:marLeft w:val="0"/>
                      <w:marRight w:val="0"/>
                      <w:marTop w:val="0"/>
                      <w:marBottom w:val="0"/>
                      <w:divBdr>
                        <w:top w:val="none" w:sz="0" w:space="0" w:color="auto"/>
                        <w:left w:val="none" w:sz="0" w:space="0" w:color="auto"/>
                        <w:bottom w:val="none" w:sz="0" w:space="0" w:color="auto"/>
                        <w:right w:val="none" w:sz="0" w:space="0" w:color="auto"/>
                      </w:divBdr>
                      <w:divsChild>
                        <w:div w:id="114493709">
                          <w:marLeft w:val="0"/>
                          <w:marRight w:val="0"/>
                          <w:marTop w:val="0"/>
                          <w:marBottom w:val="0"/>
                          <w:divBdr>
                            <w:top w:val="none" w:sz="0" w:space="0" w:color="auto"/>
                            <w:left w:val="none" w:sz="0" w:space="0" w:color="auto"/>
                            <w:bottom w:val="none" w:sz="0" w:space="0" w:color="auto"/>
                            <w:right w:val="none" w:sz="0" w:space="0" w:color="auto"/>
                          </w:divBdr>
                          <w:divsChild>
                            <w:div w:id="1588801780">
                              <w:marLeft w:val="0"/>
                              <w:marRight w:val="0"/>
                              <w:marTop w:val="0"/>
                              <w:marBottom w:val="0"/>
                              <w:divBdr>
                                <w:top w:val="none" w:sz="0" w:space="0" w:color="auto"/>
                                <w:left w:val="none" w:sz="0" w:space="0" w:color="auto"/>
                                <w:bottom w:val="none" w:sz="0" w:space="0" w:color="auto"/>
                                <w:right w:val="none" w:sz="0" w:space="0" w:color="auto"/>
                              </w:divBdr>
                              <w:divsChild>
                                <w:div w:id="308755659">
                                  <w:marLeft w:val="0"/>
                                  <w:marRight w:val="0"/>
                                  <w:marTop w:val="0"/>
                                  <w:marBottom w:val="0"/>
                                  <w:divBdr>
                                    <w:top w:val="none" w:sz="0" w:space="0" w:color="auto"/>
                                    <w:left w:val="none" w:sz="0" w:space="0" w:color="auto"/>
                                    <w:bottom w:val="none" w:sz="0" w:space="0" w:color="auto"/>
                                    <w:right w:val="none" w:sz="0" w:space="0" w:color="auto"/>
                                  </w:divBdr>
                                  <w:divsChild>
                                    <w:div w:id="1828477181">
                                      <w:marLeft w:val="0"/>
                                      <w:marRight w:val="0"/>
                                      <w:marTop w:val="0"/>
                                      <w:marBottom w:val="0"/>
                                      <w:divBdr>
                                        <w:top w:val="none" w:sz="0" w:space="0" w:color="auto"/>
                                        <w:left w:val="none" w:sz="0" w:space="0" w:color="auto"/>
                                        <w:bottom w:val="none" w:sz="0" w:space="0" w:color="auto"/>
                                        <w:right w:val="none" w:sz="0" w:space="0" w:color="auto"/>
                                      </w:divBdr>
                                      <w:divsChild>
                                        <w:div w:id="613826440">
                                          <w:marLeft w:val="0"/>
                                          <w:marRight w:val="0"/>
                                          <w:marTop w:val="0"/>
                                          <w:marBottom w:val="0"/>
                                          <w:divBdr>
                                            <w:top w:val="none" w:sz="0" w:space="0" w:color="auto"/>
                                            <w:left w:val="none" w:sz="0" w:space="0" w:color="auto"/>
                                            <w:bottom w:val="none" w:sz="0" w:space="0" w:color="auto"/>
                                            <w:right w:val="none" w:sz="0" w:space="0" w:color="auto"/>
                                          </w:divBdr>
                                          <w:divsChild>
                                            <w:div w:id="493566654">
                                              <w:marLeft w:val="0"/>
                                              <w:marRight w:val="0"/>
                                              <w:marTop w:val="0"/>
                                              <w:marBottom w:val="0"/>
                                              <w:divBdr>
                                                <w:top w:val="single" w:sz="6" w:space="0" w:color="F5F5F5"/>
                                                <w:left w:val="single" w:sz="6" w:space="0" w:color="F5F5F5"/>
                                                <w:bottom w:val="single" w:sz="6" w:space="0" w:color="F5F5F5"/>
                                                <w:right w:val="single" w:sz="6" w:space="0" w:color="F5F5F5"/>
                                              </w:divBdr>
                                              <w:divsChild>
                                                <w:div w:id="2003239700">
                                                  <w:marLeft w:val="0"/>
                                                  <w:marRight w:val="0"/>
                                                  <w:marTop w:val="0"/>
                                                  <w:marBottom w:val="0"/>
                                                  <w:divBdr>
                                                    <w:top w:val="none" w:sz="0" w:space="0" w:color="auto"/>
                                                    <w:left w:val="none" w:sz="0" w:space="0" w:color="auto"/>
                                                    <w:bottom w:val="none" w:sz="0" w:space="0" w:color="auto"/>
                                                    <w:right w:val="none" w:sz="0" w:space="0" w:color="auto"/>
                                                  </w:divBdr>
                                                  <w:divsChild>
                                                    <w:div w:id="7664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85430">
      <w:bodyDiv w:val="1"/>
      <w:marLeft w:val="0"/>
      <w:marRight w:val="0"/>
      <w:marTop w:val="0"/>
      <w:marBottom w:val="0"/>
      <w:divBdr>
        <w:top w:val="none" w:sz="0" w:space="0" w:color="auto"/>
        <w:left w:val="none" w:sz="0" w:space="0" w:color="auto"/>
        <w:bottom w:val="none" w:sz="0" w:space="0" w:color="auto"/>
        <w:right w:val="none" w:sz="0" w:space="0" w:color="auto"/>
      </w:divBdr>
    </w:div>
    <w:div w:id="40331851">
      <w:bodyDiv w:val="1"/>
      <w:marLeft w:val="0"/>
      <w:marRight w:val="0"/>
      <w:marTop w:val="0"/>
      <w:marBottom w:val="0"/>
      <w:divBdr>
        <w:top w:val="none" w:sz="0" w:space="0" w:color="auto"/>
        <w:left w:val="none" w:sz="0" w:space="0" w:color="auto"/>
        <w:bottom w:val="none" w:sz="0" w:space="0" w:color="auto"/>
        <w:right w:val="none" w:sz="0" w:space="0" w:color="auto"/>
      </w:divBdr>
    </w:div>
    <w:div w:id="56318462">
      <w:bodyDiv w:val="1"/>
      <w:marLeft w:val="0"/>
      <w:marRight w:val="0"/>
      <w:marTop w:val="0"/>
      <w:marBottom w:val="0"/>
      <w:divBdr>
        <w:top w:val="none" w:sz="0" w:space="0" w:color="auto"/>
        <w:left w:val="none" w:sz="0" w:space="0" w:color="auto"/>
        <w:bottom w:val="none" w:sz="0" w:space="0" w:color="auto"/>
        <w:right w:val="none" w:sz="0" w:space="0" w:color="auto"/>
      </w:divBdr>
    </w:div>
    <w:div w:id="61678844">
      <w:bodyDiv w:val="1"/>
      <w:marLeft w:val="0"/>
      <w:marRight w:val="0"/>
      <w:marTop w:val="0"/>
      <w:marBottom w:val="0"/>
      <w:divBdr>
        <w:top w:val="none" w:sz="0" w:space="0" w:color="auto"/>
        <w:left w:val="none" w:sz="0" w:space="0" w:color="auto"/>
        <w:bottom w:val="none" w:sz="0" w:space="0" w:color="auto"/>
        <w:right w:val="none" w:sz="0" w:space="0" w:color="auto"/>
      </w:divBdr>
    </w:div>
    <w:div w:id="164440084">
      <w:bodyDiv w:val="1"/>
      <w:marLeft w:val="0"/>
      <w:marRight w:val="0"/>
      <w:marTop w:val="0"/>
      <w:marBottom w:val="0"/>
      <w:divBdr>
        <w:top w:val="none" w:sz="0" w:space="0" w:color="auto"/>
        <w:left w:val="none" w:sz="0" w:space="0" w:color="auto"/>
        <w:bottom w:val="none" w:sz="0" w:space="0" w:color="auto"/>
        <w:right w:val="none" w:sz="0" w:space="0" w:color="auto"/>
      </w:divBdr>
    </w:div>
    <w:div w:id="196898477">
      <w:bodyDiv w:val="1"/>
      <w:marLeft w:val="0"/>
      <w:marRight w:val="0"/>
      <w:marTop w:val="0"/>
      <w:marBottom w:val="0"/>
      <w:divBdr>
        <w:top w:val="none" w:sz="0" w:space="0" w:color="auto"/>
        <w:left w:val="none" w:sz="0" w:space="0" w:color="auto"/>
        <w:bottom w:val="none" w:sz="0" w:space="0" w:color="auto"/>
        <w:right w:val="none" w:sz="0" w:space="0" w:color="auto"/>
      </w:divBdr>
    </w:div>
    <w:div w:id="202987537">
      <w:bodyDiv w:val="1"/>
      <w:marLeft w:val="0"/>
      <w:marRight w:val="0"/>
      <w:marTop w:val="0"/>
      <w:marBottom w:val="0"/>
      <w:divBdr>
        <w:top w:val="none" w:sz="0" w:space="0" w:color="auto"/>
        <w:left w:val="none" w:sz="0" w:space="0" w:color="auto"/>
        <w:bottom w:val="none" w:sz="0" w:space="0" w:color="auto"/>
        <w:right w:val="none" w:sz="0" w:space="0" w:color="auto"/>
      </w:divBdr>
    </w:div>
    <w:div w:id="229123010">
      <w:bodyDiv w:val="1"/>
      <w:marLeft w:val="0"/>
      <w:marRight w:val="0"/>
      <w:marTop w:val="0"/>
      <w:marBottom w:val="0"/>
      <w:divBdr>
        <w:top w:val="none" w:sz="0" w:space="0" w:color="auto"/>
        <w:left w:val="none" w:sz="0" w:space="0" w:color="auto"/>
        <w:bottom w:val="none" w:sz="0" w:space="0" w:color="auto"/>
        <w:right w:val="none" w:sz="0" w:space="0" w:color="auto"/>
      </w:divBdr>
    </w:div>
    <w:div w:id="235480203">
      <w:bodyDiv w:val="1"/>
      <w:marLeft w:val="0"/>
      <w:marRight w:val="0"/>
      <w:marTop w:val="0"/>
      <w:marBottom w:val="0"/>
      <w:divBdr>
        <w:top w:val="none" w:sz="0" w:space="0" w:color="auto"/>
        <w:left w:val="none" w:sz="0" w:space="0" w:color="auto"/>
        <w:bottom w:val="none" w:sz="0" w:space="0" w:color="auto"/>
        <w:right w:val="none" w:sz="0" w:space="0" w:color="auto"/>
      </w:divBdr>
    </w:div>
    <w:div w:id="237249490">
      <w:bodyDiv w:val="1"/>
      <w:marLeft w:val="0"/>
      <w:marRight w:val="0"/>
      <w:marTop w:val="0"/>
      <w:marBottom w:val="0"/>
      <w:divBdr>
        <w:top w:val="none" w:sz="0" w:space="0" w:color="auto"/>
        <w:left w:val="none" w:sz="0" w:space="0" w:color="auto"/>
        <w:bottom w:val="none" w:sz="0" w:space="0" w:color="auto"/>
        <w:right w:val="none" w:sz="0" w:space="0" w:color="auto"/>
      </w:divBdr>
    </w:div>
    <w:div w:id="243030181">
      <w:bodyDiv w:val="1"/>
      <w:marLeft w:val="0"/>
      <w:marRight w:val="0"/>
      <w:marTop w:val="0"/>
      <w:marBottom w:val="0"/>
      <w:divBdr>
        <w:top w:val="none" w:sz="0" w:space="0" w:color="auto"/>
        <w:left w:val="none" w:sz="0" w:space="0" w:color="auto"/>
        <w:bottom w:val="none" w:sz="0" w:space="0" w:color="auto"/>
        <w:right w:val="none" w:sz="0" w:space="0" w:color="auto"/>
      </w:divBdr>
    </w:div>
    <w:div w:id="260989394">
      <w:bodyDiv w:val="1"/>
      <w:marLeft w:val="0"/>
      <w:marRight w:val="0"/>
      <w:marTop w:val="0"/>
      <w:marBottom w:val="0"/>
      <w:divBdr>
        <w:top w:val="none" w:sz="0" w:space="0" w:color="auto"/>
        <w:left w:val="none" w:sz="0" w:space="0" w:color="auto"/>
        <w:bottom w:val="none" w:sz="0" w:space="0" w:color="auto"/>
        <w:right w:val="none" w:sz="0" w:space="0" w:color="auto"/>
      </w:divBdr>
    </w:div>
    <w:div w:id="277757603">
      <w:bodyDiv w:val="1"/>
      <w:marLeft w:val="0"/>
      <w:marRight w:val="0"/>
      <w:marTop w:val="0"/>
      <w:marBottom w:val="0"/>
      <w:divBdr>
        <w:top w:val="none" w:sz="0" w:space="0" w:color="auto"/>
        <w:left w:val="none" w:sz="0" w:space="0" w:color="auto"/>
        <w:bottom w:val="none" w:sz="0" w:space="0" w:color="auto"/>
        <w:right w:val="none" w:sz="0" w:space="0" w:color="auto"/>
      </w:divBdr>
    </w:div>
    <w:div w:id="325791838">
      <w:bodyDiv w:val="1"/>
      <w:marLeft w:val="0"/>
      <w:marRight w:val="0"/>
      <w:marTop w:val="0"/>
      <w:marBottom w:val="0"/>
      <w:divBdr>
        <w:top w:val="none" w:sz="0" w:space="0" w:color="auto"/>
        <w:left w:val="none" w:sz="0" w:space="0" w:color="auto"/>
        <w:bottom w:val="none" w:sz="0" w:space="0" w:color="auto"/>
        <w:right w:val="none" w:sz="0" w:space="0" w:color="auto"/>
      </w:divBdr>
    </w:div>
    <w:div w:id="335378362">
      <w:bodyDiv w:val="1"/>
      <w:marLeft w:val="0"/>
      <w:marRight w:val="0"/>
      <w:marTop w:val="0"/>
      <w:marBottom w:val="0"/>
      <w:divBdr>
        <w:top w:val="none" w:sz="0" w:space="0" w:color="auto"/>
        <w:left w:val="none" w:sz="0" w:space="0" w:color="auto"/>
        <w:bottom w:val="none" w:sz="0" w:space="0" w:color="auto"/>
        <w:right w:val="none" w:sz="0" w:space="0" w:color="auto"/>
      </w:divBdr>
      <w:divsChild>
        <w:div w:id="36592924">
          <w:marLeft w:val="0"/>
          <w:marRight w:val="0"/>
          <w:marTop w:val="0"/>
          <w:marBottom w:val="0"/>
          <w:divBdr>
            <w:top w:val="none" w:sz="0" w:space="0" w:color="auto"/>
            <w:left w:val="none" w:sz="0" w:space="0" w:color="auto"/>
            <w:bottom w:val="none" w:sz="0" w:space="0" w:color="auto"/>
            <w:right w:val="none" w:sz="0" w:space="0" w:color="auto"/>
          </w:divBdr>
          <w:divsChild>
            <w:div w:id="2134516985">
              <w:marLeft w:val="0"/>
              <w:marRight w:val="0"/>
              <w:marTop w:val="0"/>
              <w:marBottom w:val="0"/>
              <w:divBdr>
                <w:top w:val="none" w:sz="0" w:space="0" w:color="auto"/>
                <w:left w:val="none" w:sz="0" w:space="0" w:color="auto"/>
                <w:bottom w:val="none" w:sz="0" w:space="0" w:color="auto"/>
                <w:right w:val="none" w:sz="0" w:space="0" w:color="auto"/>
              </w:divBdr>
              <w:divsChild>
                <w:div w:id="90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08196">
      <w:bodyDiv w:val="1"/>
      <w:marLeft w:val="0"/>
      <w:marRight w:val="0"/>
      <w:marTop w:val="0"/>
      <w:marBottom w:val="0"/>
      <w:divBdr>
        <w:top w:val="none" w:sz="0" w:space="0" w:color="auto"/>
        <w:left w:val="none" w:sz="0" w:space="0" w:color="auto"/>
        <w:bottom w:val="none" w:sz="0" w:space="0" w:color="auto"/>
        <w:right w:val="none" w:sz="0" w:space="0" w:color="auto"/>
      </w:divBdr>
    </w:div>
    <w:div w:id="352417592">
      <w:bodyDiv w:val="1"/>
      <w:marLeft w:val="0"/>
      <w:marRight w:val="0"/>
      <w:marTop w:val="0"/>
      <w:marBottom w:val="0"/>
      <w:divBdr>
        <w:top w:val="none" w:sz="0" w:space="0" w:color="auto"/>
        <w:left w:val="none" w:sz="0" w:space="0" w:color="auto"/>
        <w:bottom w:val="none" w:sz="0" w:space="0" w:color="auto"/>
        <w:right w:val="none" w:sz="0" w:space="0" w:color="auto"/>
      </w:divBdr>
    </w:div>
    <w:div w:id="382949719">
      <w:bodyDiv w:val="1"/>
      <w:marLeft w:val="0"/>
      <w:marRight w:val="0"/>
      <w:marTop w:val="0"/>
      <w:marBottom w:val="0"/>
      <w:divBdr>
        <w:top w:val="none" w:sz="0" w:space="0" w:color="auto"/>
        <w:left w:val="none" w:sz="0" w:space="0" w:color="auto"/>
        <w:bottom w:val="none" w:sz="0" w:space="0" w:color="auto"/>
        <w:right w:val="none" w:sz="0" w:space="0" w:color="auto"/>
      </w:divBdr>
      <w:divsChild>
        <w:div w:id="1070075035">
          <w:marLeft w:val="0"/>
          <w:marRight w:val="0"/>
          <w:marTop w:val="0"/>
          <w:marBottom w:val="0"/>
          <w:divBdr>
            <w:top w:val="none" w:sz="0" w:space="0" w:color="auto"/>
            <w:left w:val="none" w:sz="0" w:space="0" w:color="auto"/>
            <w:bottom w:val="none" w:sz="0" w:space="0" w:color="auto"/>
            <w:right w:val="none" w:sz="0" w:space="0" w:color="auto"/>
          </w:divBdr>
        </w:div>
      </w:divsChild>
    </w:div>
    <w:div w:id="396172294">
      <w:bodyDiv w:val="1"/>
      <w:marLeft w:val="0"/>
      <w:marRight w:val="0"/>
      <w:marTop w:val="0"/>
      <w:marBottom w:val="0"/>
      <w:divBdr>
        <w:top w:val="none" w:sz="0" w:space="0" w:color="auto"/>
        <w:left w:val="none" w:sz="0" w:space="0" w:color="auto"/>
        <w:bottom w:val="none" w:sz="0" w:space="0" w:color="auto"/>
        <w:right w:val="none" w:sz="0" w:space="0" w:color="auto"/>
      </w:divBdr>
    </w:div>
    <w:div w:id="411974076">
      <w:bodyDiv w:val="1"/>
      <w:marLeft w:val="0"/>
      <w:marRight w:val="0"/>
      <w:marTop w:val="0"/>
      <w:marBottom w:val="0"/>
      <w:divBdr>
        <w:top w:val="none" w:sz="0" w:space="0" w:color="auto"/>
        <w:left w:val="none" w:sz="0" w:space="0" w:color="auto"/>
        <w:bottom w:val="none" w:sz="0" w:space="0" w:color="auto"/>
        <w:right w:val="none" w:sz="0" w:space="0" w:color="auto"/>
      </w:divBdr>
    </w:div>
    <w:div w:id="412050344">
      <w:bodyDiv w:val="1"/>
      <w:marLeft w:val="0"/>
      <w:marRight w:val="0"/>
      <w:marTop w:val="0"/>
      <w:marBottom w:val="0"/>
      <w:divBdr>
        <w:top w:val="none" w:sz="0" w:space="0" w:color="auto"/>
        <w:left w:val="none" w:sz="0" w:space="0" w:color="auto"/>
        <w:bottom w:val="none" w:sz="0" w:space="0" w:color="auto"/>
        <w:right w:val="none" w:sz="0" w:space="0" w:color="auto"/>
      </w:divBdr>
    </w:div>
    <w:div w:id="417099283">
      <w:bodyDiv w:val="1"/>
      <w:marLeft w:val="0"/>
      <w:marRight w:val="0"/>
      <w:marTop w:val="0"/>
      <w:marBottom w:val="0"/>
      <w:divBdr>
        <w:top w:val="none" w:sz="0" w:space="0" w:color="auto"/>
        <w:left w:val="none" w:sz="0" w:space="0" w:color="auto"/>
        <w:bottom w:val="none" w:sz="0" w:space="0" w:color="auto"/>
        <w:right w:val="none" w:sz="0" w:space="0" w:color="auto"/>
      </w:divBdr>
      <w:divsChild>
        <w:div w:id="996616419">
          <w:marLeft w:val="0"/>
          <w:marRight w:val="0"/>
          <w:marTop w:val="0"/>
          <w:marBottom w:val="0"/>
          <w:divBdr>
            <w:top w:val="none" w:sz="0" w:space="0" w:color="auto"/>
            <w:left w:val="none" w:sz="0" w:space="0" w:color="auto"/>
            <w:bottom w:val="none" w:sz="0" w:space="0" w:color="auto"/>
            <w:right w:val="none" w:sz="0" w:space="0" w:color="auto"/>
          </w:divBdr>
        </w:div>
      </w:divsChild>
    </w:div>
    <w:div w:id="417289696">
      <w:bodyDiv w:val="1"/>
      <w:marLeft w:val="0"/>
      <w:marRight w:val="0"/>
      <w:marTop w:val="0"/>
      <w:marBottom w:val="0"/>
      <w:divBdr>
        <w:top w:val="none" w:sz="0" w:space="0" w:color="auto"/>
        <w:left w:val="none" w:sz="0" w:space="0" w:color="auto"/>
        <w:bottom w:val="none" w:sz="0" w:space="0" w:color="auto"/>
        <w:right w:val="none" w:sz="0" w:space="0" w:color="auto"/>
      </w:divBdr>
    </w:div>
    <w:div w:id="477571001">
      <w:bodyDiv w:val="1"/>
      <w:marLeft w:val="0"/>
      <w:marRight w:val="0"/>
      <w:marTop w:val="0"/>
      <w:marBottom w:val="0"/>
      <w:divBdr>
        <w:top w:val="none" w:sz="0" w:space="0" w:color="auto"/>
        <w:left w:val="none" w:sz="0" w:space="0" w:color="auto"/>
        <w:bottom w:val="none" w:sz="0" w:space="0" w:color="auto"/>
        <w:right w:val="none" w:sz="0" w:space="0" w:color="auto"/>
      </w:divBdr>
    </w:div>
    <w:div w:id="481311685">
      <w:bodyDiv w:val="1"/>
      <w:marLeft w:val="0"/>
      <w:marRight w:val="0"/>
      <w:marTop w:val="0"/>
      <w:marBottom w:val="0"/>
      <w:divBdr>
        <w:top w:val="none" w:sz="0" w:space="0" w:color="auto"/>
        <w:left w:val="none" w:sz="0" w:space="0" w:color="auto"/>
        <w:bottom w:val="none" w:sz="0" w:space="0" w:color="auto"/>
        <w:right w:val="none" w:sz="0" w:space="0" w:color="auto"/>
      </w:divBdr>
    </w:div>
    <w:div w:id="536746502">
      <w:bodyDiv w:val="1"/>
      <w:marLeft w:val="0"/>
      <w:marRight w:val="0"/>
      <w:marTop w:val="0"/>
      <w:marBottom w:val="0"/>
      <w:divBdr>
        <w:top w:val="none" w:sz="0" w:space="0" w:color="auto"/>
        <w:left w:val="none" w:sz="0" w:space="0" w:color="auto"/>
        <w:bottom w:val="none" w:sz="0" w:space="0" w:color="auto"/>
        <w:right w:val="none" w:sz="0" w:space="0" w:color="auto"/>
      </w:divBdr>
    </w:div>
    <w:div w:id="589312302">
      <w:bodyDiv w:val="1"/>
      <w:marLeft w:val="0"/>
      <w:marRight w:val="0"/>
      <w:marTop w:val="0"/>
      <w:marBottom w:val="0"/>
      <w:divBdr>
        <w:top w:val="none" w:sz="0" w:space="0" w:color="auto"/>
        <w:left w:val="none" w:sz="0" w:space="0" w:color="auto"/>
        <w:bottom w:val="none" w:sz="0" w:space="0" w:color="auto"/>
        <w:right w:val="none" w:sz="0" w:space="0" w:color="auto"/>
      </w:divBdr>
    </w:div>
    <w:div w:id="589583614">
      <w:bodyDiv w:val="1"/>
      <w:marLeft w:val="0"/>
      <w:marRight w:val="0"/>
      <w:marTop w:val="0"/>
      <w:marBottom w:val="0"/>
      <w:divBdr>
        <w:top w:val="none" w:sz="0" w:space="0" w:color="auto"/>
        <w:left w:val="none" w:sz="0" w:space="0" w:color="auto"/>
        <w:bottom w:val="none" w:sz="0" w:space="0" w:color="auto"/>
        <w:right w:val="none" w:sz="0" w:space="0" w:color="auto"/>
      </w:divBdr>
    </w:div>
    <w:div w:id="608777902">
      <w:bodyDiv w:val="1"/>
      <w:marLeft w:val="0"/>
      <w:marRight w:val="0"/>
      <w:marTop w:val="0"/>
      <w:marBottom w:val="0"/>
      <w:divBdr>
        <w:top w:val="none" w:sz="0" w:space="0" w:color="auto"/>
        <w:left w:val="none" w:sz="0" w:space="0" w:color="auto"/>
        <w:bottom w:val="none" w:sz="0" w:space="0" w:color="auto"/>
        <w:right w:val="none" w:sz="0" w:space="0" w:color="auto"/>
      </w:divBdr>
    </w:div>
    <w:div w:id="622154733">
      <w:bodyDiv w:val="1"/>
      <w:marLeft w:val="0"/>
      <w:marRight w:val="0"/>
      <w:marTop w:val="0"/>
      <w:marBottom w:val="0"/>
      <w:divBdr>
        <w:top w:val="none" w:sz="0" w:space="0" w:color="auto"/>
        <w:left w:val="none" w:sz="0" w:space="0" w:color="auto"/>
        <w:bottom w:val="none" w:sz="0" w:space="0" w:color="auto"/>
        <w:right w:val="none" w:sz="0" w:space="0" w:color="auto"/>
      </w:divBdr>
    </w:div>
    <w:div w:id="630480507">
      <w:bodyDiv w:val="1"/>
      <w:marLeft w:val="0"/>
      <w:marRight w:val="0"/>
      <w:marTop w:val="0"/>
      <w:marBottom w:val="0"/>
      <w:divBdr>
        <w:top w:val="none" w:sz="0" w:space="0" w:color="auto"/>
        <w:left w:val="none" w:sz="0" w:space="0" w:color="auto"/>
        <w:bottom w:val="none" w:sz="0" w:space="0" w:color="auto"/>
        <w:right w:val="none" w:sz="0" w:space="0" w:color="auto"/>
      </w:divBdr>
    </w:div>
    <w:div w:id="682048430">
      <w:bodyDiv w:val="1"/>
      <w:marLeft w:val="0"/>
      <w:marRight w:val="0"/>
      <w:marTop w:val="0"/>
      <w:marBottom w:val="0"/>
      <w:divBdr>
        <w:top w:val="none" w:sz="0" w:space="0" w:color="auto"/>
        <w:left w:val="none" w:sz="0" w:space="0" w:color="auto"/>
        <w:bottom w:val="none" w:sz="0" w:space="0" w:color="auto"/>
        <w:right w:val="none" w:sz="0" w:space="0" w:color="auto"/>
      </w:divBdr>
    </w:div>
    <w:div w:id="710039502">
      <w:bodyDiv w:val="1"/>
      <w:marLeft w:val="0"/>
      <w:marRight w:val="0"/>
      <w:marTop w:val="0"/>
      <w:marBottom w:val="0"/>
      <w:divBdr>
        <w:top w:val="none" w:sz="0" w:space="0" w:color="auto"/>
        <w:left w:val="none" w:sz="0" w:space="0" w:color="auto"/>
        <w:bottom w:val="none" w:sz="0" w:space="0" w:color="auto"/>
        <w:right w:val="none" w:sz="0" w:space="0" w:color="auto"/>
      </w:divBdr>
    </w:div>
    <w:div w:id="718355567">
      <w:bodyDiv w:val="1"/>
      <w:marLeft w:val="0"/>
      <w:marRight w:val="0"/>
      <w:marTop w:val="0"/>
      <w:marBottom w:val="0"/>
      <w:divBdr>
        <w:top w:val="none" w:sz="0" w:space="0" w:color="auto"/>
        <w:left w:val="none" w:sz="0" w:space="0" w:color="auto"/>
        <w:bottom w:val="none" w:sz="0" w:space="0" w:color="auto"/>
        <w:right w:val="none" w:sz="0" w:space="0" w:color="auto"/>
      </w:divBdr>
    </w:div>
    <w:div w:id="720404347">
      <w:bodyDiv w:val="1"/>
      <w:marLeft w:val="0"/>
      <w:marRight w:val="0"/>
      <w:marTop w:val="0"/>
      <w:marBottom w:val="0"/>
      <w:divBdr>
        <w:top w:val="none" w:sz="0" w:space="0" w:color="auto"/>
        <w:left w:val="none" w:sz="0" w:space="0" w:color="auto"/>
        <w:bottom w:val="none" w:sz="0" w:space="0" w:color="auto"/>
        <w:right w:val="none" w:sz="0" w:space="0" w:color="auto"/>
      </w:divBdr>
    </w:div>
    <w:div w:id="742948319">
      <w:bodyDiv w:val="1"/>
      <w:marLeft w:val="0"/>
      <w:marRight w:val="0"/>
      <w:marTop w:val="0"/>
      <w:marBottom w:val="0"/>
      <w:divBdr>
        <w:top w:val="none" w:sz="0" w:space="0" w:color="auto"/>
        <w:left w:val="none" w:sz="0" w:space="0" w:color="auto"/>
        <w:bottom w:val="none" w:sz="0" w:space="0" w:color="auto"/>
        <w:right w:val="none" w:sz="0" w:space="0" w:color="auto"/>
      </w:divBdr>
    </w:div>
    <w:div w:id="764545281">
      <w:bodyDiv w:val="1"/>
      <w:marLeft w:val="0"/>
      <w:marRight w:val="0"/>
      <w:marTop w:val="0"/>
      <w:marBottom w:val="0"/>
      <w:divBdr>
        <w:top w:val="none" w:sz="0" w:space="0" w:color="auto"/>
        <w:left w:val="none" w:sz="0" w:space="0" w:color="auto"/>
        <w:bottom w:val="none" w:sz="0" w:space="0" w:color="auto"/>
        <w:right w:val="none" w:sz="0" w:space="0" w:color="auto"/>
      </w:divBdr>
    </w:div>
    <w:div w:id="764694054">
      <w:bodyDiv w:val="1"/>
      <w:marLeft w:val="0"/>
      <w:marRight w:val="0"/>
      <w:marTop w:val="0"/>
      <w:marBottom w:val="0"/>
      <w:divBdr>
        <w:top w:val="none" w:sz="0" w:space="0" w:color="auto"/>
        <w:left w:val="none" w:sz="0" w:space="0" w:color="auto"/>
        <w:bottom w:val="none" w:sz="0" w:space="0" w:color="auto"/>
        <w:right w:val="none" w:sz="0" w:space="0" w:color="auto"/>
      </w:divBdr>
    </w:div>
    <w:div w:id="774204687">
      <w:bodyDiv w:val="1"/>
      <w:marLeft w:val="0"/>
      <w:marRight w:val="0"/>
      <w:marTop w:val="0"/>
      <w:marBottom w:val="0"/>
      <w:divBdr>
        <w:top w:val="none" w:sz="0" w:space="0" w:color="auto"/>
        <w:left w:val="none" w:sz="0" w:space="0" w:color="auto"/>
        <w:bottom w:val="none" w:sz="0" w:space="0" w:color="auto"/>
        <w:right w:val="none" w:sz="0" w:space="0" w:color="auto"/>
      </w:divBdr>
    </w:div>
    <w:div w:id="781338226">
      <w:bodyDiv w:val="1"/>
      <w:marLeft w:val="0"/>
      <w:marRight w:val="0"/>
      <w:marTop w:val="0"/>
      <w:marBottom w:val="0"/>
      <w:divBdr>
        <w:top w:val="none" w:sz="0" w:space="0" w:color="auto"/>
        <w:left w:val="none" w:sz="0" w:space="0" w:color="auto"/>
        <w:bottom w:val="none" w:sz="0" w:space="0" w:color="auto"/>
        <w:right w:val="none" w:sz="0" w:space="0" w:color="auto"/>
      </w:divBdr>
    </w:div>
    <w:div w:id="783112480">
      <w:bodyDiv w:val="1"/>
      <w:marLeft w:val="0"/>
      <w:marRight w:val="0"/>
      <w:marTop w:val="0"/>
      <w:marBottom w:val="0"/>
      <w:divBdr>
        <w:top w:val="none" w:sz="0" w:space="0" w:color="auto"/>
        <w:left w:val="none" w:sz="0" w:space="0" w:color="auto"/>
        <w:bottom w:val="none" w:sz="0" w:space="0" w:color="auto"/>
        <w:right w:val="none" w:sz="0" w:space="0" w:color="auto"/>
      </w:divBdr>
    </w:div>
    <w:div w:id="785005497">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6">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sChild>
                <w:div w:id="1040858397">
                  <w:marLeft w:val="0"/>
                  <w:marRight w:val="0"/>
                  <w:marTop w:val="0"/>
                  <w:marBottom w:val="0"/>
                  <w:divBdr>
                    <w:top w:val="none" w:sz="0" w:space="0" w:color="auto"/>
                    <w:left w:val="none" w:sz="0" w:space="0" w:color="auto"/>
                    <w:bottom w:val="none" w:sz="0" w:space="0" w:color="auto"/>
                    <w:right w:val="none" w:sz="0" w:space="0" w:color="auto"/>
                  </w:divBdr>
                  <w:divsChild>
                    <w:div w:id="773289824">
                      <w:marLeft w:val="0"/>
                      <w:marRight w:val="0"/>
                      <w:marTop w:val="0"/>
                      <w:marBottom w:val="0"/>
                      <w:divBdr>
                        <w:top w:val="none" w:sz="0" w:space="0" w:color="auto"/>
                        <w:left w:val="none" w:sz="0" w:space="0" w:color="auto"/>
                        <w:bottom w:val="none" w:sz="0" w:space="0" w:color="auto"/>
                        <w:right w:val="none" w:sz="0" w:space="0" w:color="auto"/>
                      </w:divBdr>
                      <w:divsChild>
                        <w:div w:id="837228724">
                          <w:marLeft w:val="0"/>
                          <w:marRight w:val="0"/>
                          <w:marTop w:val="0"/>
                          <w:marBottom w:val="0"/>
                          <w:divBdr>
                            <w:top w:val="none" w:sz="0" w:space="0" w:color="auto"/>
                            <w:left w:val="none" w:sz="0" w:space="0" w:color="auto"/>
                            <w:bottom w:val="none" w:sz="0" w:space="0" w:color="auto"/>
                            <w:right w:val="none" w:sz="0" w:space="0" w:color="auto"/>
                          </w:divBdr>
                          <w:divsChild>
                            <w:div w:id="211768787">
                              <w:marLeft w:val="0"/>
                              <w:marRight w:val="0"/>
                              <w:marTop w:val="0"/>
                              <w:marBottom w:val="0"/>
                              <w:divBdr>
                                <w:top w:val="none" w:sz="0" w:space="0" w:color="auto"/>
                                <w:left w:val="none" w:sz="0" w:space="0" w:color="auto"/>
                                <w:bottom w:val="none" w:sz="0" w:space="0" w:color="auto"/>
                                <w:right w:val="none" w:sz="0" w:space="0" w:color="auto"/>
                              </w:divBdr>
                              <w:divsChild>
                                <w:div w:id="1044135020">
                                  <w:marLeft w:val="0"/>
                                  <w:marRight w:val="0"/>
                                  <w:marTop w:val="0"/>
                                  <w:marBottom w:val="0"/>
                                  <w:divBdr>
                                    <w:top w:val="none" w:sz="0" w:space="0" w:color="auto"/>
                                    <w:left w:val="none" w:sz="0" w:space="0" w:color="auto"/>
                                    <w:bottom w:val="none" w:sz="0" w:space="0" w:color="auto"/>
                                    <w:right w:val="none" w:sz="0" w:space="0" w:color="auto"/>
                                  </w:divBdr>
                                  <w:divsChild>
                                    <w:div w:id="1683169711">
                                      <w:marLeft w:val="0"/>
                                      <w:marRight w:val="0"/>
                                      <w:marTop w:val="0"/>
                                      <w:marBottom w:val="0"/>
                                      <w:divBdr>
                                        <w:top w:val="none" w:sz="0" w:space="0" w:color="auto"/>
                                        <w:left w:val="none" w:sz="0" w:space="0" w:color="auto"/>
                                        <w:bottom w:val="none" w:sz="0" w:space="0" w:color="auto"/>
                                        <w:right w:val="none" w:sz="0" w:space="0" w:color="auto"/>
                                      </w:divBdr>
                                      <w:divsChild>
                                        <w:div w:id="1724678095">
                                          <w:marLeft w:val="0"/>
                                          <w:marRight w:val="0"/>
                                          <w:marTop w:val="0"/>
                                          <w:marBottom w:val="0"/>
                                          <w:divBdr>
                                            <w:top w:val="none" w:sz="0" w:space="0" w:color="auto"/>
                                            <w:left w:val="none" w:sz="0" w:space="0" w:color="auto"/>
                                            <w:bottom w:val="none" w:sz="0" w:space="0" w:color="auto"/>
                                            <w:right w:val="none" w:sz="0" w:space="0" w:color="auto"/>
                                          </w:divBdr>
                                          <w:divsChild>
                                            <w:div w:id="2111075469">
                                              <w:marLeft w:val="0"/>
                                              <w:marRight w:val="0"/>
                                              <w:marTop w:val="0"/>
                                              <w:marBottom w:val="0"/>
                                              <w:divBdr>
                                                <w:top w:val="single" w:sz="6" w:space="0" w:color="F5F5F5"/>
                                                <w:left w:val="single" w:sz="6" w:space="0" w:color="F5F5F5"/>
                                                <w:bottom w:val="single" w:sz="6" w:space="0" w:color="F5F5F5"/>
                                                <w:right w:val="single" w:sz="6" w:space="0" w:color="F5F5F5"/>
                                              </w:divBdr>
                                              <w:divsChild>
                                                <w:div w:id="887297552">
                                                  <w:marLeft w:val="0"/>
                                                  <w:marRight w:val="0"/>
                                                  <w:marTop w:val="0"/>
                                                  <w:marBottom w:val="0"/>
                                                  <w:divBdr>
                                                    <w:top w:val="none" w:sz="0" w:space="0" w:color="auto"/>
                                                    <w:left w:val="none" w:sz="0" w:space="0" w:color="auto"/>
                                                    <w:bottom w:val="none" w:sz="0" w:space="0" w:color="auto"/>
                                                    <w:right w:val="none" w:sz="0" w:space="0" w:color="auto"/>
                                                  </w:divBdr>
                                                  <w:divsChild>
                                                    <w:div w:id="7781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4759466">
      <w:bodyDiv w:val="1"/>
      <w:marLeft w:val="0"/>
      <w:marRight w:val="0"/>
      <w:marTop w:val="0"/>
      <w:marBottom w:val="0"/>
      <w:divBdr>
        <w:top w:val="none" w:sz="0" w:space="0" w:color="auto"/>
        <w:left w:val="none" w:sz="0" w:space="0" w:color="auto"/>
        <w:bottom w:val="none" w:sz="0" w:space="0" w:color="auto"/>
        <w:right w:val="none" w:sz="0" w:space="0" w:color="auto"/>
      </w:divBdr>
    </w:div>
    <w:div w:id="870608609">
      <w:bodyDiv w:val="1"/>
      <w:marLeft w:val="0"/>
      <w:marRight w:val="0"/>
      <w:marTop w:val="0"/>
      <w:marBottom w:val="0"/>
      <w:divBdr>
        <w:top w:val="none" w:sz="0" w:space="0" w:color="auto"/>
        <w:left w:val="none" w:sz="0" w:space="0" w:color="auto"/>
        <w:bottom w:val="none" w:sz="0" w:space="0" w:color="auto"/>
        <w:right w:val="none" w:sz="0" w:space="0" w:color="auto"/>
      </w:divBdr>
      <w:divsChild>
        <w:div w:id="387920447">
          <w:marLeft w:val="0"/>
          <w:marRight w:val="0"/>
          <w:marTop w:val="0"/>
          <w:marBottom w:val="0"/>
          <w:divBdr>
            <w:top w:val="none" w:sz="0" w:space="0" w:color="auto"/>
            <w:left w:val="none" w:sz="0" w:space="0" w:color="auto"/>
            <w:bottom w:val="none" w:sz="0" w:space="0" w:color="auto"/>
            <w:right w:val="none" w:sz="0" w:space="0" w:color="auto"/>
          </w:divBdr>
          <w:divsChild>
            <w:div w:id="645013300">
              <w:marLeft w:val="0"/>
              <w:marRight w:val="0"/>
              <w:marTop w:val="0"/>
              <w:marBottom w:val="0"/>
              <w:divBdr>
                <w:top w:val="none" w:sz="0" w:space="0" w:color="auto"/>
                <w:left w:val="none" w:sz="0" w:space="0" w:color="auto"/>
                <w:bottom w:val="none" w:sz="0" w:space="0" w:color="auto"/>
                <w:right w:val="none" w:sz="0" w:space="0" w:color="auto"/>
              </w:divBdr>
              <w:divsChild>
                <w:div w:id="537360163">
                  <w:marLeft w:val="0"/>
                  <w:marRight w:val="0"/>
                  <w:marTop w:val="0"/>
                  <w:marBottom w:val="0"/>
                  <w:divBdr>
                    <w:top w:val="none" w:sz="0" w:space="0" w:color="auto"/>
                    <w:left w:val="none" w:sz="0" w:space="0" w:color="auto"/>
                    <w:bottom w:val="none" w:sz="0" w:space="0" w:color="auto"/>
                    <w:right w:val="none" w:sz="0" w:space="0" w:color="auto"/>
                  </w:divBdr>
                  <w:divsChild>
                    <w:div w:id="610816613">
                      <w:marLeft w:val="0"/>
                      <w:marRight w:val="0"/>
                      <w:marTop w:val="0"/>
                      <w:marBottom w:val="0"/>
                      <w:divBdr>
                        <w:top w:val="none" w:sz="0" w:space="0" w:color="auto"/>
                        <w:left w:val="none" w:sz="0" w:space="0" w:color="auto"/>
                        <w:bottom w:val="none" w:sz="0" w:space="0" w:color="auto"/>
                        <w:right w:val="none" w:sz="0" w:space="0" w:color="auto"/>
                      </w:divBdr>
                      <w:divsChild>
                        <w:div w:id="1939023045">
                          <w:marLeft w:val="0"/>
                          <w:marRight w:val="0"/>
                          <w:marTop w:val="0"/>
                          <w:marBottom w:val="0"/>
                          <w:divBdr>
                            <w:top w:val="none" w:sz="0" w:space="0" w:color="auto"/>
                            <w:left w:val="none" w:sz="0" w:space="0" w:color="auto"/>
                            <w:bottom w:val="none" w:sz="0" w:space="0" w:color="auto"/>
                            <w:right w:val="none" w:sz="0" w:space="0" w:color="auto"/>
                          </w:divBdr>
                          <w:divsChild>
                            <w:div w:id="1736854006">
                              <w:marLeft w:val="0"/>
                              <w:marRight w:val="0"/>
                              <w:marTop w:val="0"/>
                              <w:marBottom w:val="0"/>
                              <w:divBdr>
                                <w:top w:val="none" w:sz="0" w:space="0" w:color="auto"/>
                                <w:left w:val="none" w:sz="0" w:space="0" w:color="auto"/>
                                <w:bottom w:val="none" w:sz="0" w:space="0" w:color="auto"/>
                                <w:right w:val="none" w:sz="0" w:space="0" w:color="auto"/>
                              </w:divBdr>
                              <w:divsChild>
                                <w:div w:id="511145221">
                                  <w:marLeft w:val="0"/>
                                  <w:marRight w:val="0"/>
                                  <w:marTop w:val="0"/>
                                  <w:marBottom w:val="0"/>
                                  <w:divBdr>
                                    <w:top w:val="none" w:sz="0" w:space="0" w:color="auto"/>
                                    <w:left w:val="none" w:sz="0" w:space="0" w:color="auto"/>
                                    <w:bottom w:val="none" w:sz="0" w:space="0" w:color="auto"/>
                                    <w:right w:val="none" w:sz="0" w:space="0" w:color="auto"/>
                                  </w:divBdr>
                                  <w:divsChild>
                                    <w:div w:id="24140767">
                                      <w:marLeft w:val="0"/>
                                      <w:marRight w:val="0"/>
                                      <w:marTop w:val="0"/>
                                      <w:marBottom w:val="0"/>
                                      <w:divBdr>
                                        <w:top w:val="none" w:sz="0" w:space="0" w:color="auto"/>
                                        <w:left w:val="none" w:sz="0" w:space="0" w:color="auto"/>
                                        <w:bottom w:val="none" w:sz="0" w:space="0" w:color="auto"/>
                                        <w:right w:val="none" w:sz="0" w:space="0" w:color="auto"/>
                                      </w:divBdr>
                                      <w:divsChild>
                                        <w:div w:id="895627671">
                                          <w:marLeft w:val="0"/>
                                          <w:marRight w:val="0"/>
                                          <w:marTop w:val="0"/>
                                          <w:marBottom w:val="0"/>
                                          <w:divBdr>
                                            <w:top w:val="none" w:sz="0" w:space="0" w:color="auto"/>
                                            <w:left w:val="none" w:sz="0" w:space="0" w:color="auto"/>
                                            <w:bottom w:val="none" w:sz="0" w:space="0" w:color="auto"/>
                                            <w:right w:val="none" w:sz="0" w:space="0" w:color="auto"/>
                                          </w:divBdr>
                                          <w:divsChild>
                                            <w:div w:id="1743410173">
                                              <w:marLeft w:val="0"/>
                                              <w:marRight w:val="0"/>
                                              <w:marTop w:val="0"/>
                                              <w:marBottom w:val="0"/>
                                              <w:divBdr>
                                                <w:top w:val="single" w:sz="6" w:space="0" w:color="F5F5F5"/>
                                                <w:left w:val="single" w:sz="6" w:space="0" w:color="F5F5F5"/>
                                                <w:bottom w:val="single" w:sz="6" w:space="0" w:color="F5F5F5"/>
                                                <w:right w:val="single" w:sz="6" w:space="0" w:color="F5F5F5"/>
                                              </w:divBdr>
                                              <w:divsChild>
                                                <w:div w:id="1827286075">
                                                  <w:marLeft w:val="0"/>
                                                  <w:marRight w:val="0"/>
                                                  <w:marTop w:val="0"/>
                                                  <w:marBottom w:val="0"/>
                                                  <w:divBdr>
                                                    <w:top w:val="none" w:sz="0" w:space="0" w:color="auto"/>
                                                    <w:left w:val="none" w:sz="0" w:space="0" w:color="auto"/>
                                                    <w:bottom w:val="none" w:sz="0" w:space="0" w:color="auto"/>
                                                    <w:right w:val="none" w:sz="0" w:space="0" w:color="auto"/>
                                                  </w:divBdr>
                                                  <w:divsChild>
                                                    <w:div w:id="15210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4328">
      <w:bodyDiv w:val="1"/>
      <w:marLeft w:val="0"/>
      <w:marRight w:val="0"/>
      <w:marTop w:val="0"/>
      <w:marBottom w:val="0"/>
      <w:divBdr>
        <w:top w:val="none" w:sz="0" w:space="0" w:color="auto"/>
        <w:left w:val="none" w:sz="0" w:space="0" w:color="auto"/>
        <w:bottom w:val="none" w:sz="0" w:space="0" w:color="auto"/>
        <w:right w:val="none" w:sz="0" w:space="0" w:color="auto"/>
      </w:divBdr>
    </w:div>
    <w:div w:id="899512025">
      <w:bodyDiv w:val="1"/>
      <w:marLeft w:val="0"/>
      <w:marRight w:val="0"/>
      <w:marTop w:val="0"/>
      <w:marBottom w:val="0"/>
      <w:divBdr>
        <w:top w:val="none" w:sz="0" w:space="0" w:color="auto"/>
        <w:left w:val="none" w:sz="0" w:space="0" w:color="auto"/>
        <w:bottom w:val="none" w:sz="0" w:space="0" w:color="auto"/>
        <w:right w:val="none" w:sz="0" w:space="0" w:color="auto"/>
      </w:divBdr>
    </w:div>
    <w:div w:id="976884396">
      <w:bodyDiv w:val="1"/>
      <w:marLeft w:val="0"/>
      <w:marRight w:val="0"/>
      <w:marTop w:val="0"/>
      <w:marBottom w:val="0"/>
      <w:divBdr>
        <w:top w:val="none" w:sz="0" w:space="0" w:color="auto"/>
        <w:left w:val="none" w:sz="0" w:space="0" w:color="auto"/>
        <w:bottom w:val="none" w:sz="0" w:space="0" w:color="auto"/>
        <w:right w:val="none" w:sz="0" w:space="0" w:color="auto"/>
      </w:divBdr>
      <w:divsChild>
        <w:div w:id="1129516344">
          <w:marLeft w:val="0"/>
          <w:marRight w:val="0"/>
          <w:marTop w:val="0"/>
          <w:marBottom w:val="0"/>
          <w:divBdr>
            <w:top w:val="none" w:sz="0" w:space="0" w:color="auto"/>
            <w:left w:val="none" w:sz="0" w:space="0" w:color="auto"/>
            <w:bottom w:val="none" w:sz="0" w:space="0" w:color="auto"/>
            <w:right w:val="none" w:sz="0" w:space="0" w:color="auto"/>
          </w:divBdr>
          <w:divsChild>
            <w:div w:id="1120491281">
              <w:marLeft w:val="0"/>
              <w:marRight w:val="0"/>
              <w:marTop w:val="0"/>
              <w:marBottom w:val="0"/>
              <w:divBdr>
                <w:top w:val="none" w:sz="0" w:space="0" w:color="auto"/>
                <w:left w:val="none" w:sz="0" w:space="0" w:color="auto"/>
                <w:bottom w:val="none" w:sz="0" w:space="0" w:color="auto"/>
                <w:right w:val="none" w:sz="0" w:space="0" w:color="auto"/>
              </w:divBdr>
              <w:divsChild>
                <w:div w:id="1982494019">
                  <w:marLeft w:val="0"/>
                  <w:marRight w:val="0"/>
                  <w:marTop w:val="0"/>
                  <w:marBottom w:val="0"/>
                  <w:divBdr>
                    <w:top w:val="none" w:sz="0" w:space="0" w:color="auto"/>
                    <w:left w:val="none" w:sz="0" w:space="0" w:color="auto"/>
                    <w:bottom w:val="none" w:sz="0" w:space="0" w:color="auto"/>
                    <w:right w:val="none" w:sz="0" w:space="0" w:color="auto"/>
                  </w:divBdr>
                  <w:divsChild>
                    <w:div w:id="813059117">
                      <w:marLeft w:val="0"/>
                      <w:marRight w:val="0"/>
                      <w:marTop w:val="0"/>
                      <w:marBottom w:val="0"/>
                      <w:divBdr>
                        <w:top w:val="none" w:sz="0" w:space="0" w:color="auto"/>
                        <w:left w:val="none" w:sz="0" w:space="0" w:color="auto"/>
                        <w:bottom w:val="none" w:sz="0" w:space="0" w:color="auto"/>
                        <w:right w:val="none" w:sz="0" w:space="0" w:color="auto"/>
                      </w:divBdr>
                      <w:divsChild>
                        <w:div w:id="704870947">
                          <w:marLeft w:val="0"/>
                          <w:marRight w:val="0"/>
                          <w:marTop w:val="0"/>
                          <w:marBottom w:val="0"/>
                          <w:divBdr>
                            <w:top w:val="none" w:sz="0" w:space="0" w:color="auto"/>
                            <w:left w:val="none" w:sz="0" w:space="0" w:color="auto"/>
                            <w:bottom w:val="none" w:sz="0" w:space="0" w:color="auto"/>
                            <w:right w:val="none" w:sz="0" w:space="0" w:color="auto"/>
                          </w:divBdr>
                          <w:divsChild>
                            <w:div w:id="1215120984">
                              <w:marLeft w:val="0"/>
                              <w:marRight w:val="0"/>
                              <w:marTop w:val="0"/>
                              <w:marBottom w:val="0"/>
                              <w:divBdr>
                                <w:top w:val="none" w:sz="0" w:space="0" w:color="auto"/>
                                <w:left w:val="none" w:sz="0" w:space="0" w:color="auto"/>
                                <w:bottom w:val="none" w:sz="0" w:space="0" w:color="auto"/>
                                <w:right w:val="none" w:sz="0" w:space="0" w:color="auto"/>
                              </w:divBdr>
                              <w:divsChild>
                                <w:div w:id="850221591">
                                  <w:marLeft w:val="0"/>
                                  <w:marRight w:val="0"/>
                                  <w:marTop w:val="0"/>
                                  <w:marBottom w:val="0"/>
                                  <w:divBdr>
                                    <w:top w:val="none" w:sz="0" w:space="0" w:color="auto"/>
                                    <w:left w:val="none" w:sz="0" w:space="0" w:color="auto"/>
                                    <w:bottom w:val="none" w:sz="0" w:space="0" w:color="auto"/>
                                    <w:right w:val="none" w:sz="0" w:space="0" w:color="auto"/>
                                  </w:divBdr>
                                  <w:divsChild>
                                    <w:div w:id="130103661">
                                      <w:marLeft w:val="0"/>
                                      <w:marRight w:val="0"/>
                                      <w:marTop w:val="0"/>
                                      <w:marBottom w:val="0"/>
                                      <w:divBdr>
                                        <w:top w:val="none" w:sz="0" w:space="0" w:color="auto"/>
                                        <w:left w:val="none" w:sz="0" w:space="0" w:color="auto"/>
                                        <w:bottom w:val="none" w:sz="0" w:space="0" w:color="auto"/>
                                        <w:right w:val="none" w:sz="0" w:space="0" w:color="auto"/>
                                      </w:divBdr>
                                      <w:divsChild>
                                        <w:div w:id="286593385">
                                          <w:marLeft w:val="0"/>
                                          <w:marRight w:val="0"/>
                                          <w:marTop w:val="0"/>
                                          <w:marBottom w:val="0"/>
                                          <w:divBdr>
                                            <w:top w:val="none" w:sz="0" w:space="0" w:color="auto"/>
                                            <w:left w:val="none" w:sz="0" w:space="0" w:color="auto"/>
                                            <w:bottom w:val="none" w:sz="0" w:space="0" w:color="auto"/>
                                            <w:right w:val="none" w:sz="0" w:space="0" w:color="auto"/>
                                          </w:divBdr>
                                          <w:divsChild>
                                            <w:div w:id="1484159232">
                                              <w:marLeft w:val="0"/>
                                              <w:marRight w:val="0"/>
                                              <w:marTop w:val="0"/>
                                              <w:marBottom w:val="0"/>
                                              <w:divBdr>
                                                <w:top w:val="single" w:sz="6" w:space="0" w:color="F5F5F5"/>
                                                <w:left w:val="single" w:sz="6" w:space="0" w:color="F5F5F5"/>
                                                <w:bottom w:val="single" w:sz="6" w:space="0" w:color="F5F5F5"/>
                                                <w:right w:val="single" w:sz="6" w:space="0" w:color="F5F5F5"/>
                                              </w:divBdr>
                                              <w:divsChild>
                                                <w:div w:id="875116350">
                                                  <w:marLeft w:val="0"/>
                                                  <w:marRight w:val="0"/>
                                                  <w:marTop w:val="0"/>
                                                  <w:marBottom w:val="0"/>
                                                  <w:divBdr>
                                                    <w:top w:val="none" w:sz="0" w:space="0" w:color="auto"/>
                                                    <w:left w:val="none" w:sz="0" w:space="0" w:color="auto"/>
                                                    <w:bottom w:val="none" w:sz="0" w:space="0" w:color="auto"/>
                                                    <w:right w:val="none" w:sz="0" w:space="0" w:color="auto"/>
                                                  </w:divBdr>
                                                  <w:divsChild>
                                                    <w:div w:id="20258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133474">
      <w:bodyDiv w:val="1"/>
      <w:marLeft w:val="0"/>
      <w:marRight w:val="0"/>
      <w:marTop w:val="0"/>
      <w:marBottom w:val="0"/>
      <w:divBdr>
        <w:top w:val="none" w:sz="0" w:space="0" w:color="auto"/>
        <w:left w:val="none" w:sz="0" w:space="0" w:color="auto"/>
        <w:bottom w:val="none" w:sz="0" w:space="0" w:color="auto"/>
        <w:right w:val="none" w:sz="0" w:space="0" w:color="auto"/>
      </w:divBdr>
    </w:div>
    <w:div w:id="1012033548">
      <w:bodyDiv w:val="1"/>
      <w:marLeft w:val="0"/>
      <w:marRight w:val="0"/>
      <w:marTop w:val="0"/>
      <w:marBottom w:val="0"/>
      <w:divBdr>
        <w:top w:val="none" w:sz="0" w:space="0" w:color="auto"/>
        <w:left w:val="none" w:sz="0" w:space="0" w:color="auto"/>
        <w:bottom w:val="none" w:sz="0" w:space="0" w:color="auto"/>
        <w:right w:val="none" w:sz="0" w:space="0" w:color="auto"/>
      </w:divBdr>
      <w:divsChild>
        <w:div w:id="1777823957">
          <w:marLeft w:val="0"/>
          <w:marRight w:val="0"/>
          <w:marTop w:val="0"/>
          <w:marBottom w:val="0"/>
          <w:divBdr>
            <w:top w:val="none" w:sz="0" w:space="0" w:color="auto"/>
            <w:left w:val="none" w:sz="0" w:space="0" w:color="auto"/>
            <w:bottom w:val="none" w:sz="0" w:space="0" w:color="auto"/>
            <w:right w:val="none" w:sz="0" w:space="0" w:color="auto"/>
          </w:divBdr>
        </w:div>
      </w:divsChild>
    </w:div>
    <w:div w:id="1023822517">
      <w:bodyDiv w:val="1"/>
      <w:marLeft w:val="0"/>
      <w:marRight w:val="0"/>
      <w:marTop w:val="0"/>
      <w:marBottom w:val="0"/>
      <w:divBdr>
        <w:top w:val="none" w:sz="0" w:space="0" w:color="auto"/>
        <w:left w:val="none" w:sz="0" w:space="0" w:color="auto"/>
        <w:bottom w:val="none" w:sz="0" w:space="0" w:color="auto"/>
        <w:right w:val="none" w:sz="0" w:space="0" w:color="auto"/>
      </w:divBdr>
      <w:divsChild>
        <w:div w:id="500893621">
          <w:marLeft w:val="0"/>
          <w:marRight w:val="0"/>
          <w:marTop w:val="0"/>
          <w:marBottom w:val="0"/>
          <w:divBdr>
            <w:top w:val="none" w:sz="0" w:space="0" w:color="auto"/>
            <w:left w:val="none" w:sz="0" w:space="0" w:color="auto"/>
            <w:bottom w:val="none" w:sz="0" w:space="0" w:color="auto"/>
            <w:right w:val="none" w:sz="0" w:space="0" w:color="auto"/>
          </w:divBdr>
          <w:divsChild>
            <w:div w:id="501433012">
              <w:marLeft w:val="0"/>
              <w:marRight w:val="0"/>
              <w:marTop w:val="0"/>
              <w:marBottom w:val="0"/>
              <w:divBdr>
                <w:top w:val="none" w:sz="0" w:space="0" w:color="auto"/>
                <w:left w:val="none" w:sz="0" w:space="0" w:color="auto"/>
                <w:bottom w:val="none" w:sz="0" w:space="0" w:color="auto"/>
                <w:right w:val="none" w:sz="0" w:space="0" w:color="auto"/>
              </w:divBdr>
              <w:divsChild>
                <w:div w:id="1850026168">
                  <w:marLeft w:val="0"/>
                  <w:marRight w:val="0"/>
                  <w:marTop w:val="0"/>
                  <w:marBottom w:val="0"/>
                  <w:divBdr>
                    <w:top w:val="none" w:sz="0" w:space="0" w:color="auto"/>
                    <w:left w:val="none" w:sz="0" w:space="0" w:color="auto"/>
                    <w:bottom w:val="none" w:sz="0" w:space="0" w:color="auto"/>
                    <w:right w:val="none" w:sz="0" w:space="0" w:color="auto"/>
                  </w:divBdr>
                  <w:divsChild>
                    <w:div w:id="603272969">
                      <w:marLeft w:val="0"/>
                      <w:marRight w:val="0"/>
                      <w:marTop w:val="0"/>
                      <w:marBottom w:val="0"/>
                      <w:divBdr>
                        <w:top w:val="none" w:sz="0" w:space="0" w:color="auto"/>
                        <w:left w:val="none" w:sz="0" w:space="0" w:color="auto"/>
                        <w:bottom w:val="none" w:sz="0" w:space="0" w:color="auto"/>
                        <w:right w:val="none" w:sz="0" w:space="0" w:color="auto"/>
                      </w:divBdr>
                      <w:divsChild>
                        <w:div w:id="2147353014">
                          <w:marLeft w:val="0"/>
                          <w:marRight w:val="0"/>
                          <w:marTop w:val="0"/>
                          <w:marBottom w:val="0"/>
                          <w:divBdr>
                            <w:top w:val="none" w:sz="0" w:space="0" w:color="auto"/>
                            <w:left w:val="none" w:sz="0" w:space="0" w:color="auto"/>
                            <w:bottom w:val="none" w:sz="0" w:space="0" w:color="auto"/>
                            <w:right w:val="none" w:sz="0" w:space="0" w:color="auto"/>
                          </w:divBdr>
                          <w:divsChild>
                            <w:div w:id="674303214">
                              <w:marLeft w:val="0"/>
                              <w:marRight w:val="0"/>
                              <w:marTop w:val="0"/>
                              <w:marBottom w:val="0"/>
                              <w:divBdr>
                                <w:top w:val="none" w:sz="0" w:space="0" w:color="auto"/>
                                <w:left w:val="none" w:sz="0" w:space="0" w:color="auto"/>
                                <w:bottom w:val="none" w:sz="0" w:space="0" w:color="auto"/>
                                <w:right w:val="none" w:sz="0" w:space="0" w:color="auto"/>
                              </w:divBdr>
                              <w:divsChild>
                                <w:div w:id="1822772053">
                                  <w:marLeft w:val="0"/>
                                  <w:marRight w:val="0"/>
                                  <w:marTop w:val="0"/>
                                  <w:marBottom w:val="0"/>
                                  <w:divBdr>
                                    <w:top w:val="none" w:sz="0" w:space="0" w:color="auto"/>
                                    <w:left w:val="none" w:sz="0" w:space="0" w:color="auto"/>
                                    <w:bottom w:val="none" w:sz="0" w:space="0" w:color="auto"/>
                                    <w:right w:val="none" w:sz="0" w:space="0" w:color="auto"/>
                                  </w:divBdr>
                                  <w:divsChild>
                                    <w:div w:id="683554292">
                                      <w:marLeft w:val="0"/>
                                      <w:marRight w:val="0"/>
                                      <w:marTop w:val="0"/>
                                      <w:marBottom w:val="0"/>
                                      <w:divBdr>
                                        <w:top w:val="none" w:sz="0" w:space="0" w:color="auto"/>
                                        <w:left w:val="none" w:sz="0" w:space="0" w:color="auto"/>
                                        <w:bottom w:val="none" w:sz="0" w:space="0" w:color="auto"/>
                                        <w:right w:val="none" w:sz="0" w:space="0" w:color="auto"/>
                                      </w:divBdr>
                                      <w:divsChild>
                                        <w:div w:id="1026905468">
                                          <w:marLeft w:val="0"/>
                                          <w:marRight w:val="0"/>
                                          <w:marTop w:val="0"/>
                                          <w:marBottom w:val="0"/>
                                          <w:divBdr>
                                            <w:top w:val="none" w:sz="0" w:space="0" w:color="auto"/>
                                            <w:left w:val="none" w:sz="0" w:space="0" w:color="auto"/>
                                            <w:bottom w:val="none" w:sz="0" w:space="0" w:color="auto"/>
                                            <w:right w:val="none" w:sz="0" w:space="0" w:color="auto"/>
                                          </w:divBdr>
                                          <w:divsChild>
                                            <w:div w:id="1949702044">
                                              <w:marLeft w:val="0"/>
                                              <w:marRight w:val="0"/>
                                              <w:marTop w:val="0"/>
                                              <w:marBottom w:val="0"/>
                                              <w:divBdr>
                                                <w:top w:val="single" w:sz="6" w:space="0" w:color="F5F5F5"/>
                                                <w:left w:val="single" w:sz="6" w:space="0" w:color="F5F5F5"/>
                                                <w:bottom w:val="single" w:sz="6" w:space="0" w:color="F5F5F5"/>
                                                <w:right w:val="single" w:sz="6" w:space="0" w:color="F5F5F5"/>
                                              </w:divBdr>
                                              <w:divsChild>
                                                <w:div w:id="1911650002">
                                                  <w:marLeft w:val="0"/>
                                                  <w:marRight w:val="0"/>
                                                  <w:marTop w:val="0"/>
                                                  <w:marBottom w:val="0"/>
                                                  <w:divBdr>
                                                    <w:top w:val="none" w:sz="0" w:space="0" w:color="auto"/>
                                                    <w:left w:val="none" w:sz="0" w:space="0" w:color="auto"/>
                                                    <w:bottom w:val="none" w:sz="0" w:space="0" w:color="auto"/>
                                                    <w:right w:val="none" w:sz="0" w:space="0" w:color="auto"/>
                                                  </w:divBdr>
                                                  <w:divsChild>
                                                    <w:div w:id="15614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081239">
      <w:bodyDiv w:val="1"/>
      <w:marLeft w:val="0"/>
      <w:marRight w:val="0"/>
      <w:marTop w:val="0"/>
      <w:marBottom w:val="0"/>
      <w:divBdr>
        <w:top w:val="none" w:sz="0" w:space="0" w:color="auto"/>
        <w:left w:val="none" w:sz="0" w:space="0" w:color="auto"/>
        <w:bottom w:val="none" w:sz="0" w:space="0" w:color="auto"/>
        <w:right w:val="none" w:sz="0" w:space="0" w:color="auto"/>
      </w:divBdr>
    </w:div>
    <w:div w:id="1069888370">
      <w:bodyDiv w:val="1"/>
      <w:marLeft w:val="0"/>
      <w:marRight w:val="0"/>
      <w:marTop w:val="0"/>
      <w:marBottom w:val="0"/>
      <w:divBdr>
        <w:top w:val="none" w:sz="0" w:space="0" w:color="auto"/>
        <w:left w:val="none" w:sz="0" w:space="0" w:color="auto"/>
        <w:bottom w:val="none" w:sz="0" w:space="0" w:color="auto"/>
        <w:right w:val="none" w:sz="0" w:space="0" w:color="auto"/>
      </w:divBdr>
    </w:div>
    <w:div w:id="1098332257">
      <w:bodyDiv w:val="1"/>
      <w:marLeft w:val="0"/>
      <w:marRight w:val="0"/>
      <w:marTop w:val="0"/>
      <w:marBottom w:val="0"/>
      <w:divBdr>
        <w:top w:val="none" w:sz="0" w:space="0" w:color="auto"/>
        <w:left w:val="none" w:sz="0" w:space="0" w:color="auto"/>
        <w:bottom w:val="none" w:sz="0" w:space="0" w:color="auto"/>
        <w:right w:val="none" w:sz="0" w:space="0" w:color="auto"/>
      </w:divBdr>
    </w:div>
    <w:div w:id="1099253950">
      <w:bodyDiv w:val="1"/>
      <w:marLeft w:val="0"/>
      <w:marRight w:val="0"/>
      <w:marTop w:val="0"/>
      <w:marBottom w:val="0"/>
      <w:divBdr>
        <w:top w:val="none" w:sz="0" w:space="0" w:color="auto"/>
        <w:left w:val="none" w:sz="0" w:space="0" w:color="auto"/>
        <w:bottom w:val="none" w:sz="0" w:space="0" w:color="auto"/>
        <w:right w:val="none" w:sz="0" w:space="0" w:color="auto"/>
      </w:divBdr>
      <w:divsChild>
        <w:div w:id="1871605022">
          <w:marLeft w:val="0"/>
          <w:marRight w:val="0"/>
          <w:marTop w:val="0"/>
          <w:marBottom w:val="0"/>
          <w:divBdr>
            <w:top w:val="none" w:sz="0" w:space="0" w:color="auto"/>
            <w:left w:val="none" w:sz="0" w:space="0" w:color="auto"/>
            <w:bottom w:val="none" w:sz="0" w:space="0" w:color="auto"/>
            <w:right w:val="none" w:sz="0" w:space="0" w:color="auto"/>
          </w:divBdr>
          <w:divsChild>
            <w:div w:id="1015037519">
              <w:marLeft w:val="0"/>
              <w:marRight w:val="0"/>
              <w:marTop w:val="0"/>
              <w:marBottom w:val="0"/>
              <w:divBdr>
                <w:top w:val="none" w:sz="0" w:space="0" w:color="auto"/>
                <w:left w:val="none" w:sz="0" w:space="0" w:color="auto"/>
                <w:bottom w:val="none" w:sz="0" w:space="0" w:color="auto"/>
                <w:right w:val="none" w:sz="0" w:space="0" w:color="auto"/>
              </w:divBdr>
              <w:divsChild>
                <w:div w:id="417213958">
                  <w:marLeft w:val="0"/>
                  <w:marRight w:val="0"/>
                  <w:marTop w:val="0"/>
                  <w:marBottom w:val="0"/>
                  <w:divBdr>
                    <w:top w:val="none" w:sz="0" w:space="0" w:color="auto"/>
                    <w:left w:val="none" w:sz="0" w:space="0" w:color="auto"/>
                    <w:bottom w:val="none" w:sz="0" w:space="0" w:color="auto"/>
                    <w:right w:val="none" w:sz="0" w:space="0" w:color="auto"/>
                  </w:divBdr>
                  <w:divsChild>
                    <w:div w:id="932276652">
                      <w:marLeft w:val="0"/>
                      <w:marRight w:val="0"/>
                      <w:marTop w:val="0"/>
                      <w:marBottom w:val="0"/>
                      <w:divBdr>
                        <w:top w:val="none" w:sz="0" w:space="0" w:color="auto"/>
                        <w:left w:val="none" w:sz="0" w:space="0" w:color="auto"/>
                        <w:bottom w:val="none" w:sz="0" w:space="0" w:color="auto"/>
                        <w:right w:val="none" w:sz="0" w:space="0" w:color="auto"/>
                      </w:divBdr>
                      <w:divsChild>
                        <w:div w:id="248007463">
                          <w:marLeft w:val="0"/>
                          <w:marRight w:val="0"/>
                          <w:marTop w:val="0"/>
                          <w:marBottom w:val="0"/>
                          <w:divBdr>
                            <w:top w:val="none" w:sz="0" w:space="0" w:color="auto"/>
                            <w:left w:val="none" w:sz="0" w:space="0" w:color="auto"/>
                            <w:bottom w:val="none" w:sz="0" w:space="0" w:color="auto"/>
                            <w:right w:val="none" w:sz="0" w:space="0" w:color="auto"/>
                          </w:divBdr>
                          <w:divsChild>
                            <w:div w:id="922379134">
                              <w:marLeft w:val="0"/>
                              <w:marRight w:val="0"/>
                              <w:marTop w:val="0"/>
                              <w:marBottom w:val="0"/>
                              <w:divBdr>
                                <w:top w:val="none" w:sz="0" w:space="0" w:color="auto"/>
                                <w:left w:val="none" w:sz="0" w:space="0" w:color="auto"/>
                                <w:bottom w:val="none" w:sz="0" w:space="0" w:color="auto"/>
                                <w:right w:val="none" w:sz="0" w:space="0" w:color="auto"/>
                              </w:divBdr>
                              <w:divsChild>
                                <w:div w:id="1983149749">
                                  <w:marLeft w:val="0"/>
                                  <w:marRight w:val="0"/>
                                  <w:marTop w:val="0"/>
                                  <w:marBottom w:val="0"/>
                                  <w:divBdr>
                                    <w:top w:val="none" w:sz="0" w:space="0" w:color="auto"/>
                                    <w:left w:val="none" w:sz="0" w:space="0" w:color="auto"/>
                                    <w:bottom w:val="none" w:sz="0" w:space="0" w:color="auto"/>
                                    <w:right w:val="none" w:sz="0" w:space="0" w:color="auto"/>
                                  </w:divBdr>
                                  <w:divsChild>
                                    <w:div w:id="1257594099">
                                      <w:marLeft w:val="0"/>
                                      <w:marRight w:val="0"/>
                                      <w:marTop w:val="0"/>
                                      <w:marBottom w:val="0"/>
                                      <w:divBdr>
                                        <w:top w:val="none" w:sz="0" w:space="0" w:color="auto"/>
                                        <w:left w:val="none" w:sz="0" w:space="0" w:color="auto"/>
                                        <w:bottom w:val="none" w:sz="0" w:space="0" w:color="auto"/>
                                        <w:right w:val="none" w:sz="0" w:space="0" w:color="auto"/>
                                      </w:divBdr>
                                      <w:divsChild>
                                        <w:div w:id="220751351">
                                          <w:marLeft w:val="0"/>
                                          <w:marRight w:val="0"/>
                                          <w:marTop w:val="0"/>
                                          <w:marBottom w:val="0"/>
                                          <w:divBdr>
                                            <w:top w:val="none" w:sz="0" w:space="0" w:color="auto"/>
                                            <w:left w:val="none" w:sz="0" w:space="0" w:color="auto"/>
                                            <w:bottom w:val="none" w:sz="0" w:space="0" w:color="auto"/>
                                            <w:right w:val="none" w:sz="0" w:space="0" w:color="auto"/>
                                          </w:divBdr>
                                          <w:divsChild>
                                            <w:div w:id="1831752210">
                                              <w:marLeft w:val="0"/>
                                              <w:marRight w:val="0"/>
                                              <w:marTop w:val="0"/>
                                              <w:marBottom w:val="0"/>
                                              <w:divBdr>
                                                <w:top w:val="single" w:sz="6" w:space="0" w:color="F5F5F5"/>
                                                <w:left w:val="single" w:sz="6" w:space="0" w:color="F5F5F5"/>
                                                <w:bottom w:val="single" w:sz="6" w:space="0" w:color="F5F5F5"/>
                                                <w:right w:val="single" w:sz="6" w:space="0" w:color="F5F5F5"/>
                                              </w:divBdr>
                                              <w:divsChild>
                                                <w:div w:id="902957269">
                                                  <w:marLeft w:val="0"/>
                                                  <w:marRight w:val="0"/>
                                                  <w:marTop w:val="0"/>
                                                  <w:marBottom w:val="0"/>
                                                  <w:divBdr>
                                                    <w:top w:val="none" w:sz="0" w:space="0" w:color="auto"/>
                                                    <w:left w:val="none" w:sz="0" w:space="0" w:color="auto"/>
                                                    <w:bottom w:val="none" w:sz="0" w:space="0" w:color="auto"/>
                                                    <w:right w:val="none" w:sz="0" w:space="0" w:color="auto"/>
                                                  </w:divBdr>
                                                  <w:divsChild>
                                                    <w:div w:id="11834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452336">
      <w:bodyDiv w:val="1"/>
      <w:marLeft w:val="0"/>
      <w:marRight w:val="0"/>
      <w:marTop w:val="0"/>
      <w:marBottom w:val="0"/>
      <w:divBdr>
        <w:top w:val="none" w:sz="0" w:space="0" w:color="auto"/>
        <w:left w:val="none" w:sz="0" w:space="0" w:color="auto"/>
        <w:bottom w:val="none" w:sz="0" w:space="0" w:color="auto"/>
        <w:right w:val="none" w:sz="0" w:space="0" w:color="auto"/>
      </w:divBdr>
    </w:div>
    <w:div w:id="1121803937">
      <w:bodyDiv w:val="1"/>
      <w:marLeft w:val="0"/>
      <w:marRight w:val="0"/>
      <w:marTop w:val="0"/>
      <w:marBottom w:val="0"/>
      <w:divBdr>
        <w:top w:val="none" w:sz="0" w:space="0" w:color="auto"/>
        <w:left w:val="none" w:sz="0" w:space="0" w:color="auto"/>
        <w:bottom w:val="none" w:sz="0" w:space="0" w:color="auto"/>
        <w:right w:val="none" w:sz="0" w:space="0" w:color="auto"/>
      </w:divBdr>
    </w:div>
    <w:div w:id="1150557984">
      <w:bodyDiv w:val="1"/>
      <w:marLeft w:val="0"/>
      <w:marRight w:val="0"/>
      <w:marTop w:val="0"/>
      <w:marBottom w:val="0"/>
      <w:divBdr>
        <w:top w:val="none" w:sz="0" w:space="0" w:color="auto"/>
        <w:left w:val="none" w:sz="0" w:space="0" w:color="auto"/>
        <w:bottom w:val="none" w:sz="0" w:space="0" w:color="auto"/>
        <w:right w:val="none" w:sz="0" w:space="0" w:color="auto"/>
      </w:divBdr>
    </w:div>
    <w:div w:id="1196192453">
      <w:bodyDiv w:val="1"/>
      <w:marLeft w:val="0"/>
      <w:marRight w:val="0"/>
      <w:marTop w:val="0"/>
      <w:marBottom w:val="0"/>
      <w:divBdr>
        <w:top w:val="none" w:sz="0" w:space="0" w:color="auto"/>
        <w:left w:val="none" w:sz="0" w:space="0" w:color="auto"/>
        <w:bottom w:val="none" w:sz="0" w:space="0" w:color="auto"/>
        <w:right w:val="none" w:sz="0" w:space="0" w:color="auto"/>
      </w:divBdr>
    </w:div>
    <w:div w:id="1229532392">
      <w:bodyDiv w:val="1"/>
      <w:marLeft w:val="0"/>
      <w:marRight w:val="0"/>
      <w:marTop w:val="0"/>
      <w:marBottom w:val="0"/>
      <w:divBdr>
        <w:top w:val="none" w:sz="0" w:space="0" w:color="auto"/>
        <w:left w:val="none" w:sz="0" w:space="0" w:color="auto"/>
        <w:bottom w:val="none" w:sz="0" w:space="0" w:color="auto"/>
        <w:right w:val="none" w:sz="0" w:space="0" w:color="auto"/>
      </w:divBdr>
      <w:divsChild>
        <w:div w:id="195504800">
          <w:marLeft w:val="0"/>
          <w:marRight w:val="0"/>
          <w:marTop w:val="0"/>
          <w:marBottom w:val="0"/>
          <w:divBdr>
            <w:top w:val="none" w:sz="0" w:space="0" w:color="auto"/>
            <w:left w:val="none" w:sz="0" w:space="0" w:color="auto"/>
            <w:bottom w:val="none" w:sz="0" w:space="0" w:color="auto"/>
            <w:right w:val="none" w:sz="0" w:space="0" w:color="auto"/>
          </w:divBdr>
          <w:divsChild>
            <w:div w:id="132261254">
              <w:marLeft w:val="0"/>
              <w:marRight w:val="0"/>
              <w:marTop w:val="0"/>
              <w:marBottom w:val="0"/>
              <w:divBdr>
                <w:top w:val="none" w:sz="0" w:space="0" w:color="auto"/>
                <w:left w:val="none" w:sz="0" w:space="0" w:color="auto"/>
                <w:bottom w:val="none" w:sz="0" w:space="0" w:color="auto"/>
                <w:right w:val="none" w:sz="0" w:space="0" w:color="auto"/>
              </w:divBdr>
              <w:divsChild>
                <w:div w:id="1155612550">
                  <w:marLeft w:val="0"/>
                  <w:marRight w:val="0"/>
                  <w:marTop w:val="0"/>
                  <w:marBottom w:val="0"/>
                  <w:divBdr>
                    <w:top w:val="none" w:sz="0" w:space="0" w:color="auto"/>
                    <w:left w:val="none" w:sz="0" w:space="0" w:color="auto"/>
                    <w:bottom w:val="none" w:sz="0" w:space="0" w:color="auto"/>
                    <w:right w:val="none" w:sz="0" w:space="0" w:color="auto"/>
                  </w:divBdr>
                  <w:divsChild>
                    <w:div w:id="1929076170">
                      <w:marLeft w:val="0"/>
                      <w:marRight w:val="0"/>
                      <w:marTop w:val="0"/>
                      <w:marBottom w:val="0"/>
                      <w:divBdr>
                        <w:top w:val="none" w:sz="0" w:space="0" w:color="auto"/>
                        <w:left w:val="none" w:sz="0" w:space="0" w:color="auto"/>
                        <w:bottom w:val="none" w:sz="0" w:space="0" w:color="auto"/>
                        <w:right w:val="none" w:sz="0" w:space="0" w:color="auto"/>
                      </w:divBdr>
                      <w:divsChild>
                        <w:div w:id="1885562193">
                          <w:marLeft w:val="0"/>
                          <w:marRight w:val="0"/>
                          <w:marTop w:val="0"/>
                          <w:marBottom w:val="0"/>
                          <w:divBdr>
                            <w:top w:val="none" w:sz="0" w:space="0" w:color="auto"/>
                            <w:left w:val="none" w:sz="0" w:space="0" w:color="auto"/>
                            <w:bottom w:val="none" w:sz="0" w:space="0" w:color="auto"/>
                            <w:right w:val="none" w:sz="0" w:space="0" w:color="auto"/>
                          </w:divBdr>
                          <w:divsChild>
                            <w:div w:id="1691300343">
                              <w:marLeft w:val="0"/>
                              <w:marRight w:val="0"/>
                              <w:marTop w:val="0"/>
                              <w:marBottom w:val="0"/>
                              <w:divBdr>
                                <w:top w:val="none" w:sz="0" w:space="0" w:color="auto"/>
                                <w:left w:val="none" w:sz="0" w:space="0" w:color="auto"/>
                                <w:bottom w:val="none" w:sz="0" w:space="0" w:color="auto"/>
                                <w:right w:val="none" w:sz="0" w:space="0" w:color="auto"/>
                              </w:divBdr>
                              <w:divsChild>
                                <w:div w:id="2059356164">
                                  <w:marLeft w:val="0"/>
                                  <w:marRight w:val="0"/>
                                  <w:marTop w:val="0"/>
                                  <w:marBottom w:val="0"/>
                                  <w:divBdr>
                                    <w:top w:val="none" w:sz="0" w:space="0" w:color="auto"/>
                                    <w:left w:val="none" w:sz="0" w:space="0" w:color="auto"/>
                                    <w:bottom w:val="none" w:sz="0" w:space="0" w:color="auto"/>
                                    <w:right w:val="none" w:sz="0" w:space="0" w:color="auto"/>
                                  </w:divBdr>
                                  <w:divsChild>
                                    <w:div w:id="659501089">
                                      <w:marLeft w:val="0"/>
                                      <w:marRight w:val="0"/>
                                      <w:marTop w:val="0"/>
                                      <w:marBottom w:val="0"/>
                                      <w:divBdr>
                                        <w:top w:val="none" w:sz="0" w:space="0" w:color="auto"/>
                                        <w:left w:val="none" w:sz="0" w:space="0" w:color="auto"/>
                                        <w:bottom w:val="none" w:sz="0" w:space="0" w:color="auto"/>
                                        <w:right w:val="none" w:sz="0" w:space="0" w:color="auto"/>
                                      </w:divBdr>
                                      <w:divsChild>
                                        <w:div w:id="790130246">
                                          <w:marLeft w:val="0"/>
                                          <w:marRight w:val="0"/>
                                          <w:marTop w:val="0"/>
                                          <w:marBottom w:val="0"/>
                                          <w:divBdr>
                                            <w:top w:val="none" w:sz="0" w:space="0" w:color="auto"/>
                                            <w:left w:val="none" w:sz="0" w:space="0" w:color="auto"/>
                                            <w:bottom w:val="none" w:sz="0" w:space="0" w:color="auto"/>
                                            <w:right w:val="none" w:sz="0" w:space="0" w:color="auto"/>
                                          </w:divBdr>
                                          <w:divsChild>
                                            <w:div w:id="1030111067">
                                              <w:marLeft w:val="0"/>
                                              <w:marRight w:val="0"/>
                                              <w:marTop w:val="0"/>
                                              <w:marBottom w:val="0"/>
                                              <w:divBdr>
                                                <w:top w:val="single" w:sz="6" w:space="0" w:color="F5F5F5"/>
                                                <w:left w:val="single" w:sz="6" w:space="0" w:color="F5F5F5"/>
                                                <w:bottom w:val="single" w:sz="6" w:space="0" w:color="F5F5F5"/>
                                                <w:right w:val="single" w:sz="6" w:space="0" w:color="F5F5F5"/>
                                              </w:divBdr>
                                              <w:divsChild>
                                                <w:div w:id="749472647">
                                                  <w:marLeft w:val="0"/>
                                                  <w:marRight w:val="0"/>
                                                  <w:marTop w:val="0"/>
                                                  <w:marBottom w:val="0"/>
                                                  <w:divBdr>
                                                    <w:top w:val="none" w:sz="0" w:space="0" w:color="auto"/>
                                                    <w:left w:val="none" w:sz="0" w:space="0" w:color="auto"/>
                                                    <w:bottom w:val="none" w:sz="0" w:space="0" w:color="auto"/>
                                                    <w:right w:val="none" w:sz="0" w:space="0" w:color="auto"/>
                                                  </w:divBdr>
                                                  <w:divsChild>
                                                    <w:div w:id="7401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538543">
      <w:bodyDiv w:val="1"/>
      <w:marLeft w:val="0"/>
      <w:marRight w:val="0"/>
      <w:marTop w:val="0"/>
      <w:marBottom w:val="0"/>
      <w:divBdr>
        <w:top w:val="none" w:sz="0" w:space="0" w:color="auto"/>
        <w:left w:val="none" w:sz="0" w:space="0" w:color="auto"/>
        <w:bottom w:val="none" w:sz="0" w:space="0" w:color="auto"/>
        <w:right w:val="none" w:sz="0" w:space="0" w:color="auto"/>
      </w:divBdr>
    </w:div>
    <w:div w:id="1298804238">
      <w:bodyDiv w:val="1"/>
      <w:marLeft w:val="0"/>
      <w:marRight w:val="0"/>
      <w:marTop w:val="0"/>
      <w:marBottom w:val="0"/>
      <w:divBdr>
        <w:top w:val="none" w:sz="0" w:space="0" w:color="auto"/>
        <w:left w:val="none" w:sz="0" w:space="0" w:color="auto"/>
        <w:bottom w:val="none" w:sz="0" w:space="0" w:color="auto"/>
        <w:right w:val="none" w:sz="0" w:space="0" w:color="auto"/>
      </w:divBdr>
    </w:div>
    <w:div w:id="1299262604">
      <w:bodyDiv w:val="1"/>
      <w:marLeft w:val="0"/>
      <w:marRight w:val="0"/>
      <w:marTop w:val="0"/>
      <w:marBottom w:val="0"/>
      <w:divBdr>
        <w:top w:val="none" w:sz="0" w:space="0" w:color="auto"/>
        <w:left w:val="none" w:sz="0" w:space="0" w:color="auto"/>
        <w:bottom w:val="none" w:sz="0" w:space="0" w:color="auto"/>
        <w:right w:val="none" w:sz="0" w:space="0" w:color="auto"/>
      </w:divBdr>
      <w:divsChild>
        <w:div w:id="1438259654">
          <w:marLeft w:val="0"/>
          <w:marRight w:val="0"/>
          <w:marTop w:val="0"/>
          <w:marBottom w:val="0"/>
          <w:divBdr>
            <w:top w:val="none" w:sz="0" w:space="0" w:color="auto"/>
            <w:left w:val="none" w:sz="0" w:space="0" w:color="auto"/>
            <w:bottom w:val="none" w:sz="0" w:space="0" w:color="auto"/>
            <w:right w:val="none" w:sz="0" w:space="0" w:color="auto"/>
          </w:divBdr>
          <w:divsChild>
            <w:div w:id="1096290971">
              <w:marLeft w:val="0"/>
              <w:marRight w:val="0"/>
              <w:marTop w:val="0"/>
              <w:marBottom w:val="0"/>
              <w:divBdr>
                <w:top w:val="none" w:sz="0" w:space="0" w:color="auto"/>
                <w:left w:val="none" w:sz="0" w:space="0" w:color="auto"/>
                <w:bottom w:val="none" w:sz="0" w:space="0" w:color="auto"/>
                <w:right w:val="none" w:sz="0" w:space="0" w:color="auto"/>
              </w:divBdr>
              <w:divsChild>
                <w:div w:id="1891502599">
                  <w:marLeft w:val="0"/>
                  <w:marRight w:val="0"/>
                  <w:marTop w:val="0"/>
                  <w:marBottom w:val="0"/>
                  <w:divBdr>
                    <w:top w:val="none" w:sz="0" w:space="0" w:color="auto"/>
                    <w:left w:val="none" w:sz="0" w:space="0" w:color="auto"/>
                    <w:bottom w:val="none" w:sz="0" w:space="0" w:color="auto"/>
                    <w:right w:val="none" w:sz="0" w:space="0" w:color="auto"/>
                  </w:divBdr>
                  <w:divsChild>
                    <w:div w:id="172653783">
                      <w:marLeft w:val="0"/>
                      <w:marRight w:val="0"/>
                      <w:marTop w:val="0"/>
                      <w:marBottom w:val="0"/>
                      <w:divBdr>
                        <w:top w:val="none" w:sz="0" w:space="0" w:color="auto"/>
                        <w:left w:val="none" w:sz="0" w:space="0" w:color="auto"/>
                        <w:bottom w:val="none" w:sz="0" w:space="0" w:color="auto"/>
                        <w:right w:val="none" w:sz="0" w:space="0" w:color="auto"/>
                      </w:divBdr>
                      <w:divsChild>
                        <w:div w:id="847793678">
                          <w:marLeft w:val="0"/>
                          <w:marRight w:val="0"/>
                          <w:marTop w:val="0"/>
                          <w:marBottom w:val="0"/>
                          <w:divBdr>
                            <w:top w:val="none" w:sz="0" w:space="0" w:color="auto"/>
                            <w:left w:val="none" w:sz="0" w:space="0" w:color="auto"/>
                            <w:bottom w:val="none" w:sz="0" w:space="0" w:color="auto"/>
                            <w:right w:val="none" w:sz="0" w:space="0" w:color="auto"/>
                          </w:divBdr>
                          <w:divsChild>
                            <w:div w:id="773985933">
                              <w:marLeft w:val="0"/>
                              <w:marRight w:val="0"/>
                              <w:marTop w:val="0"/>
                              <w:marBottom w:val="0"/>
                              <w:divBdr>
                                <w:top w:val="none" w:sz="0" w:space="0" w:color="auto"/>
                                <w:left w:val="none" w:sz="0" w:space="0" w:color="auto"/>
                                <w:bottom w:val="none" w:sz="0" w:space="0" w:color="auto"/>
                                <w:right w:val="none" w:sz="0" w:space="0" w:color="auto"/>
                              </w:divBdr>
                              <w:divsChild>
                                <w:div w:id="1266571071">
                                  <w:marLeft w:val="0"/>
                                  <w:marRight w:val="0"/>
                                  <w:marTop w:val="0"/>
                                  <w:marBottom w:val="0"/>
                                  <w:divBdr>
                                    <w:top w:val="none" w:sz="0" w:space="0" w:color="auto"/>
                                    <w:left w:val="none" w:sz="0" w:space="0" w:color="auto"/>
                                    <w:bottom w:val="none" w:sz="0" w:space="0" w:color="auto"/>
                                    <w:right w:val="none" w:sz="0" w:space="0" w:color="auto"/>
                                  </w:divBdr>
                                  <w:divsChild>
                                    <w:div w:id="2108578904">
                                      <w:marLeft w:val="0"/>
                                      <w:marRight w:val="0"/>
                                      <w:marTop w:val="0"/>
                                      <w:marBottom w:val="0"/>
                                      <w:divBdr>
                                        <w:top w:val="none" w:sz="0" w:space="0" w:color="auto"/>
                                        <w:left w:val="none" w:sz="0" w:space="0" w:color="auto"/>
                                        <w:bottom w:val="none" w:sz="0" w:space="0" w:color="auto"/>
                                        <w:right w:val="none" w:sz="0" w:space="0" w:color="auto"/>
                                      </w:divBdr>
                                      <w:divsChild>
                                        <w:div w:id="75246692">
                                          <w:marLeft w:val="0"/>
                                          <w:marRight w:val="0"/>
                                          <w:marTop w:val="0"/>
                                          <w:marBottom w:val="0"/>
                                          <w:divBdr>
                                            <w:top w:val="none" w:sz="0" w:space="0" w:color="auto"/>
                                            <w:left w:val="none" w:sz="0" w:space="0" w:color="auto"/>
                                            <w:bottom w:val="none" w:sz="0" w:space="0" w:color="auto"/>
                                            <w:right w:val="none" w:sz="0" w:space="0" w:color="auto"/>
                                          </w:divBdr>
                                          <w:divsChild>
                                            <w:div w:id="1386830471">
                                              <w:marLeft w:val="0"/>
                                              <w:marRight w:val="0"/>
                                              <w:marTop w:val="0"/>
                                              <w:marBottom w:val="0"/>
                                              <w:divBdr>
                                                <w:top w:val="single" w:sz="6" w:space="0" w:color="F5F5F5"/>
                                                <w:left w:val="single" w:sz="6" w:space="0" w:color="F5F5F5"/>
                                                <w:bottom w:val="single" w:sz="6" w:space="0" w:color="F5F5F5"/>
                                                <w:right w:val="single" w:sz="6" w:space="0" w:color="F5F5F5"/>
                                              </w:divBdr>
                                              <w:divsChild>
                                                <w:div w:id="437870451">
                                                  <w:marLeft w:val="0"/>
                                                  <w:marRight w:val="0"/>
                                                  <w:marTop w:val="0"/>
                                                  <w:marBottom w:val="0"/>
                                                  <w:divBdr>
                                                    <w:top w:val="none" w:sz="0" w:space="0" w:color="auto"/>
                                                    <w:left w:val="none" w:sz="0" w:space="0" w:color="auto"/>
                                                    <w:bottom w:val="none" w:sz="0" w:space="0" w:color="auto"/>
                                                    <w:right w:val="none" w:sz="0" w:space="0" w:color="auto"/>
                                                  </w:divBdr>
                                                  <w:divsChild>
                                                    <w:div w:id="1042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943306">
      <w:bodyDiv w:val="1"/>
      <w:marLeft w:val="0"/>
      <w:marRight w:val="0"/>
      <w:marTop w:val="0"/>
      <w:marBottom w:val="0"/>
      <w:divBdr>
        <w:top w:val="none" w:sz="0" w:space="0" w:color="auto"/>
        <w:left w:val="none" w:sz="0" w:space="0" w:color="auto"/>
        <w:bottom w:val="none" w:sz="0" w:space="0" w:color="auto"/>
        <w:right w:val="none" w:sz="0" w:space="0" w:color="auto"/>
      </w:divBdr>
    </w:div>
    <w:div w:id="1315912432">
      <w:bodyDiv w:val="1"/>
      <w:marLeft w:val="0"/>
      <w:marRight w:val="0"/>
      <w:marTop w:val="0"/>
      <w:marBottom w:val="0"/>
      <w:divBdr>
        <w:top w:val="none" w:sz="0" w:space="0" w:color="auto"/>
        <w:left w:val="none" w:sz="0" w:space="0" w:color="auto"/>
        <w:bottom w:val="none" w:sz="0" w:space="0" w:color="auto"/>
        <w:right w:val="none" w:sz="0" w:space="0" w:color="auto"/>
      </w:divBdr>
    </w:div>
    <w:div w:id="1394893480">
      <w:bodyDiv w:val="1"/>
      <w:marLeft w:val="0"/>
      <w:marRight w:val="0"/>
      <w:marTop w:val="0"/>
      <w:marBottom w:val="0"/>
      <w:divBdr>
        <w:top w:val="none" w:sz="0" w:space="0" w:color="auto"/>
        <w:left w:val="none" w:sz="0" w:space="0" w:color="auto"/>
        <w:bottom w:val="none" w:sz="0" w:space="0" w:color="auto"/>
        <w:right w:val="none" w:sz="0" w:space="0" w:color="auto"/>
      </w:divBdr>
    </w:div>
    <w:div w:id="1398626028">
      <w:bodyDiv w:val="1"/>
      <w:marLeft w:val="0"/>
      <w:marRight w:val="0"/>
      <w:marTop w:val="0"/>
      <w:marBottom w:val="0"/>
      <w:divBdr>
        <w:top w:val="none" w:sz="0" w:space="0" w:color="auto"/>
        <w:left w:val="none" w:sz="0" w:space="0" w:color="auto"/>
        <w:bottom w:val="none" w:sz="0" w:space="0" w:color="auto"/>
        <w:right w:val="none" w:sz="0" w:space="0" w:color="auto"/>
      </w:divBdr>
    </w:div>
    <w:div w:id="1418676799">
      <w:bodyDiv w:val="1"/>
      <w:marLeft w:val="0"/>
      <w:marRight w:val="0"/>
      <w:marTop w:val="0"/>
      <w:marBottom w:val="0"/>
      <w:divBdr>
        <w:top w:val="none" w:sz="0" w:space="0" w:color="auto"/>
        <w:left w:val="none" w:sz="0" w:space="0" w:color="auto"/>
        <w:bottom w:val="none" w:sz="0" w:space="0" w:color="auto"/>
        <w:right w:val="none" w:sz="0" w:space="0" w:color="auto"/>
      </w:divBdr>
      <w:divsChild>
        <w:div w:id="1714378433">
          <w:marLeft w:val="0"/>
          <w:marRight w:val="0"/>
          <w:marTop w:val="0"/>
          <w:marBottom w:val="0"/>
          <w:divBdr>
            <w:top w:val="none" w:sz="0" w:space="0" w:color="auto"/>
            <w:left w:val="none" w:sz="0" w:space="0" w:color="auto"/>
            <w:bottom w:val="none" w:sz="0" w:space="0" w:color="auto"/>
            <w:right w:val="none" w:sz="0" w:space="0" w:color="auto"/>
          </w:divBdr>
        </w:div>
      </w:divsChild>
    </w:div>
    <w:div w:id="1458066038">
      <w:bodyDiv w:val="1"/>
      <w:marLeft w:val="0"/>
      <w:marRight w:val="0"/>
      <w:marTop w:val="0"/>
      <w:marBottom w:val="0"/>
      <w:divBdr>
        <w:top w:val="none" w:sz="0" w:space="0" w:color="auto"/>
        <w:left w:val="none" w:sz="0" w:space="0" w:color="auto"/>
        <w:bottom w:val="none" w:sz="0" w:space="0" w:color="auto"/>
        <w:right w:val="none" w:sz="0" w:space="0" w:color="auto"/>
      </w:divBdr>
      <w:divsChild>
        <w:div w:id="178355064">
          <w:marLeft w:val="0"/>
          <w:marRight w:val="0"/>
          <w:marTop w:val="0"/>
          <w:marBottom w:val="0"/>
          <w:divBdr>
            <w:top w:val="none" w:sz="0" w:space="0" w:color="auto"/>
            <w:left w:val="none" w:sz="0" w:space="0" w:color="auto"/>
            <w:bottom w:val="none" w:sz="0" w:space="0" w:color="auto"/>
            <w:right w:val="none" w:sz="0" w:space="0" w:color="auto"/>
          </w:divBdr>
          <w:divsChild>
            <w:div w:id="1121069202">
              <w:marLeft w:val="0"/>
              <w:marRight w:val="0"/>
              <w:marTop w:val="0"/>
              <w:marBottom w:val="0"/>
              <w:divBdr>
                <w:top w:val="none" w:sz="0" w:space="0" w:color="auto"/>
                <w:left w:val="none" w:sz="0" w:space="0" w:color="auto"/>
                <w:bottom w:val="none" w:sz="0" w:space="0" w:color="auto"/>
                <w:right w:val="none" w:sz="0" w:space="0" w:color="auto"/>
              </w:divBdr>
              <w:divsChild>
                <w:div w:id="1851020893">
                  <w:marLeft w:val="0"/>
                  <w:marRight w:val="0"/>
                  <w:marTop w:val="0"/>
                  <w:marBottom w:val="0"/>
                  <w:divBdr>
                    <w:top w:val="none" w:sz="0" w:space="0" w:color="auto"/>
                    <w:left w:val="none" w:sz="0" w:space="0" w:color="auto"/>
                    <w:bottom w:val="none" w:sz="0" w:space="0" w:color="auto"/>
                    <w:right w:val="none" w:sz="0" w:space="0" w:color="auto"/>
                  </w:divBdr>
                  <w:divsChild>
                    <w:div w:id="869757653">
                      <w:marLeft w:val="0"/>
                      <w:marRight w:val="0"/>
                      <w:marTop w:val="0"/>
                      <w:marBottom w:val="0"/>
                      <w:divBdr>
                        <w:top w:val="none" w:sz="0" w:space="0" w:color="auto"/>
                        <w:left w:val="none" w:sz="0" w:space="0" w:color="auto"/>
                        <w:bottom w:val="none" w:sz="0" w:space="0" w:color="auto"/>
                        <w:right w:val="none" w:sz="0" w:space="0" w:color="auto"/>
                      </w:divBdr>
                      <w:divsChild>
                        <w:div w:id="1978140737">
                          <w:marLeft w:val="0"/>
                          <w:marRight w:val="0"/>
                          <w:marTop w:val="0"/>
                          <w:marBottom w:val="0"/>
                          <w:divBdr>
                            <w:top w:val="none" w:sz="0" w:space="0" w:color="auto"/>
                            <w:left w:val="none" w:sz="0" w:space="0" w:color="auto"/>
                            <w:bottom w:val="none" w:sz="0" w:space="0" w:color="auto"/>
                            <w:right w:val="none" w:sz="0" w:space="0" w:color="auto"/>
                          </w:divBdr>
                          <w:divsChild>
                            <w:div w:id="1993871708">
                              <w:marLeft w:val="0"/>
                              <w:marRight w:val="0"/>
                              <w:marTop w:val="0"/>
                              <w:marBottom w:val="0"/>
                              <w:divBdr>
                                <w:top w:val="none" w:sz="0" w:space="0" w:color="auto"/>
                                <w:left w:val="none" w:sz="0" w:space="0" w:color="auto"/>
                                <w:bottom w:val="none" w:sz="0" w:space="0" w:color="auto"/>
                                <w:right w:val="none" w:sz="0" w:space="0" w:color="auto"/>
                              </w:divBdr>
                              <w:divsChild>
                                <w:div w:id="615596710">
                                  <w:marLeft w:val="0"/>
                                  <w:marRight w:val="0"/>
                                  <w:marTop w:val="0"/>
                                  <w:marBottom w:val="0"/>
                                  <w:divBdr>
                                    <w:top w:val="none" w:sz="0" w:space="0" w:color="auto"/>
                                    <w:left w:val="none" w:sz="0" w:space="0" w:color="auto"/>
                                    <w:bottom w:val="none" w:sz="0" w:space="0" w:color="auto"/>
                                    <w:right w:val="none" w:sz="0" w:space="0" w:color="auto"/>
                                  </w:divBdr>
                                  <w:divsChild>
                                    <w:div w:id="1549414141">
                                      <w:marLeft w:val="60"/>
                                      <w:marRight w:val="0"/>
                                      <w:marTop w:val="0"/>
                                      <w:marBottom w:val="0"/>
                                      <w:divBdr>
                                        <w:top w:val="none" w:sz="0" w:space="0" w:color="auto"/>
                                        <w:left w:val="none" w:sz="0" w:space="0" w:color="auto"/>
                                        <w:bottom w:val="none" w:sz="0" w:space="0" w:color="auto"/>
                                        <w:right w:val="none" w:sz="0" w:space="0" w:color="auto"/>
                                      </w:divBdr>
                                      <w:divsChild>
                                        <w:div w:id="1296258964">
                                          <w:marLeft w:val="0"/>
                                          <w:marRight w:val="0"/>
                                          <w:marTop w:val="0"/>
                                          <w:marBottom w:val="0"/>
                                          <w:divBdr>
                                            <w:top w:val="none" w:sz="0" w:space="0" w:color="auto"/>
                                            <w:left w:val="none" w:sz="0" w:space="0" w:color="auto"/>
                                            <w:bottom w:val="none" w:sz="0" w:space="0" w:color="auto"/>
                                            <w:right w:val="none" w:sz="0" w:space="0" w:color="auto"/>
                                          </w:divBdr>
                                          <w:divsChild>
                                            <w:div w:id="1323117316">
                                              <w:marLeft w:val="0"/>
                                              <w:marRight w:val="0"/>
                                              <w:marTop w:val="0"/>
                                              <w:marBottom w:val="120"/>
                                              <w:divBdr>
                                                <w:top w:val="single" w:sz="6" w:space="0" w:color="F5F5F5"/>
                                                <w:left w:val="single" w:sz="6" w:space="0" w:color="F5F5F5"/>
                                                <w:bottom w:val="single" w:sz="6" w:space="0" w:color="F5F5F5"/>
                                                <w:right w:val="single" w:sz="6" w:space="0" w:color="F5F5F5"/>
                                              </w:divBdr>
                                              <w:divsChild>
                                                <w:div w:id="227083713">
                                                  <w:marLeft w:val="0"/>
                                                  <w:marRight w:val="0"/>
                                                  <w:marTop w:val="0"/>
                                                  <w:marBottom w:val="0"/>
                                                  <w:divBdr>
                                                    <w:top w:val="none" w:sz="0" w:space="0" w:color="auto"/>
                                                    <w:left w:val="none" w:sz="0" w:space="0" w:color="auto"/>
                                                    <w:bottom w:val="none" w:sz="0" w:space="0" w:color="auto"/>
                                                    <w:right w:val="none" w:sz="0" w:space="0" w:color="auto"/>
                                                  </w:divBdr>
                                                  <w:divsChild>
                                                    <w:div w:id="7357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965016">
      <w:bodyDiv w:val="1"/>
      <w:marLeft w:val="0"/>
      <w:marRight w:val="0"/>
      <w:marTop w:val="0"/>
      <w:marBottom w:val="0"/>
      <w:divBdr>
        <w:top w:val="none" w:sz="0" w:space="0" w:color="auto"/>
        <w:left w:val="none" w:sz="0" w:space="0" w:color="auto"/>
        <w:bottom w:val="none" w:sz="0" w:space="0" w:color="auto"/>
        <w:right w:val="none" w:sz="0" w:space="0" w:color="auto"/>
      </w:divBdr>
    </w:div>
    <w:div w:id="1500579868">
      <w:bodyDiv w:val="1"/>
      <w:marLeft w:val="0"/>
      <w:marRight w:val="0"/>
      <w:marTop w:val="0"/>
      <w:marBottom w:val="0"/>
      <w:divBdr>
        <w:top w:val="none" w:sz="0" w:space="0" w:color="auto"/>
        <w:left w:val="none" w:sz="0" w:space="0" w:color="auto"/>
        <w:bottom w:val="none" w:sz="0" w:space="0" w:color="auto"/>
        <w:right w:val="none" w:sz="0" w:space="0" w:color="auto"/>
      </w:divBdr>
    </w:div>
    <w:div w:id="1502045118">
      <w:bodyDiv w:val="1"/>
      <w:marLeft w:val="0"/>
      <w:marRight w:val="0"/>
      <w:marTop w:val="0"/>
      <w:marBottom w:val="0"/>
      <w:divBdr>
        <w:top w:val="none" w:sz="0" w:space="0" w:color="auto"/>
        <w:left w:val="none" w:sz="0" w:space="0" w:color="auto"/>
        <w:bottom w:val="none" w:sz="0" w:space="0" w:color="auto"/>
        <w:right w:val="none" w:sz="0" w:space="0" w:color="auto"/>
      </w:divBdr>
    </w:div>
    <w:div w:id="1510293258">
      <w:bodyDiv w:val="1"/>
      <w:marLeft w:val="0"/>
      <w:marRight w:val="0"/>
      <w:marTop w:val="0"/>
      <w:marBottom w:val="0"/>
      <w:divBdr>
        <w:top w:val="none" w:sz="0" w:space="0" w:color="auto"/>
        <w:left w:val="none" w:sz="0" w:space="0" w:color="auto"/>
        <w:bottom w:val="none" w:sz="0" w:space="0" w:color="auto"/>
        <w:right w:val="none" w:sz="0" w:space="0" w:color="auto"/>
      </w:divBdr>
    </w:div>
    <w:div w:id="1515194731">
      <w:bodyDiv w:val="1"/>
      <w:marLeft w:val="0"/>
      <w:marRight w:val="0"/>
      <w:marTop w:val="0"/>
      <w:marBottom w:val="0"/>
      <w:divBdr>
        <w:top w:val="none" w:sz="0" w:space="0" w:color="auto"/>
        <w:left w:val="none" w:sz="0" w:space="0" w:color="auto"/>
        <w:bottom w:val="none" w:sz="0" w:space="0" w:color="auto"/>
        <w:right w:val="none" w:sz="0" w:space="0" w:color="auto"/>
      </w:divBdr>
    </w:div>
    <w:div w:id="1524592843">
      <w:bodyDiv w:val="1"/>
      <w:marLeft w:val="0"/>
      <w:marRight w:val="0"/>
      <w:marTop w:val="0"/>
      <w:marBottom w:val="0"/>
      <w:divBdr>
        <w:top w:val="none" w:sz="0" w:space="0" w:color="auto"/>
        <w:left w:val="none" w:sz="0" w:space="0" w:color="auto"/>
        <w:bottom w:val="none" w:sz="0" w:space="0" w:color="auto"/>
        <w:right w:val="none" w:sz="0" w:space="0" w:color="auto"/>
      </w:divBdr>
    </w:div>
    <w:div w:id="1528058790">
      <w:bodyDiv w:val="1"/>
      <w:marLeft w:val="0"/>
      <w:marRight w:val="0"/>
      <w:marTop w:val="0"/>
      <w:marBottom w:val="0"/>
      <w:divBdr>
        <w:top w:val="none" w:sz="0" w:space="0" w:color="auto"/>
        <w:left w:val="none" w:sz="0" w:space="0" w:color="auto"/>
        <w:bottom w:val="none" w:sz="0" w:space="0" w:color="auto"/>
        <w:right w:val="none" w:sz="0" w:space="0" w:color="auto"/>
      </w:divBdr>
    </w:div>
    <w:div w:id="1547718549">
      <w:bodyDiv w:val="1"/>
      <w:marLeft w:val="0"/>
      <w:marRight w:val="0"/>
      <w:marTop w:val="0"/>
      <w:marBottom w:val="0"/>
      <w:divBdr>
        <w:top w:val="none" w:sz="0" w:space="0" w:color="auto"/>
        <w:left w:val="none" w:sz="0" w:space="0" w:color="auto"/>
        <w:bottom w:val="none" w:sz="0" w:space="0" w:color="auto"/>
        <w:right w:val="none" w:sz="0" w:space="0" w:color="auto"/>
      </w:divBdr>
    </w:div>
    <w:div w:id="1651594706">
      <w:bodyDiv w:val="1"/>
      <w:marLeft w:val="0"/>
      <w:marRight w:val="0"/>
      <w:marTop w:val="0"/>
      <w:marBottom w:val="0"/>
      <w:divBdr>
        <w:top w:val="none" w:sz="0" w:space="0" w:color="auto"/>
        <w:left w:val="none" w:sz="0" w:space="0" w:color="auto"/>
        <w:bottom w:val="none" w:sz="0" w:space="0" w:color="auto"/>
        <w:right w:val="none" w:sz="0" w:space="0" w:color="auto"/>
      </w:divBdr>
    </w:div>
    <w:div w:id="1669559583">
      <w:bodyDiv w:val="1"/>
      <w:marLeft w:val="0"/>
      <w:marRight w:val="0"/>
      <w:marTop w:val="0"/>
      <w:marBottom w:val="0"/>
      <w:divBdr>
        <w:top w:val="none" w:sz="0" w:space="0" w:color="auto"/>
        <w:left w:val="none" w:sz="0" w:space="0" w:color="auto"/>
        <w:bottom w:val="none" w:sz="0" w:space="0" w:color="auto"/>
        <w:right w:val="none" w:sz="0" w:space="0" w:color="auto"/>
      </w:divBdr>
    </w:div>
    <w:div w:id="1679233864">
      <w:bodyDiv w:val="1"/>
      <w:marLeft w:val="0"/>
      <w:marRight w:val="0"/>
      <w:marTop w:val="0"/>
      <w:marBottom w:val="0"/>
      <w:divBdr>
        <w:top w:val="none" w:sz="0" w:space="0" w:color="auto"/>
        <w:left w:val="none" w:sz="0" w:space="0" w:color="auto"/>
        <w:bottom w:val="none" w:sz="0" w:space="0" w:color="auto"/>
        <w:right w:val="none" w:sz="0" w:space="0" w:color="auto"/>
      </w:divBdr>
    </w:div>
    <w:div w:id="1685277078">
      <w:bodyDiv w:val="1"/>
      <w:marLeft w:val="0"/>
      <w:marRight w:val="0"/>
      <w:marTop w:val="0"/>
      <w:marBottom w:val="0"/>
      <w:divBdr>
        <w:top w:val="none" w:sz="0" w:space="0" w:color="auto"/>
        <w:left w:val="none" w:sz="0" w:space="0" w:color="auto"/>
        <w:bottom w:val="none" w:sz="0" w:space="0" w:color="auto"/>
        <w:right w:val="none" w:sz="0" w:space="0" w:color="auto"/>
      </w:divBdr>
      <w:divsChild>
        <w:div w:id="756485263">
          <w:marLeft w:val="0"/>
          <w:marRight w:val="0"/>
          <w:marTop w:val="0"/>
          <w:marBottom w:val="0"/>
          <w:divBdr>
            <w:top w:val="none" w:sz="0" w:space="0" w:color="auto"/>
            <w:left w:val="none" w:sz="0" w:space="0" w:color="auto"/>
            <w:bottom w:val="none" w:sz="0" w:space="0" w:color="auto"/>
            <w:right w:val="none" w:sz="0" w:space="0" w:color="auto"/>
          </w:divBdr>
          <w:divsChild>
            <w:div w:id="1595897255">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080836560">
          <w:marLeft w:val="0"/>
          <w:marRight w:val="0"/>
          <w:marTop w:val="0"/>
          <w:marBottom w:val="0"/>
          <w:divBdr>
            <w:top w:val="single" w:sz="6" w:space="5" w:color="FFFFFF"/>
            <w:left w:val="single" w:sz="6" w:space="7" w:color="FFFFFF"/>
            <w:bottom w:val="single" w:sz="6" w:space="5" w:color="FFFFFF"/>
            <w:right w:val="single" w:sz="6" w:space="7" w:color="FFFFFF"/>
          </w:divBdr>
          <w:divsChild>
            <w:div w:id="157965664">
              <w:marLeft w:val="0"/>
              <w:marRight w:val="0"/>
              <w:marTop w:val="0"/>
              <w:marBottom w:val="0"/>
              <w:divBdr>
                <w:top w:val="none" w:sz="0" w:space="0" w:color="auto"/>
                <w:left w:val="none" w:sz="0" w:space="0" w:color="auto"/>
                <w:bottom w:val="none" w:sz="0" w:space="0" w:color="auto"/>
                <w:right w:val="none" w:sz="0" w:space="0" w:color="auto"/>
              </w:divBdr>
            </w:div>
          </w:divsChild>
        </w:div>
        <w:div w:id="1172187183">
          <w:marLeft w:val="0"/>
          <w:marRight w:val="0"/>
          <w:marTop w:val="0"/>
          <w:marBottom w:val="0"/>
          <w:divBdr>
            <w:top w:val="none" w:sz="0" w:space="0" w:color="auto"/>
            <w:left w:val="none" w:sz="0" w:space="0" w:color="auto"/>
            <w:bottom w:val="none" w:sz="0" w:space="0" w:color="auto"/>
            <w:right w:val="none" w:sz="0" w:space="0" w:color="auto"/>
          </w:divBdr>
          <w:divsChild>
            <w:div w:id="282151065">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343049473">
          <w:marLeft w:val="0"/>
          <w:marRight w:val="0"/>
          <w:marTop w:val="0"/>
          <w:marBottom w:val="0"/>
          <w:divBdr>
            <w:top w:val="single" w:sz="6" w:space="5" w:color="CCCCCC"/>
            <w:left w:val="single" w:sz="6" w:space="0" w:color="CCCCCC"/>
            <w:bottom w:val="single" w:sz="6" w:space="5" w:color="CCCCCC"/>
            <w:right w:val="single" w:sz="6" w:space="0" w:color="CCCCCC"/>
          </w:divBdr>
          <w:divsChild>
            <w:div w:id="596986464">
              <w:marLeft w:val="0"/>
              <w:marRight w:val="0"/>
              <w:marTop w:val="0"/>
              <w:marBottom w:val="0"/>
              <w:divBdr>
                <w:top w:val="none" w:sz="0" w:space="0" w:color="auto"/>
                <w:left w:val="none" w:sz="0" w:space="0" w:color="auto"/>
                <w:bottom w:val="none" w:sz="0" w:space="0" w:color="auto"/>
                <w:right w:val="none" w:sz="0" w:space="0" w:color="auto"/>
              </w:divBdr>
              <w:divsChild>
                <w:div w:id="1841503425">
                  <w:marLeft w:val="0"/>
                  <w:marRight w:val="0"/>
                  <w:marTop w:val="0"/>
                  <w:marBottom w:val="0"/>
                  <w:divBdr>
                    <w:top w:val="none" w:sz="0" w:space="0" w:color="auto"/>
                    <w:left w:val="none" w:sz="0" w:space="0" w:color="auto"/>
                    <w:bottom w:val="none" w:sz="0" w:space="0" w:color="auto"/>
                    <w:right w:val="none" w:sz="0" w:space="0" w:color="auto"/>
                  </w:divBdr>
                </w:div>
              </w:divsChild>
            </w:div>
            <w:div w:id="782841486">
              <w:marLeft w:val="0"/>
              <w:marRight w:val="0"/>
              <w:marTop w:val="0"/>
              <w:marBottom w:val="0"/>
              <w:divBdr>
                <w:top w:val="none" w:sz="0" w:space="0" w:color="auto"/>
                <w:left w:val="none" w:sz="0" w:space="0" w:color="auto"/>
                <w:bottom w:val="none" w:sz="0" w:space="0" w:color="auto"/>
                <w:right w:val="none" w:sz="0" w:space="0" w:color="auto"/>
              </w:divBdr>
              <w:divsChild>
                <w:div w:id="994147248">
                  <w:marLeft w:val="0"/>
                  <w:marRight w:val="0"/>
                  <w:marTop w:val="0"/>
                  <w:marBottom w:val="0"/>
                  <w:divBdr>
                    <w:top w:val="none" w:sz="0" w:space="0" w:color="auto"/>
                    <w:left w:val="none" w:sz="0" w:space="0" w:color="auto"/>
                    <w:bottom w:val="none" w:sz="0" w:space="0" w:color="auto"/>
                    <w:right w:val="none" w:sz="0" w:space="0" w:color="auto"/>
                  </w:divBdr>
                </w:div>
              </w:divsChild>
            </w:div>
            <w:div w:id="1415396594">
              <w:marLeft w:val="0"/>
              <w:marRight w:val="0"/>
              <w:marTop w:val="0"/>
              <w:marBottom w:val="0"/>
              <w:divBdr>
                <w:top w:val="none" w:sz="0" w:space="0" w:color="auto"/>
                <w:left w:val="none" w:sz="0" w:space="0" w:color="auto"/>
                <w:bottom w:val="none" w:sz="0" w:space="0" w:color="auto"/>
                <w:right w:val="none" w:sz="0" w:space="0" w:color="auto"/>
              </w:divBdr>
              <w:divsChild>
                <w:div w:id="2019696127">
                  <w:marLeft w:val="0"/>
                  <w:marRight w:val="0"/>
                  <w:marTop w:val="0"/>
                  <w:marBottom w:val="0"/>
                  <w:divBdr>
                    <w:top w:val="none" w:sz="0" w:space="0" w:color="auto"/>
                    <w:left w:val="none" w:sz="0" w:space="0" w:color="auto"/>
                    <w:bottom w:val="none" w:sz="0" w:space="0" w:color="auto"/>
                    <w:right w:val="none" w:sz="0" w:space="0" w:color="auto"/>
                  </w:divBdr>
                </w:div>
              </w:divsChild>
            </w:div>
            <w:div w:id="1435400356">
              <w:marLeft w:val="0"/>
              <w:marRight w:val="0"/>
              <w:marTop w:val="0"/>
              <w:marBottom w:val="0"/>
              <w:divBdr>
                <w:top w:val="none" w:sz="0" w:space="0" w:color="auto"/>
                <w:left w:val="none" w:sz="0" w:space="0" w:color="auto"/>
                <w:bottom w:val="none" w:sz="0" w:space="0" w:color="auto"/>
                <w:right w:val="none" w:sz="0" w:space="0" w:color="auto"/>
              </w:divBdr>
            </w:div>
            <w:div w:id="1683631264">
              <w:marLeft w:val="0"/>
              <w:marRight w:val="0"/>
              <w:marTop w:val="0"/>
              <w:marBottom w:val="0"/>
              <w:divBdr>
                <w:top w:val="none" w:sz="0" w:space="0" w:color="auto"/>
                <w:left w:val="none" w:sz="0" w:space="0" w:color="auto"/>
                <w:bottom w:val="none" w:sz="0" w:space="0" w:color="auto"/>
                <w:right w:val="none" w:sz="0" w:space="0" w:color="auto"/>
              </w:divBdr>
              <w:divsChild>
                <w:div w:id="3594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7275">
          <w:marLeft w:val="0"/>
          <w:marRight w:val="0"/>
          <w:marTop w:val="0"/>
          <w:marBottom w:val="0"/>
          <w:divBdr>
            <w:top w:val="none" w:sz="0" w:space="0" w:color="auto"/>
            <w:left w:val="none" w:sz="0" w:space="0" w:color="auto"/>
            <w:bottom w:val="none" w:sz="0" w:space="0" w:color="auto"/>
            <w:right w:val="none" w:sz="0" w:space="0" w:color="auto"/>
          </w:divBdr>
          <w:divsChild>
            <w:div w:id="1536036373">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29043155">
          <w:marLeft w:val="0"/>
          <w:marRight w:val="0"/>
          <w:marTop w:val="0"/>
          <w:marBottom w:val="0"/>
          <w:divBdr>
            <w:top w:val="none" w:sz="0" w:space="0" w:color="auto"/>
            <w:left w:val="none" w:sz="0" w:space="0" w:color="auto"/>
            <w:bottom w:val="none" w:sz="0" w:space="0" w:color="auto"/>
            <w:right w:val="none" w:sz="0" w:space="0" w:color="auto"/>
          </w:divBdr>
          <w:divsChild>
            <w:div w:id="844394031">
              <w:marLeft w:val="0"/>
              <w:marRight w:val="0"/>
              <w:marTop w:val="0"/>
              <w:marBottom w:val="0"/>
              <w:divBdr>
                <w:top w:val="single" w:sz="6" w:space="31" w:color="F0C36D"/>
                <w:left w:val="single" w:sz="6" w:space="31" w:color="F0C36D"/>
                <w:bottom w:val="single" w:sz="6" w:space="31" w:color="F0C36D"/>
                <w:right w:val="single" w:sz="6" w:space="31" w:color="F0C36D"/>
              </w:divBdr>
            </w:div>
            <w:div w:id="972057300">
              <w:marLeft w:val="0"/>
              <w:marRight w:val="0"/>
              <w:marTop w:val="0"/>
              <w:marBottom w:val="0"/>
              <w:divBdr>
                <w:top w:val="single" w:sz="6" w:space="31" w:color="F0C36D"/>
                <w:left w:val="single" w:sz="6" w:space="31" w:color="F0C36D"/>
                <w:bottom w:val="single" w:sz="6" w:space="31" w:color="F0C36D"/>
                <w:right w:val="single" w:sz="6" w:space="31" w:color="F0C36D"/>
              </w:divBdr>
            </w:div>
            <w:div w:id="1285116018">
              <w:marLeft w:val="0"/>
              <w:marRight w:val="0"/>
              <w:marTop w:val="0"/>
              <w:marBottom w:val="0"/>
              <w:divBdr>
                <w:top w:val="single" w:sz="6" w:space="31" w:color="F0C36D"/>
                <w:left w:val="single" w:sz="6" w:space="31" w:color="F0C36D"/>
                <w:bottom w:val="single" w:sz="6" w:space="31" w:color="F0C36D"/>
                <w:right w:val="single" w:sz="6" w:space="31" w:color="F0C36D"/>
              </w:divBdr>
            </w:div>
            <w:div w:id="1709796638">
              <w:marLeft w:val="0"/>
              <w:marRight w:val="0"/>
              <w:marTop w:val="0"/>
              <w:marBottom w:val="0"/>
              <w:divBdr>
                <w:top w:val="none" w:sz="0" w:space="0" w:color="auto"/>
                <w:left w:val="none" w:sz="0" w:space="0" w:color="auto"/>
                <w:bottom w:val="none" w:sz="0" w:space="0" w:color="auto"/>
                <w:right w:val="none" w:sz="0" w:space="0" w:color="auto"/>
              </w:divBdr>
              <w:divsChild>
                <w:div w:id="339695528">
                  <w:marLeft w:val="0"/>
                  <w:marRight w:val="0"/>
                  <w:marTop w:val="0"/>
                  <w:marBottom w:val="0"/>
                  <w:divBdr>
                    <w:top w:val="none" w:sz="0" w:space="0" w:color="auto"/>
                    <w:left w:val="none" w:sz="0" w:space="0" w:color="auto"/>
                    <w:bottom w:val="none" w:sz="0" w:space="0" w:color="auto"/>
                    <w:right w:val="none" w:sz="0" w:space="0" w:color="auto"/>
                  </w:divBdr>
                  <w:divsChild>
                    <w:div w:id="761805228">
                      <w:marLeft w:val="0"/>
                      <w:marRight w:val="0"/>
                      <w:marTop w:val="0"/>
                      <w:marBottom w:val="0"/>
                      <w:divBdr>
                        <w:top w:val="none" w:sz="0" w:space="0" w:color="auto"/>
                        <w:left w:val="none" w:sz="0" w:space="0" w:color="auto"/>
                        <w:bottom w:val="none" w:sz="0" w:space="0" w:color="auto"/>
                        <w:right w:val="none" w:sz="0" w:space="0" w:color="auto"/>
                      </w:divBdr>
                      <w:divsChild>
                        <w:div w:id="672683999">
                          <w:marLeft w:val="0"/>
                          <w:marRight w:val="0"/>
                          <w:marTop w:val="0"/>
                          <w:marBottom w:val="0"/>
                          <w:divBdr>
                            <w:top w:val="none" w:sz="0" w:space="0" w:color="auto"/>
                            <w:left w:val="none" w:sz="0" w:space="0" w:color="auto"/>
                            <w:bottom w:val="none" w:sz="0" w:space="0" w:color="auto"/>
                            <w:right w:val="none" w:sz="0" w:space="0" w:color="auto"/>
                          </w:divBdr>
                          <w:divsChild>
                            <w:div w:id="1319072583">
                              <w:marLeft w:val="0"/>
                              <w:marRight w:val="0"/>
                              <w:marTop w:val="240"/>
                              <w:marBottom w:val="525"/>
                              <w:divBdr>
                                <w:top w:val="none" w:sz="0" w:space="0" w:color="auto"/>
                                <w:left w:val="none" w:sz="0" w:space="0" w:color="auto"/>
                                <w:bottom w:val="none" w:sz="0" w:space="0" w:color="auto"/>
                                <w:right w:val="none" w:sz="0" w:space="0" w:color="auto"/>
                              </w:divBdr>
                              <w:divsChild>
                                <w:div w:id="1743983229">
                                  <w:marLeft w:val="0"/>
                                  <w:marRight w:val="0"/>
                                  <w:marTop w:val="0"/>
                                  <w:marBottom w:val="0"/>
                                  <w:divBdr>
                                    <w:top w:val="none" w:sz="0" w:space="0" w:color="auto"/>
                                    <w:left w:val="none" w:sz="0" w:space="0" w:color="auto"/>
                                    <w:bottom w:val="none" w:sz="0" w:space="0" w:color="auto"/>
                                    <w:right w:val="none" w:sz="0" w:space="0" w:color="auto"/>
                                  </w:divBdr>
                                </w:div>
                              </w:divsChild>
                            </w:div>
                            <w:div w:id="1995839412">
                              <w:marLeft w:val="0"/>
                              <w:marRight w:val="0"/>
                              <w:marTop w:val="0"/>
                              <w:marBottom w:val="0"/>
                              <w:divBdr>
                                <w:top w:val="none" w:sz="0" w:space="0" w:color="auto"/>
                                <w:left w:val="none" w:sz="0" w:space="0" w:color="auto"/>
                                <w:bottom w:val="none" w:sz="0" w:space="0" w:color="auto"/>
                                <w:right w:val="none" w:sz="0" w:space="0" w:color="auto"/>
                              </w:divBdr>
                              <w:divsChild>
                                <w:div w:id="312564418">
                                  <w:marLeft w:val="0"/>
                                  <w:marRight w:val="0"/>
                                  <w:marTop w:val="0"/>
                                  <w:marBottom w:val="0"/>
                                  <w:divBdr>
                                    <w:top w:val="none" w:sz="0" w:space="0" w:color="auto"/>
                                    <w:left w:val="none" w:sz="0" w:space="0" w:color="auto"/>
                                    <w:bottom w:val="none" w:sz="0" w:space="0" w:color="auto"/>
                                    <w:right w:val="none" w:sz="0" w:space="0" w:color="auto"/>
                                  </w:divBdr>
                                  <w:divsChild>
                                    <w:div w:id="960767990">
                                      <w:marLeft w:val="0"/>
                                      <w:marRight w:val="0"/>
                                      <w:marTop w:val="0"/>
                                      <w:marBottom w:val="0"/>
                                      <w:divBdr>
                                        <w:top w:val="none" w:sz="0" w:space="0" w:color="auto"/>
                                        <w:left w:val="none" w:sz="0" w:space="0" w:color="auto"/>
                                        <w:bottom w:val="none" w:sz="0" w:space="0" w:color="auto"/>
                                        <w:right w:val="none" w:sz="0" w:space="0" w:color="auto"/>
                                      </w:divBdr>
                                      <w:divsChild>
                                        <w:div w:id="521212724">
                                          <w:marLeft w:val="0"/>
                                          <w:marRight w:val="0"/>
                                          <w:marTop w:val="0"/>
                                          <w:marBottom w:val="0"/>
                                          <w:divBdr>
                                            <w:top w:val="none" w:sz="0" w:space="0" w:color="auto"/>
                                            <w:left w:val="none" w:sz="0" w:space="0" w:color="auto"/>
                                            <w:bottom w:val="none" w:sz="0" w:space="0" w:color="auto"/>
                                            <w:right w:val="none" w:sz="0" w:space="0" w:color="auto"/>
                                          </w:divBdr>
                                          <w:divsChild>
                                            <w:div w:id="566495821">
                                              <w:marLeft w:val="0"/>
                                              <w:marRight w:val="0"/>
                                              <w:marTop w:val="0"/>
                                              <w:marBottom w:val="0"/>
                                              <w:divBdr>
                                                <w:top w:val="single" w:sz="6" w:space="0" w:color="F5F5F5"/>
                                                <w:left w:val="single" w:sz="6" w:space="0" w:color="F5F5F5"/>
                                                <w:bottom w:val="single" w:sz="6" w:space="0" w:color="F5F5F5"/>
                                                <w:right w:val="single" w:sz="6" w:space="0" w:color="F5F5F5"/>
                                              </w:divBdr>
                                              <w:divsChild>
                                                <w:div w:id="867260143">
                                                  <w:marLeft w:val="0"/>
                                                  <w:marRight w:val="0"/>
                                                  <w:marTop w:val="0"/>
                                                  <w:marBottom w:val="0"/>
                                                  <w:divBdr>
                                                    <w:top w:val="none" w:sz="0" w:space="0" w:color="auto"/>
                                                    <w:left w:val="none" w:sz="0" w:space="0" w:color="auto"/>
                                                    <w:bottom w:val="none" w:sz="0" w:space="0" w:color="auto"/>
                                                    <w:right w:val="none" w:sz="0" w:space="0" w:color="auto"/>
                                                  </w:divBdr>
                                                  <w:divsChild>
                                                    <w:div w:id="486240492">
                                                      <w:marLeft w:val="0"/>
                                                      <w:marRight w:val="0"/>
                                                      <w:marTop w:val="0"/>
                                                      <w:marBottom w:val="0"/>
                                                      <w:divBdr>
                                                        <w:top w:val="none" w:sz="0" w:space="0" w:color="auto"/>
                                                        <w:left w:val="none" w:sz="0" w:space="0" w:color="auto"/>
                                                        <w:bottom w:val="none" w:sz="0" w:space="0" w:color="auto"/>
                                                        <w:right w:val="none" w:sz="0" w:space="0" w:color="auto"/>
                                                      </w:divBdr>
                                                    </w:div>
                                                  </w:divsChild>
                                                </w:div>
                                                <w:div w:id="924386979">
                                                  <w:marLeft w:val="0"/>
                                                  <w:marRight w:val="0"/>
                                                  <w:marTop w:val="0"/>
                                                  <w:marBottom w:val="0"/>
                                                  <w:divBdr>
                                                    <w:top w:val="none" w:sz="0" w:space="0" w:color="auto"/>
                                                    <w:left w:val="none" w:sz="0" w:space="0" w:color="auto"/>
                                                    <w:bottom w:val="none" w:sz="0" w:space="0" w:color="auto"/>
                                                    <w:right w:val="none" w:sz="0" w:space="0" w:color="auto"/>
                                                  </w:divBdr>
                                                  <w:divsChild>
                                                    <w:div w:id="1375692108">
                                                      <w:marLeft w:val="0"/>
                                                      <w:marRight w:val="0"/>
                                                      <w:marTop w:val="0"/>
                                                      <w:marBottom w:val="0"/>
                                                      <w:divBdr>
                                                        <w:top w:val="none" w:sz="0" w:space="0" w:color="auto"/>
                                                        <w:left w:val="none" w:sz="0" w:space="0" w:color="auto"/>
                                                        <w:bottom w:val="none" w:sz="0" w:space="0" w:color="auto"/>
                                                        <w:right w:val="none" w:sz="0" w:space="0" w:color="auto"/>
                                                      </w:divBdr>
                                                      <w:divsChild>
                                                        <w:div w:id="71054045">
                                                          <w:marLeft w:val="0"/>
                                                          <w:marRight w:val="120"/>
                                                          <w:marTop w:val="90"/>
                                                          <w:marBottom w:val="0"/>
                                                          <w:divBdr>
                                                            <w:top w:val="none" w:sz="0" w:space="0" w:color="auto"/>
                                                            <w:left w:val="none" w:sz="0" w:space="0" w:color="auto"/>
                                                            <w:bottom w:val="none" w:sz="0" w:space="0" w:color="auto"/>
                                                            <w:right w:val="none" w:sz="0" w:space="0" w:color="auto"/>
                                                          </w:divBdr>
                                                        </w:div>
                                                      </w:divsChild>
                                                    </w:div>
                                                    <w:div w:id="1407532703">
                                                      <w:marLeft w:val="0"/>
                                                      <w:marRight w:val="0"/>
                                                      <w:marTop w:val="0"/>
                                                      <w:marBottom w:val="0"/>
                                                      <w:divBdr>
                                                        <w:top w:val="none" w:sz="0" w:space="0" w:color="auto"/>
                                                        <w:left w:val="none" w:sz="0" w:space="0" w:color="auto"/>
                                                        <w:bottom w:val="none" w:sz="0" w:space="0" w:color="auto"/>
                                                        <w:right w:val="none" w:sz="0" w:space="0" w:color="auto"/>
                                                      </w:divBdr>
                                                      <w:divsChild>
                                                        <w:div w:id="56638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232009">
                                              <w:marLeft w:val="0"/>
                                              <w:marRight w:val="0"/>
                                              <w:marTop w:val="0"/>
                                              <w:marBottom w:val="0"/>
                                              <w:divBdr>
                                                <w:top w:val="none" w:sz="0" w:space="0" w:color="auto"/>
                                                <w:left w:val="none" w:sz="0" w:space="0" w:color="auto"/>
                                                <w:bottom w:val="none" w:sz="0" w:space="0" w:color="auto"/>
                                                <w:right w:val="none" w:sz="0" w:space="0" w:color="auto"/>
                                              </w:divBdr>
                                              <w:divsChild>
                                                <w:div w:id="245766883">
                                                  <w:marLeft w:val="0"/>
                                                  <w:marRight w:val="0"/>
                                                  <w:marTop w:val="0"/>
                                                  <w:marBottom w:val="0"/>
                                                  <w:divBdr>
                                                    <w:top w:val="none" w:sz="0" w:space="0" w:color="auto"/>
                                                    <w:left w:val="none" w:sz="0" w:space="0" w:color="auto"/>
                                                    <w:bottom w:val="none" w:sz="0" w:space="0" w:color="auto"/>
                                                    <w:right w:val="none" w:sz="0" w:space="0" w:color="auto"/>
                                                  </w:divBdr>
                                                </w:div>
                                                <w:div w:id="1031952190">
                                                  <w:marLeft w:val="0"/>
                                                  <w:marRight w:val="0"/>
                                                  <w:marTop w:val="0"/>
                                                  <w:marBottom w:val="0"/>
                                                  <w:divBdr>
                                                    <w:top w:val="none" w:sz="0" w:space="0" w:color="auto"/>
                                                    <w:left w:val="none" w:sz="0" w:space="0" w:color="auto"/>
                                                    <w:bottom w:val="none" w:sz="0" w:space="0" w:color="auto"/>
                                                    <w:right w:val="none" w:sz="0" w:space="0" w:color="auto"/>
                                                  </w:divBdr>
                                                </w:div>
                                                <w:div w:id="1989477051">
                                                  <w:marLeft w:val="0"/>
                                                  <w:marRight w:val="0"/>
                                                  <w:marTop w:val="0"/>
                                                  <w:marBottom w:val="0"/>
                                                  <w:divBdr>
                                                    <w:top w:val="none" w:sz="0" w:space="0" w:color="auto"/>
                                                    <w:left w:val="none" w:sz="0" w:space="0" w:color="auto"/>
                                                    <w:bottom w:val="none" w:sz="0" w:space="0" w:color="auto"/>
                                                    <w:right w:val="none" w:sz="0" w:space="0" w:color="auto"/>
                                                  </w:divBdr>
                                                </w:div>
                                              </w:divsChild>
                                            </w:div>
                                            <w:div w:id="1129977850">
                                              <w:marLeft w:val="0"/>
                                              <w:marRight w:val="0"/>
                                              <w:marTop w:val="0"/>
                                              <w:marBottom w:val="0"/>
                                              <w:divBdr>
                                                <w:top w:val="none" w:sz="0" w:space="0" w:color="auto"/>
                                                <w:left w:val="none" w:sz="0" w:space="0" w:color="auto"/>
                                                <w:bottom w:val="none" w:sz="0" w:space="0" w:color="auto"/>
                                                <w:right w:val="none" w:sz="0" w:space="0" w:color="auto"/>
                                              </w:divBdr>
                                            </w:div>
                                            <w:div w:id="1442458181">
                                              <w:marLeft w:val="0"/>
                                              <w:marRight w:val="0"/>
                                              <w:marTop w:val="0"/>
                                              <w:marBottom w:val="0"/>
                                              <w:divBdr>
                                                <w:top w:val="none" w:sz="0" w:space="0" w:color="auto"/>
                                                <w:left w:val="none" w:sz="0" w:space="0" w:color="auto"/>
                                                <w:bottom w:val="none" w:sz="0" w:space="0" w:color="auto"/>
                                                <w:right w:val="none" w:sz="0" w:space="0" w:color="auto"/>
                                              </w:divBdr>
                                              <w:divsChild>
                                                <w:div w:id="1421366096">
                                                  <w:marLeft w:val="0"/>
                                                  <w:marRight w:val="0"/>
                                                  <w:marTop w:val="180"/>
                                                  <w:marBottom w:val="0"/>
                                                  <w:divBdr>
                                                    <w:top w:val="single" w:sz="6" w:space="0" w:color="EBEBEB"/>
                                                    <w:left w:val="single" w:sz="6" w:space="0" w:color="EBEBEB"/>
                                                    <w:bottom w:val="single" w:sz="6" w:space="0" w:color="EBEBEB"/>
                                                    <w:right w:val="single" w:sz="6" w:space="0" w:color="EBEBEB"/>
                                                  </w:divBdr>
                                                  <w:divsChild>
                                                    <w:div w:id="799881098">
                                                      <w:marLeft w:val="0"/>
                                                      <w:marRight w:val="0"/>
                                                      <w:marTop w:val="0"/>
                                                      <w:marBottom w:val="0"/>
                                                      <w:divBdr>
                                                        <w:top w:val="none" w:sz="0" w:space="0" w:color="auto"/>
                                                        <w:left w:val="none" w:sz="0" w:space="0" w:color="auto"/>
                                                        <w:bottom w:val="none" w:sz="0" w:space="0" w:color="auto"/>
                                                        <w:right w:val="none" w:sz="0" w:space="0" w:color="auto"/>
                                                      </w:divBdr>
                                                      <w:divsChild>
                                                        <w:div w:id="1637948352">
                                                          <w:marLeft w:val="0"/>
                                                          <w:marRight w:val="0"/>
                                                          <w:marTop w:val="0"/>
                                                          <w:marBottom w:val="0"/>
                                                          <w:divBdr>
                                                            <w:top w:val="none" w:sz="0" w:space="0" w:color="auto"/>
                                                            <w:left w:val="none" w:sz="0" w:space="0" w:color="auto"/>
                                                            <w:bottom w:val="none" w:sz="0" w:space="0" w:color="auto"/>
                                                            <w:right w:val="none" w:sz="0" w:space="0" w:color="auto"/>
                                                          </w:divBdr>
                                                          <w:divsChild>
                                                            <w:div w:id="908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58349">
                                                      <w:marLeft w:val="0"/>
                                                      <w:marRight w:val="0"/>
                                                      <w:marTop w:val="0"/>
                                                      <w:marBottom w:val="0"/>
                                                      <w:divBdr>
                                                        <w:top w:val="none" w:sz="0" w:space="0" w:color="auto"/>
                                                        <w:left w:val="none" w:sz="0" w:space="0" w:color="auto"/>
                                                        <w:bottom w:val="none" w:sz="0" w:space="0" w:color="auto"/>
                                                        <w:right w:val="none" w:sz="0" w:space="0" w:color="auto"/>
                                                      </w:divBdr>
                                                      <w:divsChild>
                                                        <w:div w:id="18705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747016">
              <w:marLeft w:val="0"/>
              <w:marRight w:val="0"/>
              <w:marTop w:val="0"/>
              <w:marBottom w:val="0"/>
              <w:divBdr>
                <w:top w:val="single" w:sz="6" w:space="0" w:color="EBEBEB"/>
                <w:left w:val="none" w:sz="0" w:space="0" w:color="auto"/>
                <w:bottom w:val="none" w:sz="0" w:space="0" w:color="auto"/>
                <w:right w:val="none" w:sz="0" w:space="0" w:color="auto"/>
              </w:divBdr>
            </w:div>
            <w:div w:id="20251315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1789278238">
          <w:marLeft w:val="0"/>
          <w:marRight w:val="0"/>
          <w:marTop w:val="0"/>
          <w:marBottom w:val="0"/>
          <w:divBdr>
            <w:top w:val="none" w:sz="0" w:space="0" w:color="auto"/>
            <w:left w:val="none" w:sz="0" w:space="0" w:color="auto"/>
            <w:bottom w:val="none" w:sz="0" w:space="0" w:color="auto"/>
            <w:right w:val="none" w:sz="0" w:space="0" w:color="auto"/>
          </w:divBdr>
          <w:divsChild>
            <w:div w:id="24091684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985622974">
          <w:marLeft w:val="0"/>
          <w:marRight w:val="0"/>
          <w:marTop w:val="0"/>
          <w:marBottom w:val="0"/>
          <w:divBdr>
            <w:top w:val="none" w:sz="0" w:space="0" w:color="auto"/>
            <w:left w:val="none" w:sz="0" w:space="0" w:color="auto"/>
            <w:bottom w:val="none" w:sz="0" w:space="0" w:color="auto"/>
            <w:right w:val="none" w:sz="0" w:space="0" w:color="auto"/>
          </w:divBdr>
          <w:divsChild>
            <w:div w:id="530268961">
              <w:marLeft w:val="0"/>
              <w:marRight w:val="0"/>
              <w:marTop w:val="0"/>
              <w:marBottom w:val="0"/>
              <w:divBdr>
                <w:top w:val="single" w:sz="6" w:space="5" w:color="CCCCCC"/>
                <w:left w:val="single" w:sz="6" w:space="0" w:color="CCCCCC"/>
                <w:bottom w:val="single" w:sz="6" w:space="5" w:color="CCCCCC"/>
                <w:right w:val="single" w:sz="6" w:space="0" w:color="CCCCCC"/>
              </w:divBdr>
            </w:div>
          </w:divsChild>
        </w:div>
      </w:divsChild>
    </w:div>
    <w:div w:id="1711373430">
      <w:bodyDiv w:val="1"/>
      <w:marLeft w:val="0"/>
      <w:marRight w:val="0"/>
      <w:marTop w:val="0"/>
      <w:marBottom w:val="0"/>
      <w:divBdr>
        <w:top w:val="none" w:sz="0" w:space="0" w:color="auto"/>
        <w:left w:val="none" w:sz="0" w:space="0" w:color="auto"/>
        <w:bottom w:val="none" w:sz="0" w:space="0" w:color="auto"/>
        <w:right w:val="none" w:sz="0" w:space="0" w:color="auto"/>
      </w:divBdr>
    </w:div>
    <w:div w:id="1727145876">
      <w:bodyDiv w:val="1"/>
      <w:marLeft w:val="0"/>
      <w:marRight w:val="0"/>
      <w:marTop w:val="0"/>
      <w:marBottom w:val="0"/>
      <w:divBdr>
        <w:top w:val="none" w:sz="0" w:space="0" w:color="auto"/>
        <w:left w:val="none" w:sz="0" w:space="0" w:color="auto"/>
        <w:bottom w:val="none" w:sz="0" w:space="0" w:color="auto"/>
        <w:right w:val="none" w:sz="0" w:space="0" w:color="auto"/>
      </w:divBdr>
    </w:div>
    <w:div w:id="1730106987">
      <w:bodyDiv w:val="1"/>
      <w:marLeft w:val="0"/>
      <w:marRight w:val="0"/>
      <w:marTop w:val="0"/>
      <w:marBottom w:val="0"/>
      <w:divBdr>
        <w:top w:val="none" w:sz="0" w:space="0" w:color="auto"/>
        <w:left w:val="none" w:sz="0" w:space="0" w:color="auto"/>
        <w:bottom w:val="none" w:sz="0" w:space="0" w:color="auto"/>
        <w:right w:val="none" w:sz="0" w:space="0" w:color="auto"/>
      </w:divBdr>
    </w:div>
    <w:div w:id="1753039488">
      <w:bodyDiv w:val="1"/>
      <w:marLeft w:val="0"/>
      <w:marRight w:val="0"/>
      <w:marTop w:val="0"/>
      <w:marBottom w:val="0"/>
      <w:divBdr>
        <w:top w:val="none" w:sz="0" w:space="0" w:color="auto"/>
        <w:left w:val="none" w:sz="0" w:space="0" w:color="auto"/>
        <w:bottom w:val="none" w:sz="0" w:space="0" w:color="auto"/>
        <w:right w:val="none" w:sz="0" w:space="0" w:color="auto"/>
      </w:divBdr>
    </w:div>
    <w:div w:id="1762869660">
      <w:bodyDiv w:val="1"/>
      <w:marLeft w:val="0"/>
      <w:marRight w:val="0"/>
      <w:marTop w:val="0"/>
      <w:marBottom w:val="0"/>
      <w:divBdr>
        <w:top w:val="none" w:sz="0" w:space="0" w:color="auto"/>
        <w:left w:val="none" w:sz="0" w:space="0" w:color="auto"/>
        <w:bottom w:val="none" w:sz="0" w:space="0" w:color="auto"/>
        <w:right w:val="none" w:sz="0" w:space="0" w:color="auto"/>
      </w:divBdr>
      <w:divsChild>
        <w:div w:id="994378231">
          <w:marLeft w:val="0"/>
          <w:marRight w:val="0"/>
          <w:marTop w:val="0"/>
          <w:marBottom w:val="0"/>
          <w:divBdr>
            <w:top w:val="none" w:sz="0" w:space="0" w:color="auto"/>
            <w:left w:val="none" w:sz="0" w:space="0" w:color="auto"/>
            <w:bottom w:val="none" w:sz="0" w:space="0" w:color="auto"/>
            <w:right w:val="none" w:sz="0" w:space="0" w:color="auto"/>
          </w:divBdr>
          <w:divsChild>
            <w:div w:id="1184398082">
              <w:marLeft w:val="0"/>
              <w:marRight w:val="0"/>
              <w:marTop w:val="0"/>
              <w:marBottom w:val="0"/>
              <w:divBdr>
                <w:top w:val="none" w:sz="0" w:space="0" w:color="auto"/>
                <w:left w:val="none" w:sz="0" w:space="0" w:color="auto"/>
                <w:bottom w:val="none" w:sz="0" w:space="0" w:color="auto"/>
                <w:right w:val="none" w:sz="0" w:space="0" w:color="auto"/>
              </w:divBdr>
              <w:divsChild>
                <w:div w:id="1030109313">
                  <w:marLeft w:val="0"/>
                  <w:marRight w:val="0"/>
                  <w:marTop w:val="0"/>
                  <w:marBottom w:val="0"/>
                  <w:divBdr>
                    <w:top w:val="none" w:sz="0" w:space="0" w:color="auto"/>
                    <w:left w:val="none" w:sz="0" w:space="0" w:color="auto"/>
                    <w:bottom w:val="none" w:sz="0" w:space="0" w:color="auto"/>
                    <w:right w:val="none" w:sz="0" w:space="0" w:color="auto"/>
                  </w:divBdr>
                  <w:divsChild>
                    <w:div w:id="1528521163">
                      <w:marLeft w:val="0"/>
                      <w:marRight w:val="0"/>
                      <w:marTop w:val="0"/>
                      <w:marBottom w:val="0"/>
                      <w:divBdr>
                        <w:top w:val="none" w:sz="0" w:space="0" w:color="auto"/>
                        <w:left w:val="none" w:sz="0" w:space="0" w:color="auto"/>
                        <w:bottom w:val="none" w:sz="0" w:space="0" w:color="auto"/>
                        <w:right w:val="none" w:sz="0" w:space="0" w:color="auto"/>
                      </w:divBdr>
                      <w:divsChild>
                        <w:div w:id="691734207">
                          <w:marLeft w:val="0"/>
                          <w:marRight w:val="0"/>
                          <w:marTop w:val="0"/>
                          <w:marBottom w:val="0"/>
                          <w:divBdr>
                            <w:top w:val="none" w:sz="0" w:space="0" w:color="auto"/>
                            <w:left w:val="none" w:sz="0" w:space="0" w:color="auto"/>
                            <w:bottom w:val="none" w:sz="0" w:space="0" w:color="auto"/>
                            <w:right w:val="none" w:sz="0" w:space="0" w:color="auto"/>
                          </w:divBdr>
                          <w:divsChild>
                            <w:div w:id="369693608">
                              <w:marLeft w:val="0"/>
                              <w:marRight w:val="0"/>
                              <w:marTop w:val="0"/>
                              <w:marBottom w:val="0"/>
                              <w:divBdr>
                                <w:top w:val="none" w:sz="0" w:space="0" w:color="auto"/>
                                <w:left w:val="none" w:sz="0" w:space="0" w:color="auto"/>
                                <w:bottom w:val="none" w:sz="0" w:space="0" w:color="auto"/>
                                <w:right w:val="none" w:sz="0" w:space="0" w:color="auto"/>
                              </w:divBdr>
                              <w:divsChild>
                                <w:div w:id="1870491686">
                                  <w:marLeft w:val="0"/>
                                  <w:marRight w:val="0"/>
                                  <w:marTop w:val="0"/>
                                  <w:marBottom w:val="0"/>
                                  <w:divBdr>
                                    <w:top w:val="none" w:sz="0" w:space="0" w:color="auto"/>
                                    <w:left w:val="none" w:sz="0" w:space="0" w:color="auto"/>
                                    <w:bottom w:val="none" w:sz="0" w:space="0" w:color="auto"/>
                                    <w:right w:val="none" w:sz="0" w:space="0" w:color="auto"/>
                                  </w:divBdr>
                                  <w:divsChild>
                                    <w:div w:id="1951234940">
                                      <w:marLeft w:val="60"/>
                                      <w:marRight w:val="0"/>
                                      <w:marTop w:val="0"/>
                                      <w:marBottom w:val="0"/>
                                      <w:divBdr>
                                        <w:top w:val="none" w:sz="0" w:space="0" w:color="auto"/>
                                        <w:left w:val="none" w:sz="0" w:space="0" w:color="auto"/>
                                        <w:bottom w:val="none" w:sz="0" w:space="0" w:color="auto"/>
                                        <w:right w:val="none" w:sz="0" w:space="0" w:color="auto"/>
                                      </w:divBdr>
                                      <w:divsChild>
                                        <w:div w:id="1371876425">
                                          <w:marLeft w:val="0"/>
                                          <w:marRight w:val="0"/>
                                          <w:marTop w:val="0"/>
                                          <w:marBottom w:val="0"/>
                                          <w:divBdr>
                                            <w:top w:val="none" w:sz="0" w:space="0" w:color="auto"/>
                                            <w:left w:val="none" w:sz="0" w:space="0" w:color="auto"/>
                                            <w:bottom w:val="none" w:sz="0" w:space="0" w:color="auto"/>
                                            <w:right w:val="none" w:sz="0" w:space="0" w:color="auto"/>
                                          </w:divBdr>
                                          <w:divsChild>
                                            <w:div w:id="1782913498">
                                              <w:marLeft w:val="0"/>
                                              <w:marRight w:val="0"/>
                                              <w:marTop w:val="0"/>
                                              <w:marBottom w:val="120"/>
                                              <w:divBdr>
                                                <w:top w:val="single" w:sz="6" w:space="0" w:color="F5F5F5"/>
                                                <w:left w:val="single" w:sz="6" w:space="0" w:color="F5F5F5"/>
                                                <w:bottom w:val="single" w:sz="6" w:space="0" w:color="F5F5F5"/>
                                                <w:right w:val="single" w:sz="6" w:space="0" w:color="F5F5F5"/>
                                              </w:divBdr>
                                              <w:divsChild>
                                                <w:div w:id="1417626091">
                                                  <w:marLeft w:val="0"/>
                                                  <w:marRight w:val="0"/>
                                                  <w:marTop w:val="0"/>
                                                  <w:marBottom w:val="0"/>
                                                  <w:divBdr>
                                                    <w:top w:val="none" w:sz="0" w:space="0" w:color="auto"/>
                                                    <w:left w:val="none" w:sz="0" w:space="0" w:color="auto"/>
                                                    <w:bottom w:val="none" w:sz="0" w:space="0" w:color="auto"/>
                                                    <w:right w:val="none" w:sz="0" w:space="0" w:color="auto"/>
                                                  </w:divBdr>
                                                  <w:divsChild>
                                                    <w:div w:id="8335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027952">
      <w:bodyDiv w:val="1"/>
      <w:marLeft w:val="0"/>
      <w:marRight w:val="0"/>
      <w:marTop w:val="0"/>
      <w:marBottom w:val="0"/>
      <w:divBdr>
        <w:top w:val="none" w:sz="0" w:space="0" w:color="auto"/>
        <w:left w:val="none" w:sz="0" w:space="0" w:color="auto"/>
        <w:bottom w:val="none" w:sz="0" w:space="0" w:color="auto"/>
        <w:right w:val="none" w:sz="0" w:space="0" w:color="auto"/>
      </w:divBdr>
    </w:div>
    <w:div w:id="1804039280">
      <w:bodyDiv w:val="1"/>
      <w:marLeft w:val="0"/>
      <w:marRight w:val="0"/>
      <w:marTop w:val="0"/>
      <w:marBottom w:val="0"/>
      <w:divBdr>
        <w:top w:val="none" w:sz="0" w:space="0" w:color="auto"/>
        <w:left w:val="none" w:sz="0" w:space="0" w:color="auto"/>
        <w:bottom w:val="none" w:sz="0" w:space="0" w:color="auto"/>
        <w:right w:val="none" w:sz="0" w:space="0" w:color="auto"/>
      </w:divBdr>
    </w:div>
    <w:div w:id="1842818040">
      <w:bodyDiv w:val="1"/>
      <w:marLeft w:val="0"/>
      <w:marRight w:val="0"/>
      <w:marTop w:val="0"/>
      <w:marBottom w:val="0"/>
      <w:divBdr>
        <w:top w:val="none" w:sz="0" w:space="0" w:color="auto"/>
        <w:left w:val="none" w:sz="0" w:space="0" w:color="auto"/>
        <w:bottom w:val="none" w:sz="0" w:space="0" w:color="auto"/>
        <w:right w:val="none" w:sz="0" w:space="0" w:color="auto"/>
      </w:divBdr>
    </w:div>
    <w:div w:id="1911504504">
      <w:bodyDiv w:val="1"/>
      <w:marLeft w:val="0"/>
      <w:marRight w:val="0"/>
      <w:marTop w:val="0"/>
      <w:marBottom w:val="0"/>
      <w:divBdr>
        <w:top w:val="none" w:sz="0" w:space="0" w:color="auto"/>
        <w:left w:val="none" w:sz="0" w:space="0" w:color="auto"/>
        <w:bottom w:val="none" w:sz="0" w:space="0" w:color="auto"/>
        <w:right w:val="none" w:sz="0" w:space="0" w:color="auto"/>
      </w:divBdr>
    </w:div>
    <w:div w:id="1913848273">
      <w:bodyDiv w:val="1"/>
      <w:marLeft w:val="0"/>
      <w:marRight w:val="0"/>
      <w:marTop w:val="0"/>
      <w:marBottom w:val="0"/>
      <w:divBdr>
        <w:top w:val="none" w:sz="0" w:space="0" w:color="auto"/>
        <w:left w:val="none" w:sz="0" w:space="0" w:color="auto"/>
        <w:bottom w:val="none" w:sz="0" w:space="0" w:color="auto"/>
        <w:right w:val="none" w:sz="0" w:space="0" w:color="auto"/>
      </w:divBdr>
    </w:div>
    <w:div w:id="1923223922">
      <w:bodyDiv w:val="1"/>
      <w:marLeft w:val="0"/>
      <w:marRight w:val="0"/>
      <w:marTop w:val="0"/>
      <w:marBottom w:val="0"/>
      <w:divBdr>
        <w:top w:val="none" w:sz="0" w:space="0" w:color="auto"/>
        <w:left w:val="none" w:sz="0" w:space="0" w:color="auto"/>
        <w:bottom w:val="none" w:sz="0" w:space="0" w:color="auto"/>
        <w:right w:val="none" w:sz="0" w:space="0" w:color="auto"/>
      </w:divBdr>
      <w:divsChild>
        <w:div w:id="1344668248">
          <w:marLeft w:val="0"/>
          <w:marRight w:val="0"/>
          <w:marTop w:val="0"/>
          <w:marBottom w:val="0"/>
          <w:divBdr>
            <w:top w:val="none" w:sz="0" w:space="0" w:color="auto"/>
            <w:left w:val="none" w:sz="0" w:space="0" w:color="auto"/>
            <w:bottom w:val="none" w:sz="0" w:space="0" w:color="auto"/>
            <w:right w:val="none" w:sz="0" w:space="0" w:color="auto"/>
          </w:divBdr>
        </w:div>
      </w:divsChild>
    </w:div>
    <w:div w:id="1925648251">
      <w:bodyDiv w:val="1"/>
      <w:marLeft w:val="0"/>
      <w:marRight w:val="0"/>
      <w:marTop w:val="0"/>
      <w:marBottom w:val="0"/>
      <w:divBdr>
        <w:top w:val="none" w:sz="0" w:space="0" w:color="auto"/>
        <w:left w:val="none" w:sz="0" w:space="0" w:color="auto"/>
        <w:bottom w:val="none" w:sz="0" w:space="0" w:color="auto"/>
        <w:right w:val="none" w:sz="0" w:space="0" w:color="auto"/>
      </w:divBdr>
      <w:divsChild>
        <w:div w:id="1012149531">
          <w:marLeft w:val="0"/>
          <w:marRight w:val="0"/>
          <w:marTop w:val="0"/>
          <w:marBottom w:val="0"/>
          <w:divBdr>
            <w:top w:val="none" w:sz="0" w:space="0" w:color="auto"/>
            <w:left w:val="none" w:sz="0" w:space="0" w:color="auto"/>
            <w:bottom w:val="none" w:sz="0" w:space="0" w:color="auto"/>
            <w:right w:val="none" w:sz="0" w:space="0" w:color="auto"/>
          </w:divBdr>
          <w:divsChild>
            <w:div w:id="115297417">
              <w:marLeft w:val="0"/>
              <w:marRight w:val="0"/>
              <w:marTop w:val="0"/>
              <w:marBottom w:val="0"/>
              <w:divBdr>
                <w:top w:val="single" w:sz="6" w:space="8" w:color="CEDFF0"/>
                <w:left w:val="single" w:sz="6" w:space="8" w:color="CEDFF0"/>
                <w:bottom w:val="single" w:sz="6" w:space="8" w:color="CEDFF0"/>
                <w:right w:val="single" w:sz="6" w:space="8" w:color="CEDFF0"/>
              </w:divBdr>
              <w:divsChild>
                <w:div w:id="1011681327">
                  <w:marLeft w:val="0"/>
                  <w:marRight w:val="0"/>
                  <w:marTop w:val="0"/>
                  <w:marBottom w:val="0"/>
                  <w:divBdr>
                    <w:top w:val="none" w:sz="0" w:space="0" w:color="auto"/>
                    <w:left w:val="none" w:sz="0" w:space="0" w:color="auto"/>
                    <w:bottom w:val="none" w:sz="0" w:space="0" w:color="auto"/>
                    <w:right w:val="none" w:sz="0" w:space="0" w:color="auto"/>
                  </w:divBdr>
                  <w:divsChild>
                    <w:div w:id="970332357">
                      <w:marLeft w:val="0"/>
                      <w:marRight w:val="0"/>
                      <w:marTop w:val="0"/>
                      <w:marBottom w:val="164"/>
                      <w:divBdr>
                        <w:top w:val="single" w:sz="6" w:space="3" w:color="CEDFF0"/>
                        <w:left w:val="single" w:sz="6" w:space="3" w:color="CEDFF0"/>
                        <w:bottom w:val="single" w:sz="6" w:space="3" w:color="CEDFF0"/>
                        <w:right w:val="single" w:sz="6" w:space="3" w:color="CEDFF0"/>
                      </w:divBdr>
                    </w:div>
                    <w:div w:id="13565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74732">
      <w:bodyDiv w:val="1"/>
      <w:marLeft w:val="0"/>
      <w:marRight w:val="0"/>
      <w:marTop w:val="0"/>
      <w:marBottom w:val="0"/>
      <w:divBdr>
        <w:top w:val="none" w:sz="0" w:space="0" w:color="auto"/>
        <w:left w:val="none" w:sz="0" w:space="0" w:color="auto"/>
        <w:bottom w:val="none" w:sz="0" w:space="0" w:color="auto"/>
        <w:right w:val="none" w:sz="0" w:space="0" w:color="auto"/>
      </w:divBdr>
    </w:div>
    <w:div w:id="1939215374">
      <w:bodyDiv w:val="1"/>
      <w:marLeft w:val="0"/>
      <w:marRight w:val="0"/>
      <w:marTop w:val="0"/>
      <w:marBottom w:val="0"/>
      <w:divBdr>
        <w:top w:val="none" w:sz="0" w:space="0" w:color="auto"/>
        <w:left w:val="none" w:sz="0" w:space="0" w:color="auto"/>
        <w:bottom w:val="none" w:sz="0" w:space="0" w:color="auto"/>
        <w:right w:val="none" w:sz="0" w:space="0" w:color="auto"/>
      </w:divBdr>
      <w:divsChild>
        <w:div w:id="583299677">
          <w:marLeft w:val="0"/>
          <w:marRight w:val="0"/>
          <w:marTop w:val="0"/>
          <w:marBottom w:val="0"/>
          <w:divBdr>
            <w:top w:val="none" w:sz="0" w:space="0" w:color="auto"/>
            <w:left w:val="none" w:sz="0" w:space="0" w:color="auto"/>
            <w:bottom w:val="none" w:sz="0" w:space="0" w:color="auto"/>
            <w:right w:val="none" w:sz="0" w:space="0" w:color="auto"/>
          </w:divBdr>
          <w:divsChild>
            <w:div w:id="865947774">
              <w:marLeft w:val="0"/>
              <w:marRight w:val="0"/>
              <w:marTop w:val="0"/>
              <w:marBottom w:val="0"/>
              <w:divBdr>
                <w:top w:val="none" w:sz="0" w:space="0" w:color="auto"/>
                <w:left w:val="none" w:sz="0" w:space="0" w:color="auto"/>
                <w:bottom w:val="none" w:sz="0" w:space="0" w:color="auto"/>
                <w:right w:val="none" w:sz="0" w:space="0" w:color="auto"/>
              </w:divBdr>
              <w:divsChild>
                <w:div w:id="408885191">
                  <w:marLeft w:val="0"/>
                  <w:marRight w:val="0"/>
                  <w:marTop w:val="0"/>
                  <w:marBottom w:val="0"/>
                  <w:divBdr>
                    <w:top w:val="none" w:sz="0" w:space="0" w:color="auto"/>
                    <w:left w:val="none" w:sz="0" w:space="0" w:color="auto"/>
                    <w:bottom w:val="none" w:sz="0" w:space="0" w:color="auto"/>
                    <w:right w:val="none" w:sz="0" w:space="0" w:color="auto"/>
                  </w:divBdr>
                  <w:divsChild>
                    <w:div w:id="1101146843">
                      <w:marLeft w:val="0"/>
                      <w:marRight w:val="0"/>
                      <w:marTop w:val="0"/>
                      <w:marBottom w:val="0"/>
                      <w:divBdr>
                        <w:top w:val="none" w:sz="0" w:space="0" w:color="auto"/>
                        <w:left w:val="none" w:sz="0" w:space="0" w:color="auto"/>
                        <w:bottom w:val="none" w:sz="0" w:space="0" w:color="auto"/>
                        <w:right w:val="none" w:sz="0" w:space="0" w:color="auto"/>
                      </w:divBdr>
                      <w:divsChild>
                        <w:div w:id="562520199">
                          <w:marLeft w:val="0"/>
                          <w:marRight w:val="0"/>
                          <w:marTop w:val="0"/>
                          <w:marBottom w:val="0"/>
                          <w:divBdr>
                            <w:top w:val="none" w:sz="0" w:space="0" w:color="auto"/>
                            <w:left w:val="none" w:sz="0" w:space="0" w:color="auto"/>
                            <w:bottom w:val="none" w:sz="0" w:space="0" w:color="auto"/>
                            <w:right w:val="none" w:sz="0" w:space="0" w:color="auto"/>
                          </w:divBdr>
                          <w:divsChild>
                            <w:div w:id="1137726384">
                              <w:marLeft w:val="0"/>
                              <w:marRight w:val="0"/>
                              <w:marTop w:val="0"/>
                              <w:marBottom w:val="0"/>
                              <w:divBdr>
                                <w:top w:val="none" w:sz="0" w:space="0" w:color="auto"/>
                                <w:left w:val="none" w:sz="0" w:space="0" w:color="auto"/>
                                <w:bottom w:val="none" w:sz="0" w:space="0" w:color="auto"/>
                                <w:right w:val="none" w:sz="0" w:space="0" w:color="auto"/>
                              </w:divBdr>
                              <w:divsChild>
                                <w:div w:id="826409198">
                                  <w:marLeft w:val="0"/>
                                  <w:marRight w:val="0"/>
                                  <w:marTop w:val="0"/>
                                  <w:marBottom w:val="0"/>
                                  <w:divBdr>
                                    <w:top w:val="none" w:sz="0" w:space="0" w:color="auto"/>
                                    <w:left w:val="none" w:sz="0" w:space="0" w:color="auto"/>
                                    <w:bottom w:val="none" w:sz="0" w:space="0" w:color="auto"/>
                                    <w:right w:val="none" w:sz="0" w:space="0" w:color="auto"/>
                                  </w:divBdr>
                                  <w:divsChild>
                                    <w:div w:id="703405022">
                                      <w:marLeft w:val="60"/>
                                      <w:marRight w:val="0"/>
                                      <w:marTop w:val="0"/>
                                      <w:marBottom w:val="0"/>
                                      <w:divBdr>
                                        <w:top w:val="none" w:sz="0" w:space="0" w:color="auto"/>
                                        <w:left w:val="none" w:sz="0" w:space="0" w:color="auto"/>
                                        <w:bottom w:val="none" w:sz="0" w:space="0" w:color="auto"/>
                                        <w:right w:val="none" w:sz="0" w:space="0" w:color="auto"/>
                                      </w:divBdr>
                                      <w:divsChild>
                                        <w:div w:id="1236014703">
                                          <w:marLeft w:val="0"/>
                                          <w:marRight w:val="0"/>
                                          <w:marTop w:val="0"/>
                                          <w:marBottom w:val="0"/>
                                          <w:divBdr>
                                            <w:top w:val="none" w:sz="0" w:space="0" w:color="auto"/>
                                            <w:left w:val="none" w:sz="0" w:space="0" w:color="auto"/>
                                            <w:bottom w:val="none" w:sz="0" w:space="0" w:color="auto"/>
                                            <w:right w:val="none" w:sz="0" w:space="0" w:color="auto"/>
                                          </w:divBdr>
                                          <w:divsChild>
                                            <w:div w:id="148056329">
                                              <w:marLeft w:val="0"/>
                                              <w:marRight w:val="0"/>
                                              <w:marTop w:val="0"/>
                                              <w:marBottom w:val="120"/>
                                              <w:divBdr>
                                                <w:top w:val="single" w:sz="6" w:space="0" w:color="F5F5F5"/>
                                                <w:left w:val="single" w:sz="6" w:space="0" w:color="F5F5F5"/>
                                                <w:bottom w:val="single" w:sz="6" w:space="0" w:color="F5F5F5"/>
                                                <w:right w:val="single" w:sz="6" w:space="0" w:color="F5F5F5"/>
                                              </w:divBdr>
                                              <w:divsChild>
                                                <w:div w:id="1346328425">
                                                  <w:marLeft w:val="0"/>
                                                  <w:marRight w:val="0"/>
                                                  <w:marTop w:val="0"/>
                                                  <w:marBottom w:val="0"/>
                                                  <w:divBdr>
                                                    <w:top w:val="none" w:sz="0" w:space="0" w:color="auto"/>
                                                    <w:left w:val="none" w:sz="0" w:space="0" w:color="auto"/>
                                                    <w:bottom w:val="none" w:sz="0" w:space="0" w:color="auto"/>
                                                    <w:right w:val="none" w:sz="0" w:space="0" w:color="auto"/>
                                                  </w:divBdr>
                                                  <w:divsChild>
                                                    <w:div w:id="6622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369538">
      <w:bodyDiv w:val="1"/>
      <w:marLeft w:val="0"/>
      <w:marRight w:val="0"/>
      <w:marTop w:val="0"/>
      <w:marBottom w:val="0"/>
      <w:divBdr>
        <w:top w:val="none" w:sz="0" w:space="0" w:color="auto"/>
        <w:left w:val="none" w:sz="0" w:space="0" w:color="auto"/>
        <w:bottom w:val="none" w:sz="0" w:space="0" w:color="auto"/>
        <w:right w:val="none" w:sz="0" w:space="0" w:color="auto"/>
      </w:divBdr>
    </w:div>
    <w:div w:id="1962372536">
      <w:bodyDiv w:val="1"/>
      <w:marLeft w:val="0"/>
      <w:marRight w:val="0"/>
      <w:marTop w:val="0"/>
      <w:marBottom w:val="0"/>
      <w:divBdr>
        <w:top w:val="none" w:sz="0" w:space="0" w:color="auto"/>
        <w:left w:val="none" w:sz="0" w:space="0" w:color="auto"/>
        <w:bottom w:val="none" w:sz="0" w:space="0" w:color="auto"/>
        <w:right w:val="none" w:sz="0" w:space="0" w:color="auto"/>
      </w:divBdr>
    </w:div>
    <w:div w:id="1968731772">
      <w:bodyDiv w:val="1"/>
      <w:marLeft w:val="0"/>
      <w:marRight w:val="0"/>
      <w:marTop w:val="0"/>
      <w:marBottom w:val="0"/>
      <w:divBdr>
        <w:top w:val="none" w:sz="0" w:space="0" w:color="auto"/>
        <w:left w:val="none" w:sz="0" w:space="0" w:color="auto"/>
        <w:bottom w:val="none" w:sz="0" w:space="0" w:color="auto"/>
        <w:right w:val="none" w:sz="0" w:space="0" w:color="auto"/>
      </w:divBdr>
      <w:divsChild>
        <w:div w:id="1687248105">
          <w:marLeft w:val="0"/>
          <w:marRight w:val="0"/>
          <w:marTop w:val="0"/>
          <w:marBottom w:val="0"/>
          <w:divBdr>
            <w:top w:val="none" w:sz="0" w:space="0" w:color="auto"/>
            <w:left w:val="none" w:sz="0" w:space="0" w:color="auto"/>
            <w:bottom w:val="none" w:sz="0" w:space="0" w:color="auto"/>
            <w:right w:val="none" w:sz="0" w:space="0" w:color="auto"/>
          </w:divBdr>
          <w:divsChild>
            <w:div w:id="1050108223">
              <w:marLeft w:val="0"/>
              <w:marRight w:val="0"/>
              <w:marTop w:val="0"/>
              <w:marBottom w:val="0"/>
              <w:divBdr>
                <w:top w:val="none" w:sz="0" w:space="0" w:color="auto"/>
                <w:left w:val="none" w:sz="0" w:space="0" w:color="auto"/>
                <w:bottom w:val="none" w:sz="0" w:space="0" w:color="auto"/>
                <w:right w:val="none" w:sz="0" w:space="0" w:color="auto"/>
              </w:divBdr>
              <w:divsChild>
                <w:div w:id="1899516468">
                  <w:marLeft w:val="0"/>
                  <w:marRight w:val="0"/>
                  <w:marTop w:val="0"/>
                  <w:marBottom w:val="0"/>
                  <w:divBdr>
                    <w:top w:val="none" w:sz="0" w:space="0" w:color="auto"/>
                    <w:left w:val="none" w:sz="0" w:space="0" w:color="auto"/>
                    <w:bottom w:val="none" w:sz="0" w:space="0" w:color="auto"/>
                    <w:right w:val="none" w:sz="0" w:space="0" w:color="auto"/>
                  </w:divBdr>
                  <w:divsChild>
                    <w:div w:id="1035692309">
                      <w:marLeft w:val="0"/>
                      <w:marRight w:val="0"/>
                      <w:marTop w:val="0"/>
                      <w:marBottom w:val="0"/>
                      <w:divBdr>
                        <w:top w:val="none" w:sz="0" w:space="0" w:color="auto"/>
                        <w:left w:val="none" w:sz="0" w:space="0" w:color="auto"/>
                        <w:bottom w:val="none" w:sz="0" w:space="0" w:color="auto"/>
                        <w:right w:val="none" w:sz="0" w:space="0" w:color="auto"/>
                      </w:divBdr>
                      <w:divsChild>
                        <w:div w:id="986787428">
                          <w:marLeft w:val="0"/>
                          <w:marRight w:val="0"/>
                          <w:marTop w:val="0"/>
                          <w:marBottom w:val="0"/>
                          <w:divBdr>
                            <w:top w:val="none" w:sz="0" w:space="0" w:color="auto"/>
                            <w:left w:val="none" w:sz="0" w:space="0" w:color="auto"/>
                            <w:bottom w:val="none" w:sz="0" w:space="0" w:color="auto"/>
                            <w:right w:val="none" w:sz="0" w:space="0" w:color="auto"/>
                          </w:divBdr>
                          <w:divsChild>
                            <w:div w:id="1586380202">
                              <w:marLeft w:val="0"/>
                              <w:marRight w:val="0"/>
                              <w:marTop w:val="0"/>
                              <w:marBottom w:val="0"/>
                              <w:divBdr>
                                <w:top w:val="none" w:sz="0" w:space="0" w:color="auto"/>
                                <w:left w:val="none" w:sz="0" w:space="0" w:color="auto"/>
                                <w:bottom w:val="none" w:sz="0" w:space="0" w:color="auto"/>
                                <w:right w:val="none" w:sz="0" w:space="0" w:color="auto"/>
                              </w:divBdr>
                              <w:divsChild>
                                <w:div w:id="175658686">
                                  <w:marLeft w:val="0"/>
                                  <w:marRight w:val="0"/>
                                  <w:marTop w:val="0"/>
                                  <w:marBottom w:val="0"/>
                                  <w:divBdr>
                                    <w:top w:val="none" w:sz="0" w:space="0" w:color="auto"/>
                                    <w:left w:val="none" w:sz="0" w:space="0" w:color="auto"/>
                                    <w:bottom w:val="none" w:sz="0" w:space="0" w:color="auto"/>
                                    <w:right w:val="none" w:sz="0" w:space="0" w:color="auto"/>
                                  </w:divBdr>
                                  <w:divsChild>
                                    <w:div w:id="692847576">
                                      <w:marLeft w:val="60"/>
                                      <w:marRight w:val="0"/>
                                      <w:marTop w:val="0"/>
                                      <w:marBottom w:val="0"/>
                                      <w:divBdr>
                                        <w:top w:val="none" w:sz="0" w:space="0" w:color="auto"/>
                                        <w:left w:val="none" w:sz="0" w:space="0" w:color="auto"/>
                                        <w:bottom w:val="none" w:sz="0" w:space="0" w:color="auto"/>
                                        <w:right w:val="none" w:sz="0" w:space="0" w:color="auto"/>
                                      </w:divBdr>
                                      <w:divsChild>
                                        <w:div w:id="574971268">
                                          <w:marLeft w:val="0"/>
                                          <w:marRight w:val="0"/>
                                          <w:marTop w:val="0"/>
                                          <w:marBottom w:val="0"/>
                                          <w:divBdr>
                                            <w:top w:val="none" w:sz="0" w:space="0" w:color="auto"/>
                                            <w:left w:val="none" w:sz="0" w:space="0" w:color="auto"/>
                                            <w:bottom w:val="none" w:sz="0" w:space="0" w:color="auto"/>
                                            <w:right w:val="none" w:sz="0" w:space="0" w:color="auto"/>
                                          </w:divBdr>
                                          <w:divsChild>
                                            <w:div w:id="6949449">
                                              <w:marLeft w:val="0"/>
                                              <w:marRight w:val="0"/>
                                              <w:marTop w:val="0"/>
                                              <w:marBottom w:val="120"/>
                                              <w:divBdr>
                                                <w:top w:val="single" w:sz="6" w:space="0" w:color="F5F5F5"/>
                                                <w:left w:val="single" w:sz="6" w:space="0" w:color="F5F5F5"/>
                                                <w:bottom w:val="single" w:sz="6" w:space="0" w:color="F5F5F5"/>
                                                <w:right w:val="single" w:sz="6" w:space="0" w:color="F5F5F5"/>
                                              </w:divBdr>
                                              <w:divsChild>
                                                <w:div w:id="2083939532">
                                                  <w:marLeft w:val="0"/>
                                                  <w:marRight w:val="0"/>
                                                  <w:marTop w:val="0"/>
                                                  <w:marBottom w:val="0"/>
                                                  <w:divBdr>
                                                    <w:top w:val="none" w:sz="0" w:space="0" w:color="auto"/>
                                                    <w:left w:val="none" w:sz="0" w:space="0" w:color="auto"/>
                                                    <w:bottom w:val="none" w:sz="0" w:space="0" w:color="auto"/>
                                                    <w:right w:val="none" w:sz="0" w:space="0" w:color="auto"/>
                                                  </w:divBdr>
                                                  <w:divsChild>
                                                    <w:div w:id="12535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1954897">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94604881">
      <w:bodyDiv w:val="1"/>
      <w:marLeft w:val="0"/>
      <w:marRight w:val="0"/>
      <w:marTop w:val="0"/>
      <w:marBottom w:val="0"/>
      <w:divBdr>
        <w:top w:val="none" w:sz="0" w:space="0" w:color="auto"/>
        <w:left w:val="none" w:sz="0" w:space="0" w:color="auto"/>
        <w:bottom w:val="none" w:sz="0" w:space="0" w:color="auto"/>
        <w:right w:val="none" w:sz="0" w:space="0" w:color="auto"/>
      </w:divBdr>
      <w:divsChild>
        <w:div w:id="315767495">
          <w:marLeft w:val="0"/>
          <w:marRight w:val="0"/>
          <w:marTop w:val="0"/>
          <w:marBottom w:val="0"/>
          <w:divBdr>
            <w:top w:val="none" w:sz="0" w:space="0" w:color="auto"/>
            <w:left w:val="none" w:sz="0" w:space="0" w:color="auto"/>
            <w:bottom w:val="none" w:sz="0" w:space="0" w:color="auto"/>
            <w:right w:val="none" w:sz="0" w:space="0" w:color="auto"/>
          </w:divBdr>
          <w:divsChild>
            <w:div w:id="316959402">
              <w:marLeft w:val="0"/>
              <w:marRight w:val="0"/>
              <w:marTop w:val="0"/>
              <w:marBottom w:val="0"/>
              <w:divBdr>
                <w:top w:val="none" w:sz="0" w:space="0" w:color="auto"/>
                <w:left w:val="none" w:sz="0" w:space="0" w:color="auto"/>
                <w:bottom w:val="none" w:sz="0" w:space="0" w:color="auto"/>
                <w:right w:val="none" w:sz="0" w:space="0" w:color="auto"/>
              </w:divBdr>
              <w:divsChild>
                <w:div w:id="480578157">
                  <w:marLeft w:val="0"/>
                  <w:marRight w:val="0"/>
                  <w:marTop w:val="0"/>
                  <w:marBottom w:val="0"/>
                  <w:divBdr>
                    <w:top w:val="none" w:sz="0" w:space="0" w:color="auto"/>
                    <w:left w:val="none" w:sz="0" w:space="0" w:color="auto"/>
                    <w:bottom w:val="none" w:sz="0" w:space="0" w:color="auto"/>
                    <w:right w:val="none" w:sz="0" w:space="0" w:color="auto"/>
                  </w:divBdr>
                  <w:divsChild>
                    <w:div w:id="11224303">
                      <w:marLeft w:val="0"/>
                      <w:marRight w:val="0"/>
                      <w:marTop w:val="0"/>
                      <w:marBottom w:val="0"/>
                      <w:divBdr>
                        <w:top w:val="none" w:sz="0" w:space="0" w:color="auto"/>
                        <w:left w:val="none" w:sz="0" w:space="0" w:color="auto"/>
                        <w:bottom w:val="none" w:sz="0" w:space="0" w:color="auto"/>
                        <w:right w:val="none" w:sz="0" w:space="0" w:color="auto"/>
                      </w:divBdr>
                      <w:divsChild>
                        <w:div w:id="407461911">
                          <w:marLeft w:val="0"/>
                          <w:marRight w:val="0"/>
                          <w:marTop w:val="0"/>
                          <w:marBottom w:val="0"/>
                          <w:divBdr>
                            <w:top w:val="none" w:sz="0" w:space="0" w:color="auto"/>
                            <w:left w:val="none" w:sz="0" w:space="0" w:color="auto"/>
                            <w:bottom w:val="none" w:sz="0" w:space="0" w:color="auto"/>
                            <w:right w:val="none" w:sz="0" w:space="0" w:color="auto"/>
                          </w:divBdr>
                          <w:divsChild>
                            <w:div w:id="1575775367">
                              <w:marLeft w:val="0"/>
                              <w:marRight w:val="0"/>
                              <w:marTop w:val="0"/>
                              <w:marBottom w:val="0"/>
                              <w:divBdr>
                                <w:top w:val="none" w:sz="0" w:space="0" w:color="auto"/>
                                <w:left w:val="none" w:sz="0" w:space="0" w:color="auto"/>
                                <w:bottom w:val="none" w:sz="0" w:space="0" w:color="auto"/>
                                <w:right w:val="none" w:sz="0" w:space="0" w:color="auto"/>
                              </w:divBdr>
                              <w:divsChild>
                                <w:div w:id="458305415">
                                  <w:marLeft w:val="0"/>
                                  <w:marRight w:val="0"/>
                                  <w:marTop w:val="0"/>
                                  <w:marBottom w:val="0"/>
                                  <w:divBdr>
                                    <w:top w:val="none" w:sz="0" w:space="0" w:color="auto"/>
                                    <w:left w:val="none" w:sz="0" w:space="0" w:color="auto"/>
                                    <w:bottom w:val="none" w:sz="0" w:space="0" w:color="auto"/>
                                    <w:right w:val="none" w:sz="0" w:space="0" w:color="auto"/>
                                  </w:divBdr>
                                  <w:divsChild>
                                    <w:div w:id="2064477893">
                                      <w:marLeft w:val="60"/>
                                      <w:marRight w:val="0"/>
                                      <w:marTop w:val="0"/>
                                      <w:marBottom w:val="0"/>
                                      <w:divBdr>
                                        <w:top w:val="none" w:sz="0" w:space="0" w:color="auto"/>
                                        <w:left w:val="none" w:sz="0" w:space="0" w:color="auto"/>
                                        <w:bottom w:val="none" w:sz="0" w:space="0" w:color="auto"/>
                                        <w:right w:val="none" w:sz="0" w:space="0" w:color="auto"/>
                                      </w:divBdr>
                                      <w:divsChild>
                                        <w:div w:id="2113502954">
                                          <w:marLeft w:val="0"/>
                                          <w:marRight w:val="0"/>
                                          <w:marTop w:val="0"/>
                                          <w:marBottom w:val="0"/>
                                          <w:divBdr>
                                            <w:top w:val="none" w:sz="0" w:space="0" w:color="auto"/>
                                            <w:left w:val="none" w:sz="0" w:space="0" w:color="auto"/>
                                            <w:bottom w:val="none" w:sz="0" w:space="0" w:color="auto"/>
                                            <w:right w:val="none" w:sz="0" w:space="0" w:color="auto"/>
                                          </w:divBdr>
                                          <w:divsChild>
                                            <w:div w:id="1470436690">
                                              <w:marLeft w:val="0"/>
                                              <w:marRight w:val="0"/>
                                              <w:marTop w:val="0"/>
                                              <w:marBottom w:val="120"/>
                                              <w:divBdr>
                                                <w:top w:val="single" w:sz="6" w:space="0" w:color="F5F5F5"/>
                                                <w:left w:val="single" w:sz="6" w:space="0" w:color="F5F5F5"/>
                                                <w:bottom w:val="single" w:sz="6" w:space="0" w:color="F5F5F5"/>
                                                <w:right w:val="single" w:sz="6" w:space="0" w:color="F5F5F5"/>
                                              </w:divBdr>
                                              <w:divsChild>
                                                <w:div w:id="340087612">
                                                  <w:marLeft w:val="0"/>
                                                  <w:marRight w:val="0"/>
                                                  <w:marTop w:val="0"/>
                                                  <w:marBottom w:val="0"/>
                                                  <w:divBdr>
                                                    <w:top w:val="none" w:sz="0" w:space="0" w:color="auto"/>
                                                    <w:left w:val="none" w:sz="0" w:space="0" w:color="auto"/>
                                                    <w:bottom w:val="none" w:sz="0" w:space="0" w:color="auto"/>
                                                    <w:right w:val="none" w:sz="0" w:space="0" w:color="auto"/>
                                                  </w:divBdr>
                                                  <w:divsChild>
                                                    <w:div w:id="9202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012255">
      <w:bodyDiv w:val="1"/>
      <w:marLeft w:val="0"/>
      <w:marRight w:val="0"/>
      <w:marTop w:val="0"/>
      <w:marBottom w:val="0"/>
      <w:divBdr>
        <w:top w:val="none" w:sz="0" w:space="0" w:color="auto"/>
        <w:left w:val="none" w:sz="0" w:space="0" w:color="auto"/>
        <w:bottom w:val="none" w:sz="0" w:space="0" w:color="auto"/>
        <w:right w:val="none" w:sz="0" w:space="0" w:color="auto"/>
      </w:divBdr>
    </w:div>
    <w:div w:id="2012834084">
      <w:bodyDiv w:val="1"/>
      <w:marLeft w:val="0"/>
      <w:marRight w:val="0"/>
      <w:marTop w:val="0"/>
      <w:marBottom w:val="0"/>
      <w:divBdr>
        <w:top w:val="none" w:sz="0" w:space="0" w:color="auto"/>
        <w:left w:val="none" w:sz="0" w:space="0" w:color="auto"/>
        <w:bottom w:val="none" w:sz="0" w:space="0" w:color="auto"/>
        <w:right w:val="none" w:sz="0" w:space="0" w:color="auto"/>
      </w:divBdr>
    </w:div>
    <w:div w:id="2025281115">
      <w:bodyDiv w:val="1"/>
      <w:marLeft w:val="0"/>
      <w:marRight w:val="0"/>
      <w:marTop w:val="0"/>
      <w:marBottom w:val="0"/>
      <w:divBdr>
        <w:top w:val="none" w:sz="0" w:space="0" w:color="auto"/>
        <w:left w:val="none" w:sz="0" w:space="0" w:color="auto"/>
        <w:bottom w:val="none" w:sz="0" w:space="0" w:color="auto"/>
        <w:right w:val="none" w:sz="0" w:space="0" w:color="auto"/>
      </w:divBdr>
    </w:div>
    <w:div w:id="2106877473">
      <w:bodyDiv w:val="1"/>
      <w:marLeft w:val="0"/>
      <w:marRight w:val="0"/>
      <w:marTop w:val="0"/>
      <w:marBottom w:val="0"/>
      <w:divBdr>
        <w:top w:val="none" w:sz="0" w:space="0" w:color="auto"/>
        <w:left w:val="none" w:sz="0" w:space="0" w:color="auto"/>
        <w:bottom w:val="none" w:sz="0" w:space="0" w:color="auto"/>
        <w:right w:val="none" w:sz="0" w:space="0" w:color="auto"/>
      </w:divBdr>
    </w:div>
    <w:div w:id="212245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header" Target="header3.xml"/><Relationship Id="rId39" Type="http://schemas.openxmlformats.org/officeDocument/2006/relationships/footer" Target="footer5.xml"/><Relationship Id="rId21" Type="http://schemas.openxmlformats.org/officeDocument/2006/relationships/image" Target="media/image9.png"/><Relationship Id="rId34" Type="http://schemas.openxmlformats.org/officeDocument/2006/relationships/image" Target="media/image17.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cid:image001.png@01DBD1A0.8E89A70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image" Target="media/image12.png"/><Relationship Id="rId36" Type="http://schemas.openxmlformats.org/officeDocument/2006/relationships/image" Target="media/image19.emf"/><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footer" Target="footer4.xml"/><Relationship Id="rId30" Type="http://schemas.openxmlformats.org/officeDocument/2006/relationships/image" Target="media/image13.emf"/><Relationship Id="rId35" Type="http://schemas.openxmlformats.org/officeDocument/2006/relationships/image" Target="media/image18.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1.emf"/><Relationship Id="rId33" Type="http://schemas.openxmlformats.org/officeDocument/2006/relationships/image" Target="media/image16.emf"/><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9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C7B5BD-837A-4D94-A930-37DCCF7A5570}">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31a7b8-6ed2-47ab-af14-97cccb64bb16" xsi:nil="true"/>
    <lcf76f155ced4ddcb4097134ff3c332f xmlns="d63bda3d-d9b2-4bb0-ba34-13a25e77d4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D65EDF7C309DDA40BF8AA174B10F353A" ma:contentTypeVersion="19" ma:contentTypeDescription="Izveidot jaunu dokumentu." ma:contentTypeScope="" ma:versionID="555117455bbdc5dfdb75ef1f64cc9b89">
  <xsd:schema xmlns:xsd="http://www.w3.org/2001/XMLSchema" xmlns:xs="http://www.w3.org/2001/XMLSchema" xmlns:p="http://schemas.microsoft.com/office/2006/metadata/properties" xmlns:ns2="2331a7b8-6ed2-47ab-af14-97cccb64bb16" xmlns:ns3="d63bda3d-d9b2-4bb0-ba34-13a25e77d477" targetNamespace="http://schemas.microsoft.com/office/2006/metadata/properties" ma:root="true" ma:fieldsID="776182057db3b1a49cc26c44521cfb13" ns2:_="" ns3:_="">
    <xsd:import namespace="2331a7b8-6ed2-47ab-af14-97cccb64bb16"/>
    <xsd:import namespace="d63bda3d-d9b2-4bb0-ba34-13a25e77d4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1a7b8-6ed2-47ab-af14-97cccb64bb16"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5a78ea9b-c6e4-473c-808d-c62be4b1eafb}" ma:internalName="TaxCatchAll" ma:showField="CatchAllData" ma:web="2331a7b8-6ed2-47ab-af14-97cccb64b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3bda3d-d9b2-4bb0-ba34-13a25e77d4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48bce301-22b6-4175-900e-d01b683cca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4079-0C16-49B9-8B97-F6B32E5B1D67}">
  <ds:schemaRefs>
    <ds:schemaRef ds:uri="http://schemas.microsoft.com/sharepoint/v3/contenttype/forms"/>
  </ds:schemaRefs>
</ds:datastoreItem>
</file>

<file path=customXml/itemProps2.xml><?xml version="1.0" encoding="utf-8"?>
<ds:datastoreItem xmlns:ds="http://schemas.openxmlformats.org/officeDocument/2006/customXml" ds:itemID="{C61A0969-3F77-482C-9678-A52FEA8F12D2}">
  <ds:schemaRefs>
    <ds:schemaRef ds:uri="http://schemas.microsoft.com/office/2006/metadata/properties"/>
    <ds:schemaRef ds:uri="http://schemas.microsoft.com/office/infopath/2007/PartnerControls"/>
    <ds:schemaRef ds:uri="2331a7b8-6ed2-47ab-af14-97cccb64bb16"/>
    <ds:schemaRef ds:uri="d63bda3d-d9b2-4bb0-ba34-13a25e77d477"/>
  </ds:schemaRefs>
</ds:datastoreItem>
</file>

<file path=customXml/itemProps3.xml><?xml version="1.0" encoding="utf-8"?>
<ds:datastoreItem xmlns:ds="http://schemas.openxmlformats.org/officeDocument/2006/customXml" ds:itemID="{7DEE712D-CB19-4B5B-9708-147836DB4E16}"/>
</file>

<file path=customXml/itemProps4.xml><?xml version="1.0" encoding="utf-8"?>
<ds:datastoreItem xmlns:ds="http://schemas.openxmlformats.org/officeDocument/2006/customXml" ds:itemID="{467B0093-C092-4214-8E98-B3289B6F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4641</Words>
  <Characters>30168</Characters>
  <Application>Microsoft Office Word</Application>
  <DocSecurity>4</DocSecurity>
  <Lines>251</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ABG</vt:lpstr>
      <vt:lpstr>ABG</vt:lpstr>
    </vt:vector>
  </TitlesOfParts>
  <Company>Ernst &amp; Young</Company>
  <LinksUpToDate>false</LinksUpToDate>
  <CharactersWithSpaces>34740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ABG</dc:title>
  <dc:subject/>
  <dc:creator>ABG</dc:creator>
  <cp:keywords/>
  <dc:description/>
  <cp:lastModifiedBy>Olga Pleyer</cp:lastModifiedBy>
  <cp:revision>2</cp:revision>
  <cp:lastPrinted>2025-02-28T07:19:00Z</cp:lastPrinted>
  <dcterms:created xsi:type="dcterms:W3CDTF">2025-05-30T20:09:00Z</dcterms:created>
  <dcterms:modified xsi:type="dcterms:W3CDTF">2025-05-30T20:09:00Z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0x010100D65EDF7C309DDA40BF8AA174B10F353A</vt:lpwstr>
  </property>
</Properties>
</file>