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1605" w14:textId="77777777" w:rsidR="004C7D6C" w:rsidRDefault="004C7D6C" w:rsidP="00720489">
      <w:pPr>
        <w:jc w:val="center"/>
        <w:rPr>
          <w:rFonts w:ascii="Arial" w:hAnsi="Arial" w:cs="Arial"/>
          <w:b/>
          <w:sz w:val="24"/>
          <w:szCs w:val="24"/>
          <w:lang w:val="en-US"/>
        </w:rPr>
      </w:pPr>
    </w:p>
    <w:p w14:paraId="4E60B8C1" w14:textId="13010463" w:rsidR="00A27705" w:rsidRDefault="00827C4C" w:rsidP="00720489">
      <w:pPr>
        <w:jc w:val="center"/>
        <w:rPr>
          <w:rFonts w:ascii="Arial" w:hAnsi="Arial" w:cs="Arial"/>
          <w:b/>
          <w:sz w:val="24"/>
          <w:szCs w:val="24"/>
          <w:lang w:val="en-US"/>
        </w:rPr>
      </w:pPr>
      <w:r w:rsidRPr="00554F8D">
        <w:rPr>
          <w:rFonts w:ascii="Arial" w:hAnsi="Arial" w:cs="Arial"/>
          <w:b/>
          <w:sz w:val="24"/>
          <w:szCs w:val="24"/>
          <w:lang w:val="en-US"/>
        </w:rPr>
        <w:t>GENERAL BALLOT</w:t>
      </w:r>
      <w:r w:rsidR="00075981" w:rsidRPr="00554F8D">
        <w:rPr>
          <w:rFonts w:ascii="Arial" w:hAnsi="Arial" w:cs="Arial"/>
          <w:b/>
          <w:sz w:val="24"/>
          <w:szCs w:val="24"/>
          <w:lang w:val="en-US"/>
        </w:rPr>
        <w:t xml:space="preserve"> PAPER</w:t>
      </w:r>
    </w:p>
    <w:p w14:paraId="6646888B" w14:textId="77777777" w:rsidR="00121AEA" w:rsidRPr="00554F8D" w:rsidRDefault="00121AEA" w:rsidP="00720489">
      <w:pPr>
        <w:jc w:val="center"/>
        <w:rPr>
          <w:rFonts w:ascii="Arial" w:hAnsi="Arial" w:cs="Arial"/>
          <w:b/>
          <w:sz w:val="24"/>
          <w:szCs w:val="24"/>
          <w:lang w:val="en-US"/>
        </w:rPr>
      </w:pPr>
    </w:p>
    <w:p w14:paraId="6F9CA43E" w14:textId="77777777" w:rsidR="007A5D6D" w:rsidRPr="00554F8D" w:rsidRDefault="007A5D6D" w:rsidP="00720489">
      <w:pPr>
        <w:jc w:val="center"/>
        <w:rPr>
          <w:rFonts w:ascii="Arial" w:hAnsi="Arial" w:cs="Arial"/>
          <w:b/>
          <w:sz w:val="24"/>
          <w:szCs w:val="24"/>
          <w:lang w:val="en-US"/>
        </w:rPr>
      </w:pPr>
      <w:r w:rsidRPr="00554F8D">
        <w:rPr>
          <w:rFonts w:ascii="Arial" w:hAnsi="Arial" w:cs="Arial"/>
          <w:b/>
          <w:sz w:val="24"/>
          <w:szCs w:val="24"/>
          <w:lang w:val="en-US"/>
        </w:rPr>
        <w:t xml:space="preserve">AT THE ANNUAL GENERAL MEETING OF SHAREHOLDERS </w:t>
      </w:r>
    </w:p>
    <w:p w14:paraId="6755E072" w14:textId="6B7698B5" w:rsidR="00827C4C" w:rsidRPr="00720489" w:rsidRDefault="007A5D6D" w:rsidP="00720489">
      <w:pPr>
        <w:jc w:val="center"/>
        <w:rPr>
          <w:rFonts w:ascii="Arial" w:hAnsi="Arial" w:cs="Arial"/>
          <w:b/>
          <w:sz w:val="24"/>
          <w:szCs w:val="24"/>
          <w:lang w:val="en-US"/>
        </w:rPr>
      </w:pPr>
      <w:r w:rsidRPr="00554F8D">
        <w:rPr>
          <w:rFonts w:ascii="Arial" w:hAnsi="Arial" w:cs="Arial"/>
          <w:b/>
          <w:sz w:val="24"/>
          <w:szCs w:val="24"/>
          <w:lang w:val="en-US"/>
        </w:rPr>
        <w:t xml:space="preserve">OF </w:t>
      </w:r>
      <w:r w:rsidR="00505601">
        <w:rPr>
          <w:rFonts w:ascii="Arial" w:hAnsi="Arial" w:cs="Arial"/>
          <w:b/>
          <w:sz w:val="24"/>
          <w:szCs w:val="24"/>
          <w:lang w:val="en-US"/>
        </w:rPr>
        <w:t>AB</w:t>
      </w:r>
      <w:r w:rsidR="00A9610F">
        <w:rPr>
          <w:rFonts w:ascii="Arial" w:hAnsi="Arial" w:cs="Arial"/>
          <w:b/>
          <w:sz w:val="24"/>
          <w:szCs w:val="24"/>
          <w:lang w:val="en-US"/>
        </w:rPr>
        <w:t xml:space="preserve"> NOVATURAS</w:t>
      </w:r>
      <w:r w:rsidR="00505601">
        <w:rPr>
          <w:rFonts w:ascii="Arial" w:hAnsi="Arial" w:cs="Arial"/>
          <w:b/>
          <w:sz w:val="24"/>
          <w:szCs w:val="24"/>
          <w:lang w:val="en-US"/>
        </w:rPr>
        <w:t xml:space="preserve"> </w:t>
      </w:r>
      <w:r w:rsidR="00B02C46">
        <w:rPr>
          <w:rFonts w:ascii="Arial" w:hAnsi="Arial" w:cs="Arial"/>
          <w:b/>
          <w:sz w:val="24"/>
          <w:szCs w:val="24"/>
          <w:lang w:val="en-US"/>
        </w:rPr>
        <w:t xml:space="preserve">CONVENED </w:t>
      </w:r>
      <w:r w:rsidRPr="00554F8D">
        <w:rPr>
          <w:rFonts w:ascii="Arial" w:hAnsi="Arial" w:cs="Arial"/>
          <w:b/>
          <w:sz w:val="24"/>
          <w:szCs w:val="24"/>
          <w:lang w:val="en-US"/>
        </w:rPr>
        <w:t xml:space="preserve">ON </w:t>
      </w:r>
      <w:r w:rsidR="00A9610F" w:rsidRPr="00720489">
        <w:rPr>
          <w:rFonts w:ascii="Arial" w:hAnsi="Arial" w:cs="Arial"/>
          <w:b/>
          <w:sz w:val="24"/>
          <w:szCs w:val="24"/>
          <w:lang w:val="en-US"/>
        </w:rPr>
        <w:t>2</w:t>
      </w:r>
      <w:r w:rsidR="00A9610F">
        <w:rPr>
          <w:rFonts w:ascii="Arial" w:hAnsi="Arial" w:cs="Arial"/>
          <w:b/>
          <w:sz w:val="24"/>
          <w:szCs w:val="24"/>
          <w:lang w:val="en-US"/>
        </w:rPr>
        <w:t>7</w:t>
      </w:r>
      <w:r w:rsidR="00A9610F" w:rsidRPr="00554F8D">
        <w:rPr>
          <w:rFonts w:ascii="Arial" w:hAnsi="Arial" w:cs="Arial"/>
          <w:b/>
          <w:sz w:val="24"/>
          <w:szCs w:val="24"/>
          <w:lang w:val="en-US"/>
        </w:rPr>
        <w:t xml:space="preserve"> </w:t>
      </w:r>
      <w:r w:rsidR="00A9610F">
        <w:rPr>
          <w:rFonts w:ascii="Arial" w:hAnsi="Arial" w:cs="Arial"/>
          <w:b/>
          <w:sz w:val="24"/>
          <w:szCs w:val="24"/>
          <w:lang w:val="en-US"/>
        </w:rPr>
        <w:t>MAY</w:t>
      </w:r>
      <w:r w:rsidR="00A9610F" w:rsidRPr="00554F8D">
        <w:rPr>
          <w:rFonts w:ascii="Arial" w:hAnsi="Arial" w:cs="Arial"/>
          <w:b/>
          <w:sz w:val="24"/>
          <w:szCs w:val="24"/>
          <w:lang w:val="en-US"/>
        </w:rPr>
        <w:t xml:space="preserve"> </w:t>
      </w:r>
      <w:r w:rsidR="00A9610F">
        <w:rPr>
          <w:rFonts w:ascii="Arial" w:hAnsi="Arial" w:cs="Arial"/>
          <w:b/>
          <w:sz w:val="24"/>
          <w:szCs w:val="24"/>
          <w:lang w:val="en-US"/>
        </w:rPr>
        <w:t>2026</w:t>
      </w:r>
    </w:p>
    <w:p w14:paraId="18886808" w14:textId="77777777" w:rsidR="00554F8D" w:rsidRPr="00D36FE4" w:rsidRDefault="00554F8D" w:rsidP="00554F8D">
      <w:pPr>
        <w:rPr>
          <w:rFonts w:ascii="Arial" w:hAnsi="Arial" w:cs="Arial"/>
          <w:b/>
          <w:sz w:val="22"/>
          <w:szCs w:val="22"/>
          <w:lang w:val="en-US"/>
        </w:rPr>
      </w:pPr>
    </w:p>
    <w:p w14:paraId="14CF0224" w14:textId="77777777" w:rsidR="007A4F8D" w:rsidRPr="00D36FE4" w:rsidRDefault="007A4F8D" w:rsidP="00554F8D">
      <w:pPr>
        <w:rPr>
          <w:rFonts w:ascii="Arial" w:hAnsi="Arial" w:cs="Arial"/>
          <w:b/>
          <w:sz w:val="22"/>
          <w:szCs w:val="22"/>
          <w:lang w:val="en-US"/>
        </w:rPr>
      </w:pPr>
    </w:p>
    <w:p w14:paraId="6491EDAD" w14:textId="77777777" w:rsidR="005D6C4B" w:rsidRPr="00652FD1" w:rsidRDefault="001C119F" w:rsidP="001A39F3">
      <w:pPr>
        <w:spacing w:before="120" w:after="120"/>
        <w:rPr>
          <w:rFonts w:ascii="Arial" w:hAnsi="Arial" w:cs="Arial"/>
          <w:b/>
          <w:sz w:val="21"/>
          <w:szCs w:val="21"/>
          <w:lang w:val="en-US"/>
        </w:rPr>
      </w:pPr>
      <w:r w:rsidRPr="00652FD1">
        <w:rPr>
          <w:rFonts w:ascii="Arial" w:hAnsi="Arial" w:cs="Arial"/>
          <w:b/>
          <w:sz w:val="21"/>
          <w:szCs w:val="21"/>
          <w:lang w:val="en-US"/>
        </w:rPr>
        <w:t>E</w:t>
      </w:r>
      <w:r w:rsidR="00827C4C" w:rsidRPr="00652FD1">
        <w:rPr>
          <w:rFonts w:ascii="Arial" w:hAnsi="Arial" w:cs="Arial"/>
          <w:b/>
          <w:sz w:val="21"/>
          <w:szCs w:val="21"/>
          <w:lang w:val="en-US"/>
        </w:rPr>
        <w:t>xplanations regarding filling and validity of the general ballot</w:t>
      </w:r>
      <w:r w:rsidR="00075981" w:rsidRPr="00652FD1">
        <w:rPr>
          <w:rFonts w:ascii="Arial" w:hAnsi="Arial" w:cs="Arial"/>
          <w:b/>
          <w:sz w:val="21"/>
          <w:szCs w:val="21"/>
          <w:lang w:val="en-US"/>
        </w:rPr>
        <w:t xml:space="preserve"> paper</w:t>
      </w:r>
      <w:r w:rsidR="00827C4C" w:rsidRPr="00652FD1">
        <w:rPr>
          <w:rFonts w:ascii="Arial" w:hAnsi="Arial" w:cs="Arial"/>
          <w:b/>
          <w:sz w:val="21"/>
          <w:szCs w:val="21"/>
          <w:lang w:val="en-US"/>
        </w:rPr>
        <w:t>:</w:t>
      </w:r>
    </w:p>
    <w:p w14:paraId="4A563EF4" w14:textId="66BAE775" w:rsidR="00285070" w:rsidRPr="00285070" w:rsidRDefault="00827C4C" w:rsidP="001A39F3">
      <w:pPr>
        <w:numPr>
          <w:ilvl w:val="0"/>
          <w:numId w:val="24"/>
        </w:numPr>
        <w:spacing w:before="120" w:after="120"/>
        <w:ind w:left="426" w:hanging="426"/>
        <w:jc w:val="both"/>
        <w:rPr>
          <w:rFonts w:ascii="Arial" w:hAnsi="Arial" w:cs="Arial"/>
          <w:sz w:val="21"/>
          <w:szCs w:val="21"/>
          <w:lang w:val="en-US"/>
        </w:rPr>
      </w:pPr>
      <w:r w:rsidRPr="00652FD1">
        <w:rPr>
          <w:rFonts w:ascii="Arial" w:hAnsi="Arial" w:cs="Arial"/>
          <w:sz w:val="21"/>
          <w:szCs w:val="21"/>
          <w:lang w:val="en-US"/>
        </w:rPr>
        <w:t>The general ballo</w:t>
      </w:r>
      <w:r w:rsidR="00075981" w:rsidRPr="00652FD1">
        <w:rPr>
          <w:rFonts w:ascii="Arial" w:hAnsi="Arial" w:cs="Arial"/>
          <w:sz w:val="21"/>
          <w:szCs w:val="21"/>
          <w:lang w:val="en-US"/>
        </w:rPr>
        <w:t>t paper</w:t>
      </w:r>
      <w:r w:rsidRPr="00652FD1">
        <w:rPr>
          <w:rFonts w:ascii="Arial" w:hAnsi="Arial" w:cs="Arial"/>
          <w:sz w:val="21"/>
          <w:szCs w:val="21"/>
          <w:lang w:val="en-US"/>
        </w:rPr>
        <w:t xml:space="preserve"> </w:t>
      </w:r>
      <w:r w:rsidR="004E3E57" w:rsidRPr="00652FD1">
        <w:rPr>
          <w:rFonts w:ascii="Arial" w:hAnsi="Arial" w:cs="Arial"/>
          <w:sz w:val="21"/>
          <w:szCs w:val="21"/>
          <w:lang w:val="en-US"/>
        </w:rPr>
        <w:t xml:space="preserve">may be filled </w:t>
      </w:r>
      <w:r w:rsidRPr="00652FD1">
        <w:rPr>
          <w:rFonts w:ascii="Arial" w:hAnsi="Arial" w:cs="Arial"/>
          <w:sz w:val="21"/>
          <w:szCs w:val="21"/>
          <w:lang w:val="en-US"/>
        </w:rPr>
        <w:t>in</w:t>
      </w:r>
      <w:r w:rsidR="004E3E57" w:rsidRPr="00652FD1">
        <w:rPr>
          <w:rFonts w:ascii="Arial" w:hAnsi="Arial" w:cs="Arial"/>
          <w:sz w:val="21"/>
          <w:szCs w:val="21"/>
          <w:lang w:val="en-US"/>
        </w:rPr>
        <w:t xml:space="preserve"> only by a</w:t>
      </w:r>
      <w:r w:rsidRPr="00652FD1">
        <w:rPr>
          <w:rFonts w:ascii="Arial" w:hAnsi="Arial" w:cs="Arial"/>
          <w:sz w:val="21"/>
          <w:szCs w:val="21"/>
          <w:lang w:val="en-US"/>
        </w:rPr>
        <w:t xml:space="preserve"> shareholder of </w:t>
      </w:r>
      <w:r w:rsidR="00285070">
        <w:rPr>
          <w:rFonts w:ascii="Arial" w:hAnsi="Arial" w:cs="Arial"/>
          <w:sz w:val="21"/>
          <w:szCs w:val="21"/>
          <w:lang w:val="en-US"/>
        </w:rPr>
        <w:t>AB “Novaturas”</w:t>
      </w:r>
      <w:r w:rsidR="001C119F" w:rsidRPr="00652FD1">
        <w:rPr>
          <w:rFonts w:ascii="Arial" w:hAnsi="Arial" w:cs="Arial"/>
          <w:sz w:val="21"/>
          <w:szCs w:val="21"/>
          <w:lang w:val="en-US"/>
        </w:rPr>
        <w:t>, legal entity code</w:t>
      </w:r>
      <w:r w:rsidRPr="00652FD1">
        <w:rPr>
          <w:rFonts w:ascii="Arial" w:hAnsi="Arial" w:cs="Arial"/>
          <w:sz w:val="21"/>
          <w:szCs w:val="21"/>
          <w:lang w:val="en-US"/>
        </w:rPr>
        <w:t xml:space="preserve"> </w:t>
      </w:r>
      <w:r w:rsidR="00285070" w:rsidRPr="00844186">
        <w:rPr>
          <w:rFonts w:ascii="Arial" w:hAnsi="Arial" w:cs="Arial"/>
          <w:sz w:val="22"/>
          <w:szCs w:val="22"/>
        </w:rPr>
        <w:t>135567698</w:t>
      </w:r>
      <w:r w:rsidRPr="00652FD1">
        <w:rPr>
          <w:rFonts w:ascii="Arial" w:hAnsi="Arial" w:cs="Arial"/>
          <w:sz w:val="21"/>
          <w:szCs w:val="21"/>
          <w:lang w:val="en-US"/>
        </w:rPr>
        <w:t xml:space="preserve">, </w:t>
      </w:r>
      <w:r w:rsidR="001B4683" w:rsidRPr="00652FD1">
        <w:rPr>
          <w:rFonts w:ascii="Arial" w:hAnsi="Arial" w:cs="Arial"/>
          <w:sz w:val="21"/>
          <w:szCs w:val="21"/>
          <w:lang w:val="en-US"/>
        </w:rPr>
        <w:t>r</w:t>
      </w:r>
      <w:r w:rsidRPr="00652FD1">
        <w:rPr>
          <w:rFonts w:ascii="Arial" w:hAnsi="Arial" w:cs="Arial"/>
          <w:sz w:val="21"/>
          <w:szCs w:val="21"/>
          <w:lang w:val="en-US"/>
        </w:rPr>
        <w:t xml:space="preserve">egistered </w:t>
      </w:r>
      <w:r w:rsidR="005336DE" w:rsidRPr="00652FD1">
        <w:rPr>
          <w:rFonts w:ascii="Arial" w:hAnsi="Arial" w:cs="Arial"/>
          <w:sz w:val="21"/>
          <w:szCs w:val="21"/>
          <w:lang w:val="en-US"/>
        </w:rPr>
        <w:t xml:space="preserve">office: </w:t>
      </w:r>
      <w:r w:rsidR="00285070" w:rsidRPr="00844186">
        <w:rPr>
          <w:rFonts w:ascii="Arial" w:hAnsi="Arial" w:cs="Arial"/>
          <w:sz w:val="22"/>
          <w:szCs w:val="22"/>
        </w:rPr>
        <w:t xml:space="preserve">A. Mickevičiaus </w:t>
      </w:r>
      <w:r w:rsidR="00285070">
        <w:rPr>
          <w:rFonts w:ascii="Arial" w:hAnsi="Arial" w:cs="Arial"/>
          <w:sz w:val="22"/>
          <w:szCs w:val="22"/>
        </w:rPr>
        <w:t>st</w:t>
      </w:r>
      <w:r w:rsidR="00285070" w:rsidRPr="00844186">
        <w:rPr>
          <w:rFonts w:ascii="Arial" w:hAnsi="Arial" w:cs="Arial"/>
          <w:sz w:val="22"/>
          <w:szCs w:val="22"/>
        </w:rPr>
        <w:t>. 27, Kaunas,</w:t>
      </w:r>
      <w:r w:rsidR="00C37E54" w:rsidRPr="00652FD1">
        <w:rPr>
          <w:rFonts w:ascii="Arial" w:hAnsi="Arial" w:cs="Arial"/>
          <w:sz w:val="21"/>
          <w:szCs w:val="21"/>
          <w:lang w:val="en-US"/>
        </w:rPr>
        <w:t xml:space="preserve"> Lithuania</w:t>
      </w:r>
      <w:r w:rsidR="001A0527" w:rsidRPr="00652FD1">
        <w:rPr>
          <w:rFonts w:ascii="Arial" w:hAnsi="Arial" w:cs="Arial"/>
          <w:sz w:val="21"/>
          <w:szCs w:val="21"/>
          <w:lang w:val="en-US"/>
        </w:rPr>
        <w:t xml:space="preserve"> </w:t>
      </w:r>
      <w:r w:rsidRPr="00652FD1">
        <w:rPr>
          <w:rFonts w:ascii="Arial" w:hAnsi="Arial" w:cs="Arial"/>
          <w:sz w:val="21"/>
          <w:szCs w:val="21"/>
          <w:lang w:val="en-US"/>
        </w:rPr>
        <w:t xml:space="preserve">(hereinafter </w:t>
      </w:r>
      <w:r w:rsidR="00285070">
        <w:rPr>
          <w:rFonts w:ascii="Arial" w:hAnsi="Arial" w:cs="Arial"/>
          <w:sz w:val="21"/>
          <w:szCs w:val="21"/>
          <w:lang w:val="en-US"/>
        </w:rPr>
        <w:t xml:space="preserve">- </w:t>
      </w:r>
      <w:r w:rsidRPr="00652FD1">
        <w:rPr>
          <w:rFonts w:ascii="Arial" w:hAnsi="Arial" w:cs="Arial"/>
          <w:sz w:val="21"/>
          <w:szCs w:val="21"/>
          <w:lang w:val="en-US"/>
        </w:rPr>
        <w:t xml:space="preserve">the </w:t>
      </w:r>
      <w:r w:rsidRPr="00652FD1">
        <w:rPr>
          <w:rFonts w:ascii="Arial" w:hAnsi="Arial" w:cs="Arial"/>
          <w:b/>
          <w:bCs/>
          <w:sz w:val="21"/>
          <w:szCs w:val="21"/>
          <w:lang w:val="en-US"/>
        </w:rPr>
        <w:t>Company</w:t>
      </w:r>
      <w:r w:rsidRPr="00652FD1">
        <w:rPr>
          <w:rFonts w:ascii="Arial" w:hAnsi="Arial" w:cs="Arial"/>
          <w:sz w:val="21"/>
          <w:szCs w:val="21"/>
          <w:lang w:val="en-US"/>
        </w:rPr>
        <w:t xml:space="preserve">) </w:t>
      </w:r>
      <w:r w:rsidR="007D66AC" w:rsidRPr="00652FD1">
        <w:rPr>
          <w:rFonts w:ascii="Arial" w:hAnsi="Arial" w:cs="Arial"/>
          <w:sz w:val="21"/>
          <w:szCs w:val="21"/>
          <w:lang w:val="en-US"/>
        </w:rPr>
        <w:t xml:space="preserve">either </w:t>
      </w:r>
      <w:r w:rsidRPr="00652FD1">
        <w:rPr>
          <w:rFonts w:ascii="Arial" w:hAnsi="Arial" w:cs="Arial"/>
          <w:sz w:val="21"/>
          <w:szCs w:val="21"/>
          <w:lang w:val="en-US"/>
        </w:rPr>
        <w:t xml:space="preserve">personally or </w:t>
      </w:r>
      <w:r w:rsidR="007D66AC" w:rsidRPr="00652FD1">
        <w:rPr>
          <w:rFonts w:ascii="Arial" w:hAnsi="Arial" w:cs="Arial"/>
          <w:sz w:val="21"/>
          <w:szCs w:val="21"/>
          <w:lang w:val="en-US"/>
        </w:rPr>
        <w:t xml:space="preserve">by another </w:t>
      </w:r>
      <w:r w:rsidRPr="00652FD1">
        <w:rPr>
          <w:rFonts w:ascii="Arial" w:hAnsi="Arial" w:cs="Arial"/>
          <w:sz w:val="21"/>
          <w:szCs w:val="21"/>
          <w:lang w:val="en-US"/>
        </w:rPr>
        <w:t>person, having the right to vote by the shares owned by a shareholder.</w:t>
      </w:r>
    </w:p>
    <w:p w14:paraId="424970C9" w14:textId="0992D3C6" w:rsidR="00075981" w:rsidRPr="00652FD1" w:rsidRDefault="00075981" w:rsidP="001A39F3">
      <w:pPr>
        <w:numPr>
          <w:ilvl w:val="0"/>
          <w:numId w:val="24"/>
        </w:numPr>
        <w:spacing w:before="120" w:after="120"/>
        <w:ind w:left="426" w:hanging="426"/>
        <w:jc w:val="both"/>
        <w:rPr>
          <w:rFonts w:ascii="Arial" w:hAnsi="Arial" w:cs="Arial"/>
          <w:sz w:val="21"/>
          <w:szCs w:val="21"/>
          <w:lang w:val="en-US"/>
        </w:rPr>
      </w:pPr>
      <w:r w:rsidRPr="00652FD1">
        <w:rPr>
          <w:rFonts w:ascii="Arial" w:hAnsi="Arial" w:cs="Arial"/>
          <w:sz w:val="21"/>
          <w:szCs w:val="21"/>
          <w:lang w:val="en-US"/>
        </w:rPr>
        <w:t xml:space="preserve">The general ballot paper shall be deemed to be valid if the shareholder is on the list of shareholders of the Company at the </w:t>
      </w:r>
      <w:r w:rsidR="00C923FB" w:rsidRPr="00652FD1">
        <w:rPr>
          <w:rFonts w:ascii="Arial" w:hAnsi="Arial" w:cs="Arial"/>
          <w:sz w:val="21"/>
          <w:szCs w:val="21"/>
          <w:lang w:val="en-US"/>
        </w:rPr>
        <w:t>end</w:t>
      </w:r>
      <w:r w:rsidRPr="00652FD1">
        <w:rPr>
          <w:rFonts w:ascii="Arial" w:hAnsi="Arial" w:cs="Arial"/>
          <w:sz w:val="21"/>
          <w:szCs w:val="21"/>
          <w:lang w:val="en-US"/>
        </w:rPr>
        <w:t xml:space="preserve"> of the accounting day</w:t>
      </w:r>
      <w:r w:rsidR="00CB3C80" w:rsidRPr="00652FD1">
        <w:rPr>
          <w:rFonts w:ascii="Arial" w:hAnsi="Arial" w:cs="Arial"/>
          <w:sz w:val="21"/>
          <w:szCs w:val="21"/>
          <w:lang w:val="en-US"/>
        </w:rPr>
        <w:t xml:space="preserve"> (</w:t>
      </w:r>
      <w:r w:rsidR="008A432B" w:rsidRPr="00652FD1">
        <w:rPr>
          <w:rFonts w:ascii="Arial" w:hAnsi="Arial" w:cs="Arial"/>
          <w:sz w:val="21"/>
          <w:szCs w:val="21"/>
          <w:lang w:val="en-US"/>
        </w:rPr>
        <w:t>2</w:t>
      </w:r>
      <w:r w:rsidR="00285070">
        <w:rPr>
          <w:rFonts w:ascii="Arial" w:hAnsi="Arial" w:cs="Arial"/>
          <w:sz w:val="21"/>
          <w:szCs w:val="21"/>
          <w:lang w:val="en-US"/>
        </w:rPr>
        <w:t>0 May</w:t>
      </w:r>
      <w:r w:rsidR="00CB3C80" w:rsidRPr="00652FD1">
        <w:rPr>
          <w:rFonts w:ascii="Arial" w:hAnsi="Arial" w:cs="Arial"/>
          <w:sz w:val="21"/>
          <w:szCs w:val="21"/>
          <w:lang w:val="en-US"/>
        </w:rPr>
        <w:t xml:space="preserve"> </w:t>
      </w:r>
      <w:r w:rsidR="00720489" w:rsidRPr="00652FD1">
        <w:rPr>
          <w:rFonts w:ascii="Arial" w:hAnsi="Arial" w:cs="Arial"/>
          <w:sz w:val="21"/>
          <w:szCs w:val="21"/>
          <w:lang w:val="en-US"/>
        </w:rPr>
        <w:t>202</w:t>
      </w:r>
      <w:r w:rsidR="00285070">
        <w:rPr>
          <w:rFonts w:ascii="Arial" w:hAnsi="Arial" w:cs="Arial"/>
          <w:sz w:val="21"/>
          <w:szCs w:val="21"/>
          <w:lang w:val="en-US"/>
        </w:rPr>
        <w:t>6</w:t>
      </w:r>
      <w:r w:rsidR="00C923FB" w:rsidRPr="00652FD1">
        <w:rPr>
          <w:rFonts w:ascii="Arial" w:hAnsi="Arial" w:cs="Arial"/>
          <w:sz w:val="21"/>
          <w:szCs w:val="21"/>
          <w:lang w:val="en-US"/>
        </w:rPr>
        <w:t>)</w:t>
      </w:r>
      <w:r w:rsidRPr="00652FD1">
        <w:rPr>
          <w:rFonts w:ascii="Arial" w:hAnsi="Arial" w:cs="Arial"/>
          <w:sz w:val="21"/>
          <w:szCs w:val="21"/>
          <w:lang w:val="en-US"/>
        </w:rPr>
        <w:t xml:space="preserve"> of the </w:t>
      </w:r>
      <w:r w:rsidR="00C923FB" w:rsidRPr="00652FD1">
        <w:rPr>
          <w:rFonts w:ascii="Arial" w:hAnsi="Arial" w:cs="Arial"/>
          <w:sz w:val="21"/>
          <w:szCs w:val="21"/>
          <w:lang w:val="en-US"/>
        </w:rPr>
        <w:t>General Meeting of Shareholders.</w:t>
      </w:r>
    </w:p>
    <w:p w14:paraId="1678B1C7" w14:textId="77777777" w:rsidR="005D6C4B" w:rsidRPr="00652FD1" w:rsidRDefault="00075981" w:rsidP="001A39F3">
      <w:pPr>
        <w:numPr>
          <w:ilvl w:val="0"/>
          <w:numId w:val="24"/>
        </w:numPr>
        <w:spacing w:before="120" w:after="120"/>
        <w:ind w:left="426" w:hanging="426"/>
        <w:jc w:val="both"/>
        <w:rPr>
          <w:rFonts w:ascii="Arial" w:hAnsi="Arial" w:cs="Arial"/>
          <w:sz w:val="21"/>
          <w:szCs w:val="21"/>
          <w:lang w:val="en-US"/>
        </w:rPr>
      </w:pPr>
      <w:r w:rsidRPr="00652FD1">
        <w:rPr>
          <w:rFonts w:ascii="Arial" w:hAnsi="Arial" w:cs="Arial"/>
          <w:sz w:val="21"/>
          <w:szCs w:val="21"/>
          <w:lang w:val="en-US"/>
        </w:rPr>
        <w:t>The filled-in general ballot paper must contain the full name and personal number of the shareholder who is a natural person, the name and code of the sh</w:t>
      </w:r>
      <w:r w:rsidR="00C923FB" w:rsidRPr="00652FD1">
        <w:rPr>
          <w:rFonts w:ascii="Arial" w:hAnsi="Arial" w:cs="Arial"/>
          <w:sz w:val="21"/>
          <w:szCs w:val="21"/>
          <w:lang w:val="en-US"/>
        </w:rPr>
        <w:t>areholder who is a legal person, otherwise a shareholder shall be considered not to have voted in advance.</w:t>
      </w:r>
    </w:p>
    <w:p w14:paraId="2F48E235" w14:textId="219DA507" w:rsidR="00075981" w:rsidRPr="00652FD1" w:rsidRDefault="00075981" w:rsidP="001A39F3">
      <w:pPr>
        <w:numPr>
          <w:ilvl w:val="0"/>
          <w:numId w:val="24"/>
        </w:numPr>
        <w:spacing w:before="120" w:after="120"/>
        <w:ind w:left="426" w:hanging="426"/>
        <w:jc w:val="both"/>
        <w:rPr>
          <w:rFonts w:ascii="Arial" w:hAnsi="Arial" w:cs="Arial"/>
          <w:sz w:val="21"/>
          <w:szCs w:val="21"/>
          <w:lang w:val="en-US"/>
        </w:rPr>
      </w:pPr>
      <w:r w:rsidRPr="00652FD1">
        <w:rPr>
          <w:rFonts w:ascii="Arial" w:hAnsi="Arial" w:cs="Arial"/>
          <w:sz w:val="21"/>
          <w:szCs w:val="21"/>
          <w:lang w:val="en-US"/>
        </w:rPr>
        <w:t xml:space="preserve">The filled-in general ballot papers shall be signed </w:t>
      </w:r>
      <w:r w:rsidR="000709CC" w:rsidRPr="00652FD1">
        <w:rPr>
          <w:rFonts w:ascii="Arial" w:hAnsi="Arial" w:cs="Arial"/>
          <w:sz w:val="21"/>
          <w:szCs w:val="21"/>
          <w:lang w:val="en-US"/>
        </w:rPr>
        <w:t xml:space="preserve">on each voting page </w:t>
      </w:r>
      <w:r w:rsidRPr="00652FD1">
        <w:rPr>
          <w:rFonts w:ascii="Arial" w:hAnsi="Arial" w:cs="Arial"/>
          <w:sz w:val="21"/>
          <w:szCs w:val="21"/>
          <w:lang w:val="en-US"/>
        </w:rPr>
        <w:t>by a shareholder or another person entitled to vote by the shares held by this shareholder</w:t>
      </w:r>
      <w:r w:rsidR="00C923FB" w:rsidRPr="00652FD1">
        <w:rPr>
          <w:rFonts w:ascii="Arial" w:hAnsi="Arial" w:cs="Arial"/>
          <w:sz w:val="21"/>
          <w:szCs w:val="21"/>
          <w:lang w:val="en-US"/>
        </w:rPr>
        <w:t>, otherwise a shareholder shall be considered not to have voted in advance.</w:t>
      </w:r>
      <w:r w:rsidRPr="00652FD1">
        <w:rPr>
          <w:rFonts w:ascii="Arial" w:hAnsi="Arial" w:cs="Arial"/>
          <w:b/>
          <w:bCs/>
          <w:color w:val="000000"/>
          <w:sz w:val="21"/>
          <w:szCs w:val="21"/>
          <w:lang w:val="en-US"/>
        </w:rPr>
        <w:t xml:space="preserve"> </w:t>
      </w:r>
      <w:r w:rsidRPr="00652FD1">
        <w:rPr>
          <w:rFonts w:ascii="Arial" w:hAnsi="Arial" w:cs="Arial"/>
          <w:sz w:val="21"/>
          <w:szCs w:val="21"/>
          <w:lang w:val="en-US"/>
        </w:rPr>
        <w:t xml:space="preserve">If the filled-in general ballot paper is signed by the person who is </w:t>
      </w:r>
      <w:r w:rsidR="00BB15EB" w:rsidRPr="00652FD1">
        <w:rPr>
          <w:rFonts w:ascii="Arial" w:hAnsi="Arial" w:cs="Arial"/>
          <w:sz w:val="21"/>
          <w:szCs w:val="21"/>
          <w:lang w:val="en-US"/>
        </w:rPr>
        <w:t xml:space="preserve">not a shareholder, the copy </w:t>
      </w:r>
      <w:r w:rsidR="00C90B07" w:rsidRPr="00652FD1">
        <w:rPr>
          <w:rFonts w:ascii="Arial" w:hAnsi="Arial" w:cs="Arial"/>
          <w:sz w:val="21"/>
          <w:szCs w:val="21"/>
          <w:lang w:val="en-US"/>
        </w:rPr>
        <w:t>of the</w:t>
      </w:r>
      <w:r w:rsidR="00BB15EB" w:rsidRPr="00652FD1">
        <w:rPr>
          <w:rFonts w:ascii="Arial" w:hAnsi="Arial" w:cs="Arial"/>
          <w:sz w:val="21"/>
          <w:szCs w:val="21"/>
          <w:lang w:val="en-US"/>
        </w:rPr>
        <w:t xml:space="preserve"> document </w:t>
      </w:r>
      <w:r w:rsidRPr="00652FD1">
        <w:rPr>
          <w:rFonts w:ascii="Arial" w:hAnsi="Arial" w:cs="Arial"/>
          <w:sz w:val="21"/>
          <w:szCs w:val="21"/>
          <w:lang w:val="en-US"/>
        </w:rPr>
        <w:t>attesting the right to vote must be attached to the filled-in general ballot paper</w:t>
      </w:r>
      <w:r w:rsidR="00C923FB" w:rsidRPr="00652FD1">
        <w:rPr>
          <w:rFonts w:ascii="Arial" w:hAnsi="Arial" w:cs="Arial"/>
          <w:sz w:val="21"/>
          <w:szCs w:val="21"/>
          <w:lang w:val="en-US"/>
        </w:rPr>
        <w:t>.</w:t>
      </w:r>
    </w:p>
    <w:p w14:paraId="1A1AC69A" w14:textId="77777777" w:rsidR="00A27705" w:rsidRPr="00652FD1" w:rsidRDefault="00075981" w:rsidP="001A39F3">
      <w:pPr>
        <w:numPr>
          <w:ilvl w:val="0"/>
          <w:numId w:val="24"/>
        </w:numPr>
        <w:spacing w:before="120" w:after="120"/>
        <w:ind w:left="426" w:hanging="426"/>
        <w:jc w:val="both"/>
        <w:rPr>
          <w:rFonts w:ascii="Arial" w:hAnsi="Arial" w:cs="Arial"/>
          <w:sz w:val="21"/>
          <w:szCs w:val="21"/>
          <w:lang w:val="en-US"/>
        </w:rPr>
      </w:pPr>
      <w:r w:rsidRPr="00652FD1">
        <w:rPr>
          <w:rFonts w:ascii="Arial" w:hAnsi="Arial" w:cs="Arial"/>
          <w:sz w:val="21"/>
          <w:szCs w:val="21"/>
          <w:lang w:val="en-US"/>
        </w:rPr>
        <w:t xml:space="preserve">If the general ballot paper has been filled-in in a manner making it impossible to determine the will of the shareholder on a separate issue, the shareholder shall be considered not to have voted in advance. </w:t>
      </w:r>
    </w:p>
    <w:p w14:paraId="430ACB38" w14:textId="40FC8BF4" w:rsidR="00363AF3" w:rsidRPr="00720489" w:rsidRDefault="009736B2" w:rsidP="001A39F3">
      <w:pPr>
        <w:numPr>
          <w:ilvl w:val="0"/>
          <w:numId w:val="24"/>
        </w:numPr>
        <w:spacing w:before="120" w:after="120"/>
        <w:ind w:left="425" w:hanging="425"/>
        <w:jc w:val="both"/>
        <w:rPr>
          <w:rFonts w:ascii="Arial" w:hAnsi="Arial" w:cs="Arial"/>
          <w:sz w:val="22"/>
          <w:szCs w:val="22"/>
          <w:lang w:val="en-US"/>
        </w:rPr>
      </w:pPr>
      <w:r w:rsidRPr="00652FD1">
        <w:rPr>
          <w:rFonts w:ascii="Arial" w:hAnsi="Arial" w:cs="Arial"/>
          <w:sz w:val="21"/>
          <w:szCs w:val="21"/>
          <w:lang w:val="en-US"/>
        </w:rPr>
        <w:t xml:space="preserve">If a decision </w:t>
      </w:r>
      <w:r w:rsidR="001B4683" w:rsidRPr="00652FD1">
        <w:rPr>
          <w:rFonts w:ascii="Arial" w:hAnsi="Arial" w:cs="Arial"/>
          <w:sz w:val="21"/>
          <w:szCs w:val="21"/>
          <w:lang w:val="en-US"/>
        </w:rPr>
        <w:t>on a</w:t>
      </w:r>
      <w:r w:rsidR="00363AF3" w:rsidRPr="00652FD1">
        <w:rPr>
          <w:rFonts w:ascii="Arial" w:hAnsi="Arial" w:cs="Arial"/>
          <w:sz w:val="21"/>
          <w:szCs w:val="21"/>
          <w:lang w:val="en-US"/>
        </w:rPr>
        <w:t xml:space="preserve"> question of the agenda for the Annual General Meeting of Shareholders</w:t>
      </w:r>
      <w:r w:rsidR="00363AF3" w:rsidRPr="00D36FE4">
        <w:rPr>
          <w:rFonts w:ascii="Arial" w:hAnsi="Arial" w:cs="Arial"/>
          <w:sz w:val="22"/>
          <w:szCs w:val="22"/>
          <w:lang w:val="en-US"/>
        </w:rPr>
        <w:t xml:space="preserve"> is adopted, a shareholder has to </w:t>
      </w:r>
      <w:r w:rsidR="002A0CEA">
        <w:rPr>
          <w:rFonts w:ascii="Arial" w:hAnsi="Arial" w:cs="Arial"/>
          <w:sz w:val="22"/>
          <w:szCs w:val="22"/>
          <w:lang w:val="en-US"/>
        </w:rPr>
        <w:t>tick</w:t>
      </w:r>
      <w:r w:rsidR="00363AF3" w:rsidRPr="00D36FE4">
        <w:rPr>
          <w:rFonts w:ascii="Arial" w:hAnsi="Arial" w:cs="Arial"/>
          <w:sz w:val="22"/>
          <w:szCs w:val="22"/>
          <w:lang w:val="en-US"/>
        </w:rPr>
        <w:t xml:space="preserve"> the option selected: </w:t>
      </w:r>
      <w:r w:rsidRPr="00D36FE4">
        <w:rPr>
          <w:rFonts w:ascii="Arial" w:hAnsi="Arial" w:cs="Arial"/>
          <w:sz w:val="22"/>
          <w:szCs w:val="22"/>
          <w:lang w:val="en-US"/>
        </w:rPr>
        <w:t>FOR or AGAINST</w:t>
      </w:r>
      <w:r w:rsidR="00EB631B" w:rsidRPr="00D36FE4">
        <w:rPr>
          <w:rFonts w:ascii="Arial" w:hAnsi="Arial" w:cs="Arial"/>
          <w:sz w:val="22"/>
          <w:szCs w:val="22"/>
          <w:lang w:val="en-US"/>
        </w:rPr>
        <w:t>.</w:t>
      </w:r>
    </w:p>
    <w:tbl>
      <w:tblPr>
        <w:tblW w:w="9781" w:type="dxa"/>
        <w:tblLayout w:type="fixed"/>
        <w:tblLook w:val="04A0" w:firstRow="1" w:lastRow="0" w:firstColumn="1" w:lastColumn="0" w:noHBand="0" w:noVBand="1"/>
      </w:tblPr>
      <w:tblGrid>
        <w:gridCol w:w="6663"/>
        <w:gridCol w:w="1417"/>
        <w:gridCol w:w="250"/>
        <w:gridCol w:w="1451"/>
      </w:tblGrid>
      <w:tr w:rsidR="00B13E02" w:rsidRPr="002A0CEA" w14:paraId="7B572895" w14:textId="77777777" w:rsidTr="00431384">
        <w:tc>
          <w:tcPr>
            <w:tcW w:w="6663" w:type="dxa"/>
            <w:tcBorders>
              <w:right w:val="single" w:sz="4" w:space="0" w:color="auto"/>
            </w:tcBorders>
          </w:tcPr>
          <w:p w14:paraId="1022F28C" w14:textId="77777777" w:rsidR="00B13E02" w:rsidRPr="002A0CEA" w:rsidRDefault="00B13E02" w:rsidP="00554F8D">
            <w:pPr>
              <w:ind w:left="426" w:hanging="108"/>
              <w:jc w:val="both"/>
              <w:rPr>
                <w:rFonts w:ascii="Arial" w:hAnsi="Arial" w:cs="Arial"/>
                <w:sz w:val="21"/>
                <w:szCs w:val="21"/>
                <w:lang w:val="en-US"/>
              </w:rPr>
            </w:pPr>
            <w:r w:rsidRPr="002A0CEA">
              <w:rPr>
                <w:rFonts w:ascii="Arial" w:hAnsi="Arial" w:cs="Arial"/>
                <w:sz w:val="21"/>
                <w:szCs w:val="21"/>
                <w:lang w:val="en-US"/>
              </w:rPr>
              <w:t>Example of voting of a shareholder</w:t>
            </w:r>
            <w:r w:rsidR="00DA5FC2" w:rsidRPr="002A0CEA">
              <w:rPr>
                <w:rFonts w:ascii="Arial" w:hAnsi="Arial" w:cs="Arial"/>
                <w:sz w:val="21"/>
                <w:szCs w:val="21"/>
                <w:lang w:val="en-US"/>
              </w:rPr>
              <w:t xml:space="preserve"> </w:t>
            </w:r>
            <w:r w:rsidR="007B3791" w:rsidRPr="002A0CEA">
              <w:rPr>
                <w:rFonts w:ascii="Arial" w:hAnsi="Arial" w:cs="Arial"/>
                <w:sz w:val="21"/>
                <w:szCs w:val="21"/>
                <w:lang w:val="en-US"/>
              </w:rPr>
              <w:t xml:space="preserve">when </w:t>
            </w:r>
            <w:r w:rsidR="00955B8F" w:rsidRPr="002A0CEA">
              <w:rPr>
                <w:rFonts w:ascii="Arial" w:hAnsi="Arial" w:cs="Arial"/>
                <w:sz w:val="21"/>
                <w:szCs w:val="21"/>
                <w:lang w:val="en-US"/>
              </w:rPr>
              <w:t>a shareholder votes</w:t>
            </w:r>
            <w:r w:rsidR="00DA5FC2" w:rsidRPr="002A0CEA">
              <w:rPr>
                <w:rFonts w:ascii="Arial" w:hAnsi="Arial" w:cs="Arial"/>
                <w:sz w:val="21"/>
                <w:szCs w:val="21"/>
                <w:lang w:val="en-US"/>
              </w:rPr>
              <w:t xml:space="preserve"> “for”</w:t>
            </w:r>
          </w:p>
        </w:tc>
        <w:tc>
          <w:tcPr>
            <w:tcW w:w="1417" w:type="dxa"/>
            <w:tcBorders>
              <w:top w:val="single" w:sz="4" w:space="0" w:color="auto"/>
              <w:left w:val="single" w:sz="4" w:space="0" w:color="auto"/>
              <w:bottom w:val="single" w:sz="4" w:space="0" w:color="auto"/>
              <w:right w:val="single" w:sz="4" w:space="0" w:color="auto"/>
            </w:tcBorders>
          </w:tcPr>
          <w:p w14:paraId="27BF981D" w14:textId="77777777" w:rsidR="00B13E02" w:rsidRPr="00431384" w:rsidRDefault="00B13E02" w:rsidP="00554F8D">
            <w:pPr>
              <w:jc w:val="center"/>
              <w:rPr>
                <w:rFonts w:ascii="Arial" w:hAnsi="Arial" w:cs="Arial"/>
                <w:b/>
                <w:lang w:val="en-US"/>
              </w:rPr>
            </w:pPr>
          </w:p>
          <w:p w14:paraId="7C3B4D4C" w14:textId="09D4BE55" w:rsidR="00B13E02" w:rsidRPr="00431384" w:rsidRDefault="00000000" w:rsidP="00554F8D">
            <w:pPr>
              <w:jc w:val="center"/>
              <w:rPr>
                <w:rFonts w:ascii="Arial" w:hAnsi="Arial" w:cs="Arial"/>
                <w:b/>
                <w:lang w:val="en-US"/>
              </w:rPr>
            </w:pPr>
            <w:sdt>
              <w:sdtPr>
                <w:rPr>
                  <w:rStyle w:val="FontStyle13"/>
                  <w:rFonts w:ascii="Arial" w:hAnsi="Arial" w:cs="Arial"/>
                  <w:b/>
                  <w:lang w:val="en-US"/>
                </w:rPr>
                <w:id w:val="-527187582"/>
                <w14:checkbox>
                  <w14:checked w14:val="1"/>
                  <w14:checkedState w14:val="2612" w14:font="MS Gothic"/>
                  <w14:uncheckedState w14:val="2610" w14:font="MS Gothic"/>
                </w14:checkbox>
              </w:sdtPr>
              <w:sdtContent>
                <w:r w:rsidR="00431384">
                  <w:rPr>
                    <w:rStyle w:val="FontStyle13"/>
                    <w:rFonts w:ascii="MS Gothic" w:eastAsia="MS Gothic" w:hAnsi="MS Gothic" w:cs="Arial" w:hint="eastAsia"/>
                    <w:b/>
                    <w:lang w:val="en-US"/>
                  </w:rPr>
                  <w:t>☒</w:t>
                </w:r>
              </w:sdtContent>
            </w:sdt>
            <w:r w:rsidR="002A0CEA" w:rsidRPr="00431384">
              <w:rPr>
                <w:rStyle w:val="FontStyle13"/>
                <w:rFonts w:ascii="Arial" w:hAnsi="Arial" w:cs="Arial"/>
                <w:b/>
                <w:lang w:val="en-US"/>
              </w:rPr>
              <w:t xml:space="preserve"> </w:t>
            </w:r>
            <w:r w:rsidR="00B13E02" w:rsidRPr="00431384">
              <w:rPr>
                <w:rFonts w:ascii="Arial" w:hAnsi="Arial" w:cs="Arial"/>
                <w:b/>
                <w:lang w:val="en-US"/>
              </w:rPr>
              <w:t>FOR</w:t>
            </w:r>
          </w:p>
          <w:p w14:paraId="0A1168BB" w14:textId="77777777" w:rsidR="00B13E02" w:rsidRPr="00431384" w:rsidRDefault="00B13E02" w:rsidP="00554F8D">
            <w:pPr>
              <w:jc w:val="center"/>
              <w:rPr>
                <w:rFonts w:ascii="Arial" w:hAnsi="Arial" w:cs="Arial"/>
                <w:b/>
                <w:lang w:val="en-US"/>
              </w:rPr>
            </w:pPr>
          </w:p>
        </w:tc>
        <w:tc>
          <w:tcPr>
            <w:tcW w:w="250" w:type="dxa"/>
            <w:tcBorders>
              <w:left w:val="single" w:sz="4" w:space="0" w:color="auto"/>
              <w:right w:val="single" w:sz="4" w:space="0" w:color="auto"/>
            </w:tcBorders>
          </w:tcPr>
          <w:p w14:paraId="58EB74D2" w14:textId="77777777" w:rsidR="00B13E02" w:rsidRPr="00431384" w:rsidRDefault="00B13E02" w:rsidP="00554F8D">
            <w:pPr>
              <w:jc w:val="both"/>
              <w:rPr>
                <w:rFonts w:ascii="Arial" w:hAnsi="Arial" w:cs="Arial"/>
                <w:lang w:val="en-US"/>
              </w:rPr>
            </w:pPr>
          </w:p>
        </w:tc>
        <w:tc>
          <w:tcPr>
            <w:tcW w:w="1451" w:type="dxa"/>
            <w:tcBorders>
              <w:top w:val="single" w:sz="4" w:space="0" w:color="auto"/>
              <w:left w:val="single" w:sz="4" w:space="0" w:color="auto"/>
              <w:bottom w:val="single" w:sz="4" w:space="0" w:color="auto"/>
              <w:right w:val="single" w:sz="4" w:space="0" w:color="auto"/>
            </w:tcBorders>
          </w:tcPr>
          <w:p w14:paraId="5BED808B" w14:textId="77777777" w:rsidR="00B13E02" w:rsidRPr="00431384" w:rsidRDefault="00B13E02" w:rsidP="00554F8D">
            <w:pPr>
              <w:jc w:val="both"/>
              <w:rPr>
                <w:rFonts w:ascii="Arial" w:hAnsi="Arial" w:cs="Arial"/>
                <w:b/>
                <w:lang w:val="en-US"/>
              </w:rPr>
            </w:pPr>
          </w:p>
          <w:p w14:paraId="41692FAF" w14:textId="73F961AB" w:rsidR="00B13E02" w:rsidRPr="00431384" w:rsidRDefault="00000000" w:rsidP="00554F8D">
            <w:pPr>
              <w:jc w:val="center"/>
              <w:rPr>
                <w:rFonts w:ascii="Arial" w:hAnsi="Arial" w:cs="Arial"/>
                <w:b/>
                <w:lang w:val="en-US"/>
              </w:rPr>
            </w:pPr>
            <w:sdt>
              <w:sdtPr>
                <w:rPr>
                  <w:rStyle w:val="FontStyle13"/>
                  <w:rFonts w:ascii="Arial" w:hAnsi="Arial" w:cs="Arial"/>
                  <w:b/>
                  <w:lang w:val="en-US"/>
                </w:rPr>
                <w:id w:val="-985389623"/>
                <w14:checkbox>
                  <w14:checked w14:val="0"/>
                  <w14:checkedState w14:val="2612" w14:font="MS Gothic"/>
                  <w14:uncheckedState w14:val="2610" w14:font="MS Gothic"/>
                </w14:checkbox>
              </w:sdtPr>
              <w:sdtContent>
                <w:r w:rsidR="002A0CEA" w:rsidRPr="00431384">
                  <w:rPr>
                    <w:rStyle w:val="FontStyle13"/>
                    <w:rFonts w:ascii="Segoe UI Symbol" w:hAnsi="Segoe UI Symbol" w:cs="Segoe UI Symbol"/>
                    <w:b/>
                    <w:lang w:val="en-US"/>
                  </w:rPr>
                  <w:t>☐</w:t>
                </w:r>
              </w:sdtContent>
            </w:sdt>
            <w:r w:rsidR="002A0CEA" w:rsidRPr="00431384">
              <w:rPr>
                <w:rStyle w:val="FontStyle13"/>
                <w:rFonts w:ascii="Arial" w:hAnsi="Arial" w:cs="Arial"/>
                <w:b/>
                <w:lang w:val="en-US"/>
              </w:rPr>
              <w:t xml:space="preserve"> </w:t>
            </w:r>
            <w:r w:rsidR="00B13E02" w:rsidRPr="00431384">
              <w:rPr>
                <w:rFonts w:ascii="Arial" w:hAnsi="Arial" w:cs="Arial"/>
                <w:b/>
                <w:lang w:val="en-US"/>
              </w:rPr>
              <w:t>AGAINST</w:t>
            </w:r>
          </w:p>
        </w:tc>
      </w:tr>
    </w:tbl>
    <w:p w14:paraId="3DADF701" w14:textId="04387A20" w:rsidR="006A310C" w:rsidRPr="00652FD1" w:rsidRDefault="006A310C" w:rsidP="001A39F3">
      <w:pPr>
        <w:numPr>
          <w:ilvl w:val="0"/>
          <w:numId w:val="24"/>
        </w:numPr>
        <w:spacing w:before="120" w:after="120"/>
        <w:ind w:left="425" w:hanging="425"/>
        <w:jc w:val="both"/>
        <w:rPr>
          <w:rFonts w:ascii="Arial" w:hAnsi="Arial" w:cs="Arial"/>
          <w:b/>
          <w:sz w:val="21"/>
          <w:szCs w:val="21"/>
          <w:lang w:val="en-US"/>
        </w:rPr>
      </w:pPr>
      <w:r w:rsidRPr="00652FD1">
        <w:rPr>
          <w:rFonts w:ascii="Arial" w:hAnsi="Arial" w:cs="Arial"/>
          <w:sz w:val="21"/>
          <w:szCs w:val="21"/>
          <w:lang w:val="en-US"/>
        </w:rPr>
        <w:t xml:space="preserve">All voting shares of the Company are of equal nominal value and each share shall give its holder one vote at the General Meeting of Shareholders. </w:t>
      </w:r>
    </w:p>
    <w:p w14:paraId="5B6A3AE2" w14:textId="68999815" w:rsidR="00D4155B" w:rsidRPr="00A810AD" w:rsidRDefault="00D4155B" w:rsidP="001A39F3">
      <w:pPr>
        <w:pStyle w:val="ListParagraph"/>
        <w:numPr>
          <w:ilvl w:val="0"/>
          <w:numId w:val="24"/>
        </w:numPr>
        <w:shd w:val="clear" w:color="auto" w:fill="FFFFFF"/>
        <w:tabs>
          <w:tab w:val="left" w:pos="11908"/>
          <w:tab w:val="left" w:pos="12824"/>
          <w:tab w:val="left" w:pos="13740"/>
          <w:tab w:val="left" w:pos="14656"/>
        </w:tabs>
        <w:spacing w:before="120" w:after="120"/>
        <w:ind w:left="426" w:hanging="426"/>
        <w:contextualSpacing w:val="0"/>
        <w:jc w:val="both"/>
        <w:rPr>
          <w:rFonts w:ascii="Arial" w:hAnsi="Arial" w:cs="Arial"/>
          <w:sz w:val="21"/>
          <w:szCs w:val="21"/>
          <w:lang w:val="en-US"/>
        </w:rPr>
      </w:pPr>
      <w:r w:rsidRPr="00D4155B">
        <w:rPr>
          <w:rFonts w:ascii="Arial" w:hAnsi="Arial" w:cs="Arial"/>
          <w:sz w:val="21"/>
          <w:szCs w:val="21"/>
          <w:lang w:val="en-US"/>
        </w:rPr>
        <w:t>A duly completed, printed and signed general ballot</w:t>
      </w:r>
      <w:r w:rsidR="00CC4D2E">
        <w:rPr>
          <w:rFonts w:ascii="Arial" w:hAnsi="Arial" w:cs="Arial"/>
          <w:sz w:val="21"/>
          <w:szCs w:val="21"/>
          <w:lang w:val="en-US"/>
        </w:rPr>
        <w:t xml:space="preserve"> paper</w:t>
      </w:r>
      <w:r w:rsidRPr="00D4155B">
        <w:rPr>
          <w:rFonts w:ascii="Arial" w:hAnsi="Arial" w:cs="Arial"/>
          <w:sz w:val="21"/>
          <w:szCs w:val="21"/>
          <w:lang w:val="en-US"/>
        </w:rPr>
        <w:t xml:space="preserve"> must be sent by </w:t>
      </w:r>
      <w:r>
        <w:rPr>
          <w:rFonts w:ascii="Arial" w:hAnsi="Arial" w:cs="Arial"/>
          <w:sz w:val="21"/>
          <w:szCs w:val="21"/>
          <w:lang w:val="en-US"/>
        </w:rPr>
        <w:t>mail</w:t>
      </w:r>
      <w:r w:rsidR="00900B6F">
        <w:rPr>
          <w:rFonts w:ascii="Arial" w:hAnsi="Arial" w:cs="Arial"/>
          <w:sz w:val="21"/>
          <w:szCs w:val="21"/>
          <w:lang w:val="en-US"/>
        </w:rPr>
        <w:t xml:space="preserve"> </w:t>
      </w:r>
      <w:r w:rsidRPr="00D4155B">
        <w:rPr>
          <w:rFonts w:ascii="Arial" w:hAnsi="Arial" w:cs="Arial"/>
          <w:sz w:val="21"/>
          <w:szCs w:val="21"/>
          <w:lang w:val="en-US"/>
        </w:rPr>
        <w:t xml:space="preserve">to the Company at the following address: A. Mickevičiaus </w:t>
      </w:r>
      <w:r>
        <w:rPr>
          <w:rFonts w:ascii="Arial" w:hAnsi="Arial" w:cs="Arial"/>
          <w:sz w:val="21"/>
          <w:szCs w:val="21"/>
          <w:lang w:val="en-US"/>
        </w:rPr>
        <w:t>st</w:t>
      </w:r>
      <w:r w:rsidRPr="00D4155B">
        <w:rPr>
          <w:rFonts w:ascii="Arial" w:hAnsi="Arial" w:cs="Arial"/>
          <w:sz w:val="21"/>
          <w:szCs w:val="21"/>
          <w:lang w:val="en-US"/>
        </w:rPr>
        <w:t xml:space="preserve">. 27, Kaunas, Lithuania, </w:t>
      </w:r>
      <w:r w:rsidR="00A810AD" w:rsidRPr="00D4155B">
        <w:rPr>
          <w:rFonts w:ascii="Arial" w:hAnsi="Arial" w:cs="Arial"/>
          <w:sz w:val="21"/>
          <w:szCs w:val="21"/>
          <w:lang w:val="en-US"/>
        </w:rPr>
        <w:t xml:space="preserve">no later than 4:00 p.m. on the last business day prior to the date of the </w:t>
      </w:r>
      <w:r w:rsidRPr="00A810AD">
        <w:rPr>
          <w:rFonts w:ascii="Arial" w:hAnsi="Arial" w:cs="Arial"/>
          <w:sz w:val="21"/>
          <w:szCs w:val="21"/>
          <w:lang w:val="en-US"/>
        </w:rPr>
        <w:t xml:space="preserve">General Meeting of Shareholders. A shareholder or a person duly authorised by the shareholder may also sign the duly completed general ballot </w:t>
      </w:r>
      <w:r w:rsidR="00853D11">
        <w:rPr>
          <w:rFonts w:ascii="Arial" w:hAnsi="Arial" w:cs="Arial"/>
          <w:sz w:val="21"/>
          <w:szCs w:val="21"/>
          <w:lang w:val="en-US"/>
        </w:rPr>
        <w:t xml:space="preserve">paper </w:t>
      </w:r>
      <w:r w:rsidRPr="00A810AD">
        <w:rPr>
          <w:rFonts w:ascii="Arial" w:hAnsi="Arial" w:cs="Arial"/>
          <w:sz w:val="21"/>
          <w:szCs w:val="21"/>
          <w:lang w:val="en-US"/>
        </w:rPr>
        <w:t xml:space="preserve">with a qualified electronic signature created using secure signature creation software and </w:t>
      </w:r>
      <w:r w:rsidR="00A810AD">
        <w:rPr>
          <w:rFonts w:ascii="Arial" w:hAnsi="Arial" w:cs="Arial"/>
          <w:sz w:val="21"/>
          <w:szCs w:val="21"/>
          <w:lang w:val="en-US"/>
        </w:rPr>
        <w:t>verified</w:t>
      </w:r>
      <w:r w:rsidRPr="00A810AD">
        <w:rPr>
          <w:rFonts w:ascii="Arial" w:hAnsi="Arial" w:cs="Arial"/>
          <w:sz w:val="21"/>
          <w:szCs w:val="21"/>
          <w:lang w:val="en-US"/>
        </w:rPr>
        <w:t xml:space="preserve"> by a qualified certificate valid in the Republic of Lithuania, and submit it to the Company by email at shareholder@novaturas.lt no later than 4:00 p.m. on the last business day prior to the Meeting. The Company must receive the completed </w:t>
      </w:r>
      <w:r w:rsidR="00785683" w:rsidRPr="00D4155B">
        <w:rPr>
          <w:rFonts w:ascii="Arial" w:hAnsi="Arial" w:cs="Arial"/>
          <w:sz w:val="21"/>
          <w:szCs w:val="21"/>
          <w:lang w:val="en-US"/>
        </w:rPr>
        <w:t>general ballot</w:t>
      </w:r>
      <w:r w:rsidR="00785683">
        <w:rPr>
          <w:rFonts w:ascii="Arial" w:hAnsi="Arial" w:cs="Arial"/>
          <w:sz w:val="21"/>
          <w:szCs w:val="21"/>
          <w:lang w:val="en-US"/>
        </w:rPr>
        <w:t xml:space="preserve"> paper</w:t>
      </w:r>
      <w:r w:rsidRPr="00A810AD">
        <w:rPr>
          <w:rFonts w:ascii="Arial" w:hAnsi="Arial" w:cs="Arial"/>
          <w:sz w:val="21"/>
          <w:szCs w:val="21"/>
          <w:lang w:val="en-US"/>
        </w:rPr>
        <w:t xml:space="preserve"> no later than 4:00 p.m. on the last business day prior to the date of the </w:t>
      </w:r>
      <w:r w:rsidR="00A810AD" w:rsidRPr="00A810AD">
        <w:rPr>
          <w:rFonts w:ascii="Arial" w:hAnsi="Arial" w:cs="Arial"/>
          <w:sz w:val="21"/>
          <w:szCs w:val="21"/>
          <w:lang w:val="en-US"/>
        </w:rPr>
        <w:t>General Meeting of Shareholders</w:t>
      </w:r>
      <w:r w:rsidR="00A810AD">
        <w:rPr>
          <w:rFonts w:ascii="Arial" w:hAnsi="Arial" w:cs="Arial"/>
          <w:sz w:val="21"/>
          <w:szCs w:val="21"/>
          <w:lang w:val="en-US"/>
        </w:rPr>
        <w:t xml:space="preserve"> (</w:t>
      </w:r>
      <w:r w:rsidR="00900B6F">
        <w:rPr>
          <w:rFonts w:ascii="Arial" w:hAnsi="Arial" w:cs="Arial"/>
          <w:sz w:val="21"/>
          <w:szCs w:val="21"/>
          <w:lang w:val="en-US"/>
        </w:rPr>
        <w:t>27 May 2026).</w:t>
      </w:r>
    </w:p>
    <w:p w14:paraId="535F51CA" w14:textId="132028E0" w:rsidR="00D377C7" w:rsidRDefault="00D377C7" w:rsidP="00FC1B28">
      <w:pPr>
        <w:jc w:val="center"/>
        <w:rPr>
          <w:rFonts w:ascii="Arial" w:hAnsi="Arial" w:cs="Arial"/>
          <w:b/>
          <w:sz w:val="24"/>
          <w:szCs w:val="24"/>
          <w:lang w:val="en-US"/>
        </w:rPr>
      </w:pPr>
    </w:p>
    <w:p w14:paraId="53CCE547" w14:textId="0434BB48" w:rsidR="00A9610F" w:rsidRDefault="00A9610F">
      <w:pPr>
        <w:rPr>
          <w:rFonts w:ascii="Arial" w:hAnsi="Arial" w:cs="Arial"/>
          <w:b/>
          <w:sz w:val="24"/>
          <w:szCs w:val="24"/>
          <w:lang w:val="en-US"/>
        </w:rPr>
      </w:pPr>
      <w:r>
        <w:rPr>
          <w:rFonts w:ascii="Arial" w:hAnsi="Arial" w:cs="Arial"/>
          <w:b/>
          <w:sz w:val="24"/>
          <w:szCs w:val="24"/>
          <w:lang w:val="en-US"/>
        </w:rPr>
        <w:br w:type="page"/>
      </w:r>
    </w:p>
    <w:p w14:paraId="64C94E99" w14:textId="77777777" w:rsidR="00E34154" w:rsidRDefault="00E34154" w:rsidP="00FC1B28">
      <w:pPr>
        <w:jc w:val="center"/>
        <w:rPr>
          <w:rFonts w:ascii="Arial" w:hAnsi="Arial" w:cs="Arial"/>
          <w:b/>
          <w:sz w:val="24"/>
          <w:szCs w:val="24"/>
          <w:lang w:val="en-US"/>
        </w:rPr>
      </w:pPr>
    </w:p>
    <w:p w14:paraId="3C4D6C30" w14:textId="655BDB24" w:rsidR="00FC1B28" w:rsidRPr="00D16EE0" w:rsidRDefault="00FC1B28" w:rsidP="00FC1B28">
      <w:pPr>
        <w:jc w:val="center"/>
        <w:rPr>
          <w:rFonts w:ascii="Arial" w:hAnsi="Arial" w:cs="Arial"/>
          <w:b/>
          <w:sz w:val="24"/>
          <w:szCs w:val="24"/>
          <w:lang w:val="en-US"/>
        </w:rPr>
      </w:pPr>
      <w:r w:rsidRPr="00D16EE0">
        <w:rPr>
          <w:rFonts w:ascii="Arial" w:hAnsi="Arial" w:cs="Arial"/>
          <w:b/>
          <w:sz w:val="24"/>
          <w:szCs w:val="24"/>
          <w:lang w:val="en-US"/>
        </w:rPr>
        <w:t>DATA OF A SHAREHOLDER</w:t>
      </w:r>
    </w:p>
    <w:p w14:paraId="678A4BEB" w14:textId="77777777" w:rsidR="00FC1B28" w:rsidRDefault="00FC1B28" w:rsidP="00FC1B28">
      <w:pPr>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8" w:space="0" w:color="000000"/>
          <w:insideV w:val="single" w:sz="8" w:space="0" w:color="000000"/>
        </w:tblBorders>
        <w:tblLook w:val="04A0" w:firstRow="1" w:lastRow="0" w:firstColumn="1" w:lastColumn="0" w:noHBand="0" w:noVBand="1"/>
      </w:tblPr>
      <w:tblGrid>
        <w:gridCol w:w="9629"/>
      </w:tblGrid>
      <w:tr w:rsidR="00FC1B28" w:rsidRPr="00932B67" w14:paraId="06E95693" w14:textId="77777777" w:rsidTr="0058195C">
        <w:tc>
          <w:tcPr>
            <w:tcW w:w="9629" w:type="dxa"/>
          </w:tcPr>
          <w:p w14:paraId="3F8F5502" w14:textId="77777777" w:rsidR="00FC1B28" w:rsidRPr="00932B67" w:rsidRDefault="00FC1B28" w:rsidP="0058195C">
            <w:pPr>
              <w:jc w:val="center"/>
              <w:rPr>
                <w:rFonts w:ascii="Arial" w:hAnsi="Arial" w:cs="Arial"/>
                <w:sz w:val="22"/>
                <w:szCs w:val="22"/>
              </w:rPr>
            </w:pPr>
          </w:p>
          <w:p w14:paraId="78BD0803" w14:textId="77777777" w:rsidR="00FC1B28" w:rsidRPr="00932B67" w:rsidRDefault="00FC1B28" w:rsidP="0058195C">
            <w:pPr>
              <w:jc w:val="center"/>
              <w:rPr>
                <w:rFonts w:ascii="Arial" w:hAnsi="Arial" w:cs="Arial"/>
                <w:sz w:val="22"/>
                <w:szCs w:val="22"/>
              </w:rPr>
            </w:pPr>
            <w:r w:rsidRPr="00932B67">
              <w:rPr>
                <w:rFonts w:ascii="Arial" w:hAnsi="Arial" w:cs="Arial"/>
                <w:sz w:val="22"/>
                <w:szCs w:val="22"/>
              </w:rPr>
              <w:t xml:space="preserve">  </w:t>
            </w:r>
          </w:p>
        </w:tc>
      </w:tr>
      <w:tr w:rsidR="00FC1B28" w:rsidRPr="00932B67" w14:paraId="1DDE03C2" w14:textId="77777777" w:rsidTr="0058195C">
        <w:tc>
          <w:tcPr>
            <w:tcW w:w="9629" w:type="dxa"/>
          </w:tcPr>
          <w:p w14:paraId="7FA70A8C" w14:textId="77777777" w:rsidR="00FC1B28" w:rsidRPr="00932B67" w:rsidRDefault="00FC1B28" w:rsidP="00FC1B28">
            <w:pPr>
              <w:pStyle w:val="Note"/>
              <w:jc w:val="center"/>
              <w:rPr>
                <w:rFonts w:ascii="Arial" w:hAnsi="Arial" w:cs="Arial"/>
                <w:b w:val="0"/>
                <w:i/>
                <w:sz w:val="22"/>
                <w:szCs w:val="22"/>
                <w:lang w:val="en-US"/>
              </w:rPr>
            </w:pPr>
            <w:r w:rsidRPr="00932B67">
              <w:rPr>
                <w:rFonts w:ascii="Arial" w:hAnsi="Arial" w:cs="Arial"/>
                <w:b w:val="0"/>
                <w:i/>
                <w:sz w:val="22"/>
                <w:szCs w:val="22"/>
                <w:lang w:val="en-US"/>
              </w:rPr>
              <w:t>Name, surname / name of a shareholder</w:t>
            </w:r>
          </w:p>
          <w:p w14:paraId="7C148AA5" w14:textId="77777777" w:rsidR="00FC1B28" w:rsidRPr="00932B67" w:rsidRDefault="00FC1B28" w:rsidP="0058195C">
            <w:pPr>
              <w:jc w:val="center"/>
              <w:rPr>
                <w:rFonts w:ascii="Arial" w:hAnsi="Arial" w:cs="Arial"/>
                <w:sz w:val="22"/>
                <w:szCs w:val="22"/>
              </w:rPr>
            </w:pPr>
          </w:p>
          <w:p w14:paraId="3B17DF4B" w14:textId="77777777" w:rsidR="00FC1B28" w:rsidRPr="00932B67" w:rsidRDefault="00FC1B28" w:rsidP="0058195C">
            <w:pPr>
              <w:jc w:val="center"/>
              <w:rPr>
                <w:rFonts w:ascii="Arial" w:hAnsi="Arial" w:cs="Arial"/>
                <w:sz w:val="22"/>
                <w:szCs w:val="22"/>
              </w:rPr>
            </w:pPr>
          </w:p>
        </w:tc>
      </w:tr>
      <w:tr w:rsidR="00FC1B28" w:rsidRPr="00932B67" w14:paraId="05ABC0B4" w14:textId="77777777" w:rsidTr="0058195C">
        <w:tc>
          <w:tcPr>
            <w:tcW w:w="9629" w:type="dxa"/>
          </w:tcPr>
          <w:p w14:paraId="064EB3CA" w14:textId="77777777" w:rsidR="00FC1B28" w:rsidRPr="00932B67" w:rsidRDefault="00FC1B28" w:rsidP="00FC1B28">
            <w:pPr>
              <w:pStyle w:val="Note"/>
              <w:jc w:val="center"/>
              <w:rPr>
                <w:rFonts w:ascii="Arial" w:hAnsi="Arial" w:cs="Arial"/>
                <w:b w:val="0"/>
                <w:i/>
                <w:sz w:val="22"/>
                <w:szCs w:val="22"/>
                <w:lang w:val="en-US"/>
              </w:rPr>
            </w:pPr>
            <w:r w:rsidRPr="00932B67">
              <w:rPr>
                <w:rFonts w:ascii="Arial" w:hAnsi="Arial" w:cs="Arial"/>
                <w:b w:val="0"/>
                <w:i/>
                <w:sz w:val="22"/>
                <w:szCs w:val="22"/>
                <w:lang w:val="en-US"/>
              </w:rPr>
              <w:t>Personal code / legal entity code of a shareholder</w:t>
            </w:r>
          </w:p>
          <w:p w14:paraId="753DD015" w14:textId="77777777" w:rsidR="00FC1B28" w:rsidRPr="00932B67" w:rsidRDefault="00FC1B28" w:rsidP="0058195C">
            <w:pPr>
              <w:jc w:val="center"/>
              <w:rPr>
                <w:rFonts w:ascii="Arial" w:hAnsi="Arial" w:cs="Arial"/>
                <w:sz w:val="22"/>
                <w:szCs w:val="22"/>
              </w:rPr>
            </w:pPr>
          </w:p>
          <w:p w14:paraId="2131919C" w14:textId="1453FDD7" w:rsidR="00FC1B28" w:rsidRPr="00932B67" w:rsidRDefault="00FC1B28" w:rsidP="0058195C">
            <w:pPr>
              <w:jc w:val="center"/>
              <w:rPr>
                <w:rFonts w:ascii="Arial" w:hAnsi="Arial" w:cs="Arial"/>
                <w:sz w:val="22"/>
                <w:szCs w:val="22"/>
              </w:rPr>
            </w:pPr>
          </w:p>
        </w:tc>
      </w:tr>
      <w:tr w:rsidR="00FC1B28" w:rsidRPr="00932B67" w14:paraId="7C3E3C81" w14:textId="77777777" w:rsidTr="0058195C">
        <w:tc>
          <w:tcPr>
            <w:tcW w:w="9629" w:type="dxa"/>
          </w:tcPr>
          <w:p w14:paraId="5A695243" w14:textId="77777777" w:rsidR="00FC1B28" w:rsidRPr="00932B67" w:rsidRDefault="00FC1B28" w:rsidP="00FC1B28">
            <w:pPr>
              <w:pStyle w:val="Note"/>
              <w:jc w:val="center"/>
              <w:rPr>
                <w:rFonts w:ascii="Arial" w:hAnsi="Arial" w:cs="Arial"/>
                <w:b w:val="0"/>
                <w:i/>
                <w:sz w:val="22"/>
                <w:szCs w:val="22"/>
                <w:lang w:val="en-US"/>
              </w:rPr>
            </w:pPr>
            <w:r w:rsidRPr="00932B67">
              <w:rPr>
                <w:rFonts w:ascii="Arial" w:hAnsi="Arial" w:cs="Arial"/>
                <w:b w:val="0"/>
                <w:i/>
                <w:sz w:val="22"/>
                <w:szCs w:val="22"/>
                <w:lang w:val="en-US"/>
              </w:rPr>
              <w:t>Name, surname of a person having the right to vote by the shares owned by a shareholder</w:t>
            </w:r>
          </w:p>
          <w:p w14:paraId="5AFBC65D" w14:textId="77777777" w:rsidR="00FC1B28" w:rsidRPr="00932B67" w:rsidRDefault="00FC1B28" w:rsidP="0058195C">
            <w:pPr>
              <w:jc w:val="center"/>
              <w:rPr>
                <w:rFonts w:ascii="Arial" w:hAnsi="Arial" w:cs="Arial"/>
                <w:i/>
                <w:sz w:val="22"/>
                <w:szCs w:val="22"/>
              </w:rPr>
            </w:pPr>
          </w:p>
          <w:p w14:paraId="07F5D021" w14:textId="7172E4A2" w:rsidR="00FC1B28" w:rsidRPr="00932B67" w:rsidRDefault="00FC1B28" w:rsidP="0058195C">
            <w:pPr>
              <w:jc w:val="center"/>
              <w:rPr>
                <w:rFonts w:ascii="Arial" w:hAnsi="Arial" w:cs="Arial"/>
                <w:sz w:val="22"/>
                <w:szCs w:val="22"/>
              </w:rPr>
            </w:pPr>
          </w:p>
        </w:tc>
      </w:tr>
      <w:tr w:rsidR="00FC1B28" w:rsidRPr="00932B67" w14:paraId="1812CA69" w14:textId="77777777" w:rsidTr="0058195C">
        <w:tc>
          <w:tcPr>
            <w:tcW w:w="9629" w:type="dxa"/>
          </w:tcPr>
          <w:p w14:paraId="04C94409" w14:textId="28050CEE" w:rsidR="00FC1B28" w:rsidRDefault="00E27400" w:rsidP="0058195C">
            <w:pPr>
              <w:jc w:val="center"/>
              <w:rPr>
                <w:rFonts w:ascii="Arial" w:hAnsi="Arial" w:cs="Arial"/>
                <w:i/>
                <w:sz w:val="22"/>
                <w:szCs w:val="22"/>
              </w:rPr>
            </w:pPr>
            <w:r w:rsidRPr="00E27400">
              <w:rPr>
                <w:rFonts w:ascii="Arial" w:hAnsi="Arial" w:cs="Arial"/>
                <w:i/>
                <w:sz w:val="22"/>
                <w:szCs w:val="22"/>
              </w:rPr>
              <w:t>Date, name, number of the document granting the right to vote</w:t>
            </w:r>
          </w:p>
          <w:p w14:paraId="0CBA7A6E" w14:textId="77777777" w:rsidR="00E27400" w:rsidRPr="00932B67" w:rsidRDefault="00E27400" w:rsidP="0058195C">
            <w:pPr>
              <w:jc w:val="center"/>
              <w:rPr>
                <w:rFonts w:ascii="Arial" w:hAnsi="Arial" w:cs="Arial"/>
                <w:sz w:val="22"/>
                <w:szCs w:val="22"/>
              </w:rPr>
            </w:pPr>
          </w:p>
          <w:p w14:paraId="3843B20F" w14:textId="77777777" w:rsidR="00FC1B28" w:rsidRPr="00932B67" w:rsidRDefault="00FC1B28" w:rsidP="0058195C">
            <w:pPr>
              <w:jc w:val="center"/>
              <w:rPr>
                <w:rFonts w:ascii="Arial" w:hAnsi="Arial" w:cs="Arial"/>
                <w:sz w:val="22"/>
                <w:szCs w:val="22"/>
              </w:rPr>
            </w:pPr>
          </w:p>
        </w:tc>
      </w:tr>
      <w:tr w:rsidR="00FC1B28" w:rsidRPr="00932B67" w14:paraId="2914CF97" w14:textId="77777777" w:rsidTr="0058195C">
        <w:tc>
          <w:tcPr>
            <w:tcW w:w="9629" w:type="dxa"/>
          </w:tcPr>
          <w:p w14:paraId="2E413433" w14:textId="77777777" w:rsidR="00FC1B28" w:rsidRPr="00932B67" w:rsidRDefault="00FC1B28" w:rsidP="00FC1B28">
            <w:pPr>
              <w:pStyle w:val="Note"/>
              <w:jc w:val="center"/>
              <w:rPr>
                <w:rFonts w:ascii="Arial" w:hAnsi="Arial" w:cs="Arial"/>
                <w:b w:val="0"/>
                <w:i/>
                <w:sz w:val="22"/>
                <w:szCs w:val="22"/>
                <w:lang w:val="en-US"/>
              </w:rPr>
            </w:pPr>
            <w:r w:rsidRPr="00932B67">
              <w:rPr>
                <w:rFonts w:ascii="Arial" w:hAnsi="Arial" w:cs="Arial"/>
                <w:b w:val="0"/>
                <w:i/>
                <w:sz w:val="22"/>
                <w:szCs w:val="22"/>
                <w:lang w:val="en-US"/>
              </w:rPr>
              <w:t>Number of shares</w:t>
            </w:r>
          </w:p>
          <w:p w14:paraId="23EBD345" w14:textId="6C8B1212" w:rsidR="00FC1B28" w:rsidRPr="00932B67" w:rsidRDefault="00FC1B28" w:rsidP="0058195C">
            <w:pPr>
              <w:pStyle w:val="Note"/>
              <w:jc w:val="center"/>
              <w:rPr>
                <w:rFonts w:ascii="Arial" w:hAnsi="Arial" w:cs="Arial"/>
                <w:b w:val="0"/>
                <w:i/>
                <w:sz w:val="22"/>
                <w:szCs w:val="22"/>
              </w:rPr>
            </w:pPr>
          </w:p>
        </w:tc>
      </w:tr>
    </w:tbl>
    <w:p w14:paraId="1E6C9F50" w14:textId="77777777" w:rsidR="00FC1B28" w:rsidRPr="00142DFA" w:rsidRDefault="00FC1B28" w:rsidP="00FC1B28">
      <w:pPr>
        <w:jc w:val="center"/>
        <w:rPr>
          <w:rFonts w:ascii="Arial" w:hAnsi="Arial" w:cs="Arial"/>
          <w:b/>
          <w:sz w:val="24"/>
          <w:szCs w:val="24"/>
        </w:rPr>
      </w:pPr>
    </w:p>
    <w:p w14:paraId="68A06FD5" w14:textId="77777777" w:rsidR="0045035E" w:rsidRPr="00D16EE0" w:rsidRDefault="0048375A" w:rsidP="0048375A">
      <w:pPr>
        <w:tabs>
          <w:tab w:val="center" w:pos="4819"/>
          <w:tab w:val="left" w:pos="7810"/>
        </w:tabs>
        <w:rPr>
          <w:rFonts w:ascii="Arial" w:hAnsi="Arial" w:cs="Arial"/>
          <w:b/>
          <w:sz w:val="24"/>
          <w:szCs w:val="24"/>
          <w:lang w:val="en-US"/>
        </w:rPr>
      </w:pPr>
      <w:r>
        <w:rPr>
          <w:rFonts w:ascii="Arial" w:hAnsi="Arial" w:cs="Arial"/>
          <w:b/>
          <w:sz w:val="24"/>
          <w:szCs w:val="24"/>
          <w:lang w:val="en-US"/>
        </w:rPr>
        <w:tab/>
      </w:r>
      <w:r w:rsidR="003274C9" w:rsidRPr="00D16EE0">
        <w:rPr>
          <w:rFonts w:ascii="Arial" w:hAnsi="Arial" w:cs="Arial"/>
          <w:b/>
          <w:sz w:val="24"/>
          <w:szCs w:val="24"/>
          <w:lang w:val="en-US"/>
        </w:rPr>
        <w:t>VOTING</w:t>
      </w:r>
      <w:r>
        <w:rPr>
          <w:rFonts w:ascii="Arial" w:hAnsi="Arial" w:cs="Arial"/>
          <w:b/>
          <w:sz w:val="24"/>
          <w:szCs w:val="24"/>
          <w:lang w:val="en-US"/>
        </w:rPr>
        <w:tab/>
      </w:r>
    </w:p>
    <w:p w14:paraId="6DEF3F41" w14:textId="7684AEB4" w:rsidR="001B6DC2" w:rsidRDefault="001B6DC2" w:rsidP="0045035E">
      <w:pPr>
        <w:spacing w:after="120"/>
        <w:jc w:val="both"/>
        <w:rPr>
          <w:rFonts w:ascii="Arial" w:hAnsi="Arial" w:cs="Arial"/>
          <w:b/>
          <w:sz w:val="22"/>
          <w:szCs w:val="22"/>
          <w:lang w:val="en-US"/>
        </w:rPr>
      </w:pPr>
    </w:p>
    <w:tbl>
      <w:tblPr>
        <w:tblW w:w="9923" w:type="dxa"/>
        <w:tblLayout w:type="fixed"/>
        <w:tblLook w:val="04A0" w:firstRow="1" w:lastRow="0" w:firstColumn="1" w:lastColumn="0" w:noHBand="0" w:noVBand="1"/>
      </w:tblPr>
      <w:tblGrid>
        <w:gridCol w:w="6521"/>
        <w:gridCol w:w="1525"/>
        <w:gridCol w:w="284"/>
        <w:gridCol w:w="1593"/>
      </w:tblGrid>
      <w:tr w:rsidR="00E0724C" w:rsidRPr="00D16EE0" w14:paraId="428569F4" w14:textId="77777777" w:rsidTr="00F07738">
        <w:tc>
          <w:tcPr>
            <w:tcW w:w="9923" w:type="dxa"/>
            <w:gridSpan w:val="4"/>
          </w:tcPr>
          <w:p w14:paraId="0E5A8AA4" w14:textId="77777777" w:rsidR="00E0724C" w:rsidRPr="00D16EE0" w:rsidRDefault="00363AF3" w:rsidP="00E0724C">
            <w:pPr>
              <w:rPr>
                <w:rFonts w:ascii="Arial" w:hAnsi="Arial" w:cs="Arial"/>
                <w:b/>
                <w:sz w:val="22"/>
                <w:lang w:val="en-US"/>
              </w:rPr>
            </w:pPr>
            <w:r w:rsidRPr="00D16EE0">
              <w:rPr>
                <w:rFonts w:ascii="Arial" w:hAnsi="Arial" w:cs="Arial"/>
                <w:b/>
                <w:sz w:val="22"/>
                <w:lang w:val="en-US"/>
              </w:rPr>
              <w:t>AGENDA</w:t>
            </w:r>
            <w:r w:rsidR="00E0724C" w:rsidRPr="00D16EE0">
              <w:rPr>
                <w:rFonts w:ascii="Arial" w:hAnsi="Arial" w:cs="Arial"/>
                <w:b/>
                <w:sz w:val="22"/>
                <w:lang w:val="en-US"/>
              </w:rPr>
              <w:t>:</w:t>
            </w:r>
          </w:p>
        </w:tc>
      </w:tr>
      <w:tr w:rsidR="002171AC" w:rsidRPr="00D16EE0" w14:paraId="61E2558D" w14:textId="77777777" w:rsidTr="00F07738">
        <w:tc>
          <w:tcPr>
            <w:tcW w:w="9923" w:type="dxa"/>
            <w:gridSpan w:val="4"/>
          </w:tcPr>
          <w:p w14:paraId="133E8E35" w14:textId="77777777" w:rsidR="001740E4" w:rsidRPr="00D16EE0" w:rsidRDefault="001740E4" w:rsidP="00665303">
            <w:pPr>
              <w:pStyle w:val="Note"/>
              <w:rPr>
                <w:rFonts w:ascii="Arial" w:hAnsi="Arial" w:cs="Arial"/>
                <w:sz w:val="22"/>
                <w:szCs w:val="22"/>
                <w:lang w:val="en-US"/>
              </w:rPr>
            </w:pPr>
          </w:p>
        </w:tc>
      </w:tr>
      <w:tr w:rsidR="00E0724C" w:rsidRPr="00D16EE0" w14:paraId="64CDCD8E" w14:textId="77777777" w:rsidTr="00F07738">
        <w:tc>
          <w:tcPr>
            <w:tcW w:w="9923" w:type="dxa"/>
            <w:gridSpan w:val="4"/>
          </w:tcPr>
          <w:p w14:paraId="42F8FB4F" w14:textId="6C95958A" w:rsidR="00E0724C" w:rsidRPr="00D16EE0" w:rsidRDefault="00E0724C" w:rsidP="00022B29">
            <w:pPr>
              <w:spacing w:before="60" w:after="60"/>
              <w:jc w:val="both"/>
              <w:rPr>
                <w:rFonts w:ascii="Arial" w:hAnsi="Arial" w:cs="Arial"/>
                <w:color w:val="000000"/>
                <w:sz w:val="22"/>
                <w:szCs w:val="22"/>
                <w:lang w:val="en-US"/>
              </w:rPr>
            </w:pPr>
            <w:r w:rsidRPr="00D16EE0">
              <w:rPr>
                <w:rFonts w:ascii="Arial" w:hAnsi="Arial" w:cs="Arial"/>
                <w:b/>
                <w:sz w:val="22"/>
                <w:szCs w:val="22"/>
                <w:lang w:val="en-US"/>
              </w:rPr>
              <w:t xml:space="preserve">1. </w:t>
            </w:r>
            <w:r w:rsidR="00E31238" w:rsidRPr="00E31238">
              <w:rPr>
                <w:rFonts w:ascii="Arial" w:hAnsi="Arial" w:cs="Arial"/>
                <w:b/>
                <w:color w:val="000000"/>
                <w:sz w:val="22"/>
                <w:szCs w:val="22"/>
                <w:lang w:val="en-US"/>
              </w:rPr>
              <w:t>The Company’s consolidated management report for 2025.</w:t>
            </w:r>
          </w:p>
        </w:tc>
      </w:tr>
      <w:tr w:rsidR="00E0724C" w:rsidRPr="00D16EE0" w14:paraId="30CE6BCE" w14:textId="77777777" w:rsidTr="00F07738">
        <w:tc>
          <w:tcPr>
            <w:tcW w:w="9923" w:type="dxa"/>
            <w:gridSpan w:val="4"/>
          </w:tcPr>
          <w:p w14:paraId="440938A2" w14:textId="5197021E" w:rsidR="00E0724C" w:rsidRPr="00D16EE0" w:rsidRDefault="009B0DA8" w:rsidP="00854DC1">
            <w:pPr>
              <w:spacing w:after="60"/>
              <w:jc w:val="both"/>
              <w:rPr>
                <w:rFonts w:ascii="Arial" w:hAnsi="Arial" w:cs="Arial"/>
                <w:sz w:val="22"/>
                <w:szCs w:val="22"/>
                <w:lang w:val="en-US"/>
              </w:rPr>
            </w:pPr>
            <w:r w:rsidRPr="009B0DA8">
              <w:rPr>
                <w:rFonts w:ascii="Arial" w:hAnsi="Arial" w:cs="Arial"/>
                <w:sz w:val="22"/>
                <w:szCs w:val="22"/>
                <w:lang w:val="en-US"/>
              </w:rPr>
              <w:t>No decision has been taken on this item. It is stated that the consolidated management report for 2025 has been received for information.</w:t>
            </w:r>
          </w:p>
        </w:tc>
      </w:tr>
      <w:tr w:rsidR="00E0724C" w:rsidRPr="00D16EE0" w14:paraId="00CBD7A8" w14:textId="77777777" w:rsidTr="00F07738">
        <w:tc>
          <w:tcPr>
            <w:tcW w:w="9923" w:type="dxa"/>
            <w:gridSpan w:val="4"/>
          </w:tcPr>
          <w:p w14:paraId="7A0A8637" w14:textId="4C055B30" w:rsidR="002B1044" w:rsidRPr="00D16EE0" w:rsidRDefault="002B1044" w:rsidP="00665303">
            <w:pPr>
              <w:pStyle w:val="Note"/>
              <w:rPr>
                <w:rFonts w:ascii="Arial" w:hAnsi="Arial" w:cs="Arial"/>
                <w:sz w:val="22"/>
                <w:szCs w:val="22"/>
                <w:lang w:val="en-US"/>
              </w:rPr>
            </w:pPr>
          </w:p>
        </w:tc>
      </w:tr>
      <w:tr w:rsidR="00020206" w:rsidRPr="00D16EE0" w14:paraId="0A10CC35" w14:textId="77777777" w:rsidTr="00F07738">
        <w:tc>
          <w:tcPr>
            <w:tcW w:w="9923" w:type="dxa"/>
            <w:gridSpan w:val="4"/>
          </w:tcPr>
          <w:p w14:paraId="4A8276B5" w14:textId="3B281171" w:rsidR="00020206" w:rsidRPr="00D16EE0" w:rsidRDefault="002B1044" w:rsidP="00022B29">
            <w:pPr>
              <w:spacing w:before="60" w:after="60"/>
              <w:jc w:val="both"/>
              <w:rPr>
                <w:rFonts w:ascii="Arial" w:hAnsi="Arial" w:cs="Arial"/>
                <w:b/>
                <w:sz w:val="22"/>
                <w:szCs w:val="22"/>
                <w:lang w:val="en-US"/>
              </w:rPr>
            </w:pPr>
            <w:r>
              <w:rPr>
                <w:rFonts w:ascii="Arial" w:hAnsi="Arial" w:cs="Arial"/>
                <w:b/>
                <w:sz w:val="22"/>
                <w:szCs w:val="22"/>
                <w:lang w:val="en-US"/>
              </w:rPr>
              <w:t>2</w:t>
            </w:r>
            <w:r w:rsidR="00020206" w:rsidRPr="00D16EE0">
              <w:rPr>
                <w:rFonts w:ascii="Arial" w:hAnsi="Arial" w:cs="Arial"/>
                <w:b/>
                <w:sz w:val="22"/>
                <w:szCs w:val="22"/>
                <w:lang w:val="en-US"/>
              </w:rPr>
              <w:t xml:space="preserve">. </w:t>
            </w:r>
            <w:r w:rsidR="002A675A" w:rsidRPr="002A675A">
              <w:rPr>
                <w:rFonts w:ascii="Arial" w:hAnsi="Arial" w:cs="Arial"/>
                <w:b/>
                <w:sz w:val="22"/>
                <w:szCs w:val="22"/>
                <w:lang w:val="en-US"/>
              </w:rPr>
              <w:t>The independent auditor’s report on the Company’s audited annual financial statements and the Company’s consolidated financial statements for 2025.</w:t>
            </w:r>
          </w:p>
        </w:tc>
      </w:tr>
      <w:tr w:rsidR="00020206" w:rsidRPr="00D16EE0" w14:paraId="5D3A29BF" w14:textId="77777777" w:rsidTr="00F07738">
        <w:tc>
          <w:tcPr>
            <w:tcW w:w="9923" w:type="dxa"/>
            <w:gridSpan w:val="4"/>
          </w:tcPr>
          <w:p w14:paraId="728B188F" w14:textId="4C07A683" w:rsidR="00020206" w:rsidRPr="00854DC1" w:rsidRDefault="0060769C" w:rsidP="00854DC1">
            <w:pPr>
              <w:spacing w:after="60"/>
              <w:jc w:val="both"/>
              <w:rPr>
                <w:rFonts w:ascii="Arial" w:hAnsi="Arial" w:cs="Arial"/>
                <w:sz w:val="22"/>
                <w:szCs w:val="22"/>
                <w:shd w:val="clear" w:color="auto" w:fill="FFFFFF"/>
                <w:lang w:val="en-US"/>
              </w:rPr>
            </w:pPr>
            <w:r w:rsidRPr="0060769C">
              <w:rPr>
                <w:rFonts w:ascii="Arial" w:hAnsi="Arial" w:cs="Arial"/>
                <w:color w:val="000000"/>
                <w:sz w:val="22"/>
                <w:szCs w:val="22"/>
                <w:shd w:val="clear" w:color="auto" w:fill="FFFFFF"/>
                <w:lang w:val="en-US"/>
              </w:rPr>
              <w:t>No decision has been taken on this item. It is stated that the independent auditor’s report on the Company’s audited annual financial statements and the Company’s consolidated financial statements for 2025 has been received for information.</w:t>
            </w:r>
          </w:p>
        </w:tc>
      </w:tr>
      <w:tr w:rsidR="00020206" w:rsidRPr="00D16EE0" w14:paraId="5DF7071E" w14:textId="77777777" w:rsidTr="00F07738">
        <w:tc>
          <w:tcPr>
            <w:tcW w:w="9923" w:type="dxa"/>
            <w:gridSpan w:val="4"/>
          </w:tcPr>
          <w:p w14:paraId="1B6071B6" w14:textId="77777777" w:rsidR="00020206" w:rsidRPr="00D16EE0" w:rsidRDefault="00020206" w:rsidP="0058195C">
            <w:pPr>
              <w:jc w:val="both"/>
              <w:rPr>
                <w:rFonts w:ascii="Arial" w:hAnsi="Arial" w:cs="Arial"/>
                <w:sz w:val="22"/>
                <w:szCs w:val="22"/>
                <w:lang w:val="en-US"/>
              </w:rPr>
            </w:pPr>
          </w:p>
        </w:tc>
      </w:tr>
      <w:tr w:rsidR="00E0724C" w:rsidRPr="00D16EE0" w14:paraId="45161351" w14:textId="77777777" w:rsidTr="00F07738">
        <w:tc>
          <w:tcPr>
            <w:tcW w:w="9923" w:type="dxa"/>
            <w:gridSpan w:val="4"/>
          </w:tcPr>
          <w:p w14:paraId="70032E5A" w14:textId="65266309" w:rsidR="00E0724C" w:rsidRPr="00D16EE0" w:rsidRDefault="00020206" w:rsidP="0064614C">
            <w:pPr>
              <w:jc w:val="both"/>
              <w:rPr>
                <w:rFonts w:ascii="Arial" w:hAnsi="Arial" w:cs="Arial"/>
                <w:b/>
                <w:sz w:val="22"/>
                <w:szCs w:val="22"/>
                <w:lang w:val="en-US"/>
              </w:rPr>
            </w:pPr>
            <w:r>
              <w:rPr>
                <w:rFonts w:ascii="Arial" w:hAnsi="Arial" w:cs="Arial"/>
                <w:b/>
                <w:sz w:val="22"/>
                <w:szCs w:val="22"/>
                <w:lang w:val="en-US"/>
              </w:rPr>
              <w:t>3</w:t>
            </w:r>
            <w:r w:rsidR="00E0724C" w:rsidRPr="00D16EE0">
              <w:rPr>
                <w:rFonts w:ascii="Arial" w:hAnsi="Arial" w:cs="Arial"/>
                <w:b/>
                <w:sz w:val="22"/>
                <w:szCs w:val="22"/>
                <w:lang w:val="en-US"/>
              </w:rPr>
              <w:t>.</w:t>
            </w:r>
            <w:r w:rsidR="00690CEC">
              <w:rPr>
                <w:rFonts w:ascii="Arial" w:hAnsi="Arial" w:cs="Arial"/>
                <w:b/>
                <w:sz w:val="22"/>
                <w:szCs w:val="22"/>
                <w:lang w:val="en-US"/>
              </w:rPr>
              <w:t xml:space="preserve"> </w:t>
            </w:r>
            <w:r w:rsidR="004E22C2" w:rsidRPr="004E22C2">
              <w:rPr>
                <w:rFonts w:ascii="Arial" w:hAnsi="Arial" w:cs="Arial"/>
                <w:b/>
                <w:sz w:val="22"/>
                <w:szCs w:val="22"/>
                <w:lang w:val="en-US"/>
              </w:rPr>
              <w:t>Approval of the Company’s audited annual financial statements and the Company’s consolidated financial statements for 2025.</w:t>
            </w:r>
          </w:p>
        </w:tc>
      </w:tr>
      <w:tr w:rsidR="00F875F6" w:rsidRPr="00F875F6" w14:paraId="3D88A362" w14:textId="77777777" w:rsidTr="00F07738">
        <w:tc>
          <w:tcPr>
            <w:tcW w:w="9923" w:type="dxa"/>
            <w:gridSpan w:val="4"/>
          </w:tcPr>
          <w:p w14:paraId="2F006753" w14:textId="3DF0C456" w:rsidR="00F875F6" w:rsidRPr="00F875F6" w:rsidRDefault="00F875F6" w:rsidP="00F875F6">
            <w:pPr>
              <w:spacing w:before="60" w:after="60"/>
              <w:jc w:val="both"/>
              <w:rPr>
                <w:rFonts w:ascii="Arial" w:hAnsi="Arial" w:cs="Arial"/>
                <w:b/>
                <w:bCs/>
                <w:sz w:val="22"/>
                <w:szCs w:val="22"/>
                <w:lang w:val="en-US"/>
              </w:rPr>
            </w:pPr>
            <w:r w:rsidRPr="00F875F6">
              <w:rPr>
                <w:rFonts w:ascii="Arial" w:hAnsi="Arial" w:cs="Arial"/>
                <w:b/>
                <w:bCs/>
                <w:i/>
                <w:iCs/>
                <w:sz w:val="22"/>
                <w:szCs w:val="22"/>
                <w:lang w:val="en-US"/>
              </w:rPr>
              <w:t>Draft decision</w:t>
            </w:r>
          </w:p>
        </w:tc>
      </w:tr>
      <w:tr w:rsidR="00E0724C" w:rsidRPr="00D16EE0" w14:paraId="2D87B449" w14:textId="77777777" w:rsidTr="00F07738">
        <w:tc>
          <w:tcPr>
            <w:tcW w:w="9923" w:type="dxa"/>
            <w:gridSpan w:val="4"/>
          </w:tcPr>
          <w:p w14:paraId="4BEF11B9" w14:textId="50AEE456" w:rsidR="00A14D04" w:rsidRPr="00D16EE0" w:rsidRDefault="00F875F6" w:rsidP="006A310C">
            <w:pPr>
              <w:jc w:val="both"/>
              <w:rPr>
                <w:rFonts w:ascii="Arial" w:hAnsi="Arial" w:cs="Arial"/>
                <w:sz w:val="22"/>
                <w:szCs w:val="22"/>
                <w:lang w:val="en-US"/>
              </w:rPr>
            </w:pPr>
            <w:r w:rsidRPr="00F875F6">
              <w:rPr>
                <w:rFonts w:ascii="Arial" w:hAnsi="Arial" w:cs="Arial"/>
                <w:sz w:val="22"/>
                <w:szCs w:val="22"/>
                <w:lang w:val="en-US"/>
              </w:rPr>
              <w:t>To approve the Company’s audited annual financial statements and the Company's consolidated financial statements for the year ended 31 December 2025.</w:t>
            </w:r>
          </w:p>
        </w:tc>
      </w:tr>
      <w:tr w:rsidR="0021068C" w:rsidRPr="00D16EE0" w14:paraId="7327A754" w14:textId="77777777" w:rsidTr="00F07738">
        <w:tc>
          <w:tcPr>
            <w:tcW w:w="9923" w:type="dxa"/>
            <w:gridSpan w:val="4"/>
          </w:tcPr>
          <w:p w14:paraId="531BF8E1" w14:textId="77777777" w:rsidR="0021068C" w:rsidRPr="00F875F6" w:rsidRDefault="0021068C" w:rsidP="006A310C">
            <w:pPr>
              <w:jc w:val="both"/>
              <w:rPr>
                <w:rFonts w:ascii="Arial" w:hAnsi="Arial" w:cs="Arial"/>
                <w:sz w:val="22"/>
                <w:szCs w:val="22"/>
                <w:lang w:val="en-US"/>
              </w:rPr>
            </w:pPr>
          </w:p>
        </w:tc>
      </w:tr>
      <w:tr w:rsidR="0021068C" w:rsidRPr="00D16EE0" w14:paraId="4537B3A8" w14:textId="77777777" w:rsidTr="0021068C">
        <w:tc>
          <w:tcPr>
            <w:tcW w:w="6521" w:type="dxa"/>
            <w:tcBorders>
              <w:right w:val="single" w:sz="4" w:space="0" w:color="000000"/>
            </w:tcBorders>
          </w:tcPr>
          <w:p w14:paraId="7257FD30" w14:textId="77777777" w:rsidR="0021068C" w:rsidRPr="00D16EE0" w:rsidRDefault="0021068C" w:rsidP="00C0558A">
            <w:pPr>
              <w:jc w:val="both"/>
              <w:rPr>
                <w:rFonts w:ascii="Arial" w:hAnsi="Arial" w:cs="Arial"/>
                <w:sz w:val="22"/>
                <w:szCs w:val="22"/>
                <w:lang w:val="en-US"/>
              </w:rPr>
            </w:pPr>
            <w:r w:rsidRPr="00D16EE0">
              <w:rPr>
                <w:rFonts w:ascii="Arial" w:hAnsi="Arial" w:cs="Arial"/>
                <w:sz w:val="22"/>
                <w:szCs w:val="22"/>
                <w:lang w:val="en-US"/>
              </w:rPr>
              <w:t xml:space="preserve">Voting (please </w:t>
            </w:r>
            <w:r>
              <w:rPr>
                <w:rFonts w:ascii="Arial" w:hAnsi="Arial" w:cs="Arial"/>
                <w:sz w:val="22"/>
                <w:szCs w:val="22"/>
                <w:lang w:val="en-US"/>
              </w:rPr>
              <w:t>tick</w:t>
            </w:r>
            <w:r w:rsidRPr="00D16EE0">
              <w:rPr>
                <w:rFonts w:ascii="Arial" w:hAnsi="Arial" w:cs="Arial"/>
                <w:sz w:val="22"/>
                <w:szCs w:val="22"/>
                <w:lang w:val="en-US"/>
              </w:rPr>
              <w:t xml:space="preserve"> the option selected):</w:t>
            </w:r>
          </w:p>
        </w:tc>
        <w:tc>
          <w:tcPr>
            <w:tcW w:w="1525" w:type="dxa"/>
            <w:tcBorders>
              <w:top w:val="single" w:sz="4" w:space="0" w:color="000000"/>
              <w:left w:val="single" w:sz="4" w:space="0" w:color="000000"/>
              <w:bottom w:val="single" w:sz="4" w:space="0" w:color="000000"/>
            </w:tcBorders>
          </w:tcPr>
          <w:p w14:paraId="349911F3" w14:textId="77777777" w:rsidR="0021068C" w:rsidRPr="00D16EE0" w:rsidRDefault="0021068C" w:rsidP="00C0558A">
            <w:pPr>
              <w:jc w:val="center"/>
              <w:rPr>
                <w:rFonts w:ascii="Arial" w:hAnsi="Arial" w:cs="Arial"/>
                <w:b/>
                <w:sz w:val="22"/>
                <w:szCs w:val="22"/>
                <w:lang w:val="en-US"/>
              </w:rPr>
            </w:pPr>
          </w:p>
          <w:p w14:paraId="6F526653" w14:textId="77777777" w:rsidR="0021068C" w:rsidRPr="00D16EE0" w:rsidRDefault="00000000" w:rsidP="00C0558A">
            <w:pPr>
              <w:jc w:val="center"/>
              <w:rPr>
                <w:rFonts w:ascii="Arial" w:hAnsi="Arial" w:cs="Arial"/>
                <w:b/>
                <w:sz w:val="22"/>
                <w:szCs w:val="22"/>
                <w:lang w:val="en-US"/>
              </w:rPr>
            </w:pPr>
            <w:sdt>
              <w:sdtPr>
                <w:rPr>
                  <w:rStyle w:val="FontStyle13"/>
                  <w:rFonts w:ascii="Tahoma" w:hAnsi="Tahoma" w:cs="Tahoma"/>
                  <w:b/>
                </w:rPr>
                <w:id w:val="1242448265"/>
                <w14:checkbox>
                  <w14:checked w14:val="0"/>
                  <w14:checkedState w14:val="2612" w14:font="MS Gothic"/>
                  <w14:uncheckedState w14:val="2610" w14:font="MS Gothic"/>
                </w14:checkbox>
              </w:sdtPr>
              <w:sdtContent>
                <w:r w:rsidR="0021068C">
                  <w:rPr>
                    <w:rStyle w:val="FontStyle13"/>
                    <w:rFonts w:ascii="MS Gothic" w:eastAsia="MS Gothic" w:hAnsi="MS Gothic" w:cs="Tahoma" w:hint="eastAsia"/>
                    <w:b/>
                  </w:rPr>
                  <w:t>☐</w:t>
                </w:r>
              </w:sdtContent>
            </w:sdt>
            <w:r w:rsidR="0021068C" w:rsidRPr="00AB5341">
              <w:rPr>
                <w:rStyle w:val="FontStyle13"/>
                <w:rFonts w:ascii="Tahoma" w:hAnsi="Tahoma" w:cs="Tahoma"/>
                <w:b/>
              </w:rPr>
              <w:t xml:space="preserve"> </w:t>
            </w:r>
            <w:r w:rsidR="0021068C" w:rsidRPr="00D16EE0">
              <w:rPr>
                <w:rFonts w:ascii="Arial" w:hAnsi="Arial" w:cs="Arial"/>
                <w:b/>
                <w:sz w:val="22"/>
                <w:szCs w:val="22"/>
                <w:lang w:val="en-US"/>
              </w:rPr>
              <w:t>FOR</w:t>
            </w:r>
          </w:p>
          <w:p w14:paraId="472C7031" w14:textId="77777777" w:rsidR="0021068C" w:rsidRPr="00D16EE0" w:rsidRDefault="0021068C" w:rsidP="00C0558A">
            <w:pPr>
              <w:jc w:val="center"/>
              <w:rPr>
                <w:rFonts w:ascii="Arial" w:hAnsi="Arial" w:cs="Arial"/>
                <w:b/>
                <w:sz w:val="22"/>
                <w:szCs w:val="22"/>
                <w:lang w:val="en-US"/>
              </w:rPr>
            </w:pPr>
          </w:p>
        </w:tc>
        <w:tc>
          <w:tcPr>
            <w:tcW w:w="284" w:type="dxa"/>
            <w:tcBorders>
              <w:left w:val="single" w:sz="4" w:space="0" w:color="000000"/>
            </w:tcBorders>
          </w:tcPr>
          <w:p w14:paraId="0ED8F354" w14:textId="77777777" w:rsidR="0021068C" w:rsidRPr="00D16EE0" w:rsidRDefault="0021068C" w:rsidP="00C0558A">
            <w:pPr>
              <w:jc w:val="both"/>
              <w:rPr>
                <w:rFonts w:ascii="Arial" w:hAnsi="Arial" w:cs="Arial"/>
                <w:sz w:val="22"/>
                <w:szCs w:val="22"/>
                <w:lang w:val="en-US"/>
              </w:rPr>
            </w:pPr>
          </w:p>
        </w:tc>
        <w:tc>
          <w:tcPr>
            <w:tcW w:w="1593" w:type="dxa"/>
            <w:tcBorders>
              <w:top w:val="single" w:sz="4" w:space="0" w:color="000000"/>
              <w:left w:val="single" w:sz="4" w:space="0" w:color="000000"/>
              <w:bottom w:val="single" w:sz="4" w:space="0" w:color="000000"/>
              <w:right w:val="single" w:sz="4" w:space="0" w:color="000000"/>
            </w:tcBorders>
          </w:tcPr>
          <w:p w14:paraId="33FB83BB" w14:textId="77777777" w:rsidR="0021068C" w:rsidRPr="00D16EE0" w:rsidRDefault="0021068C" w:rsidP="00C0558A">
            <w:pPr>
              <w:jc w:val="both"/>
              <w:rPr>
                <w:rFonts w:ascii="Arial" w:hAnsi="Arial" w:cs="Arial"/>
                <w:b/>
                <w:sz w:val="22"/>
                <w:szCs w:val="22"/>
                <w:lang w:val="en-US"/>
              </w:rPr>
            </w:pPr>
          </w:p>
          <w:p w14:paraId="52F968D6" w14:textId="77777777" w:rsidR="0021068C" w:rsidRPr="00D16EE0" w:rsidRDefault="00000000" w:rsidP="00C0558A">
            <w:pPr>
              <w:jc w:val="center"/>
              <w:rPr>
                <w:rFonts w:ascii="Arial" w:hAnsi="Arial" w:cs="Arial"/>
                <w:b/>
                <w:sz w:val="22"/>
                <w:szCs w:val="22"/>
                <w:lang w:val="en-US"/>
              </w:rPr>
            </w:pPr>
            <w:sdt>
              <w:sdtPr>
                <w:rPr>
                  <w:rStyle w:val="FontStyle13"/>
                  <w:rFonts w:ascii="Tahoma" w:hAnsi="Tahoma" w:cs="Tahoma"/>
                  <w:b/>
                </w:rPr>
                <w:id w:val="2015257795"/>
                <w14:checkbox>
                  <w14:checked w14:val="0"/>
                  <w14:checkedState w14:val="2612" w14:font="MS Gothic"/>
                  <w14:uncheckedState w14:val="2610" w14:font="MS Gothic"/>
                </w14:checkbox>
              </w:sdtPr>
              <w:sdtContent>
                <w:r w:rsidR="0021068C">
                  <w:rPr>
                    <w:rStyle w:val="FontStyle13"/>
                    <w:rFonts w:ascii="MS Gothic" w:eastAsia="MS Gothic" w:hAnsi="MS Gothic" w:cs="Tahoma" w:hint="eastAsia"/>
                    <w:b/>
                  </w:rPr>
                  <w:t>☐</w:t>
                </w:r>
              </w:sdtContent>
            </w:sdt>
            <w:r w:rsidR="0021068C" w:rsidRPr="00AB5341">
              <w:rPr>
                <w:rStyle w:val="FontStyle13"/>
                <w:rFonts w:ascii="Tahoma" w:hAnsi="Tahoma" w:cs="Tahoma"/>
                <w:b/>
              </w:rPr>
              <w:t xml:space="preserve"> </w:t>
            </w:r>
            <w:r w:rsidR="0021068C" w:rsidRPr="00D16EE0">
              <w:rPr>
                <w:rFonts w:ascii="Arial" w:hAnsi="Arial" w:cs="Arial"/>
                <w:b/>
                <w:sz w:val="22"/>
                <w:szCs w:val="22"/>
                <w:lang w:val="en-US"/>
              </w:rPr>
              <w:t>AGAINST</w:t>
            </w:r>
          </w:p>
        </w:tc>
      </w:tr>
      <w:tr w:rsidR="0021068C" w:rsidRPr="00D16EE0" w14:paraId="2F319FFE" w14:textId="77777777" w:rsidTr="00F07738">
        <w:tc>
          <w:tcPr>
            <w:tcW w:w="9923" w:type="dxa"/>
            <w:gridSpan w:val="4"/>
          </w:tcPr>
          <w:p w14:paraId="37B17DBD" w14:textId="77777777" w:rsidR="0021068C" w:rsidRPr="00F875F6" w:rsidRDefault="0021068C" w:rsidP="006A310C">
            <w:pPr>
              <w:jc w:val="both"/>
              <w:rPr>
                <w:rFonts w:ascii="Arial" w:hAnsi="Arial" w:cs="Arial"/>
                <w:sz w:val="22"/>
                <w:szCs w:val="22"/>
                <w:lang w:val="en-US"/>
              </w:rPr>
            </w:pPr>
          </w:p>
        </w:tc>
      </w:tr>
      <w:tr w:rsidR="00020206" w:rsidRPr="00A65DD9" w14:paraId="77CDEC2D" w14:textId="77777777" w:rsidTr="00F07738">
        <w:tc>
          <w:tcPr>
            <w:tcW w:w="9923" w:type="dxa"/>
            <w:gridSpan w:val="4"/>
          </w:tcPr>
          <w:p w14:paraId="77B1B732" w14:textId="409687F9" w:rsidR="00020206" w:rsidRPr="00A65DD9" w:rsidRDefault="00020206" w:rsidP="00A477E1">
            <w:pPr>
              <w:pStyle w:val="Note"/>
              <w:spacing w:before="40" w:after="40"/>
              <w:jc w:val="both"/>
              <w:rPr>
                <w:rFonts w:ascii="Arial" w:hAnsi="Arial" w:cs="Arial"/>
                <w:sz w:val="22"/>
                <w:szCs w:val="22"/>
                <w:lang w:val="en-US"/>
              </w:rPr>
            </w:pPr>
            <w:r w:rsidRPr="00A65DD9">
              <w:rPr>
                <w:rFonts w:ascii="Arial" w:hAnsi="Arial" w:cs="Arial"/>
                <w:sz w:val="22"/>
                <w:szCs w:val="22"/>
                <w:lang w:val="en-US"/>
              </w:rPr>
              <w:t>4.</w:t>
            </w:r>
            <w:r w:rsidR="00AC189B" w:rsidRPr="00A65DD9">
              <w:rPr>
                <w:rFonts w:ascii="Arial" w:hAnsi="Arial" w:cs="Arial"/>
                <w:sz w:val="22"/>
                <w:szCs w:val="22"/>
                <w:lang w:val="en-US"/>
              </w:rPr>
              <w:t xml:space="preserve"> </w:t>
            </w:r>
            <w:r w:rsidR="00AC189B" w:rsidRPr="00A65DD9">
              <w:rPr>
                <w:rFonts w:ascii="Arial" w:hAnsi="Arial" w:cs="Arial"/>
                <w:sz w:val="22"/>
                <w:szCs w:val="22"/>
                <w:lang w:val="en-GB"/>
              </w:rPr>
              <w:t>Consent to the Company’s remuneration report.</w:t>
            </w:r>
          </w:p>
        </w:tc>
      </w:tr>
      <w:tr w:rsidR="00020206" w:rsidRPr="00A65DD9" w14:paraId="5C905F97" w14:textId="77777777" w:rsidTr="00F07738">
        <w:tc>
          <w:tcPr>
            <w:tcW w:w="9923" w:type="dxa"/>
            <w:gridSpan w:val="4"/>
          </w:tcPr>
          <w:p w14:paraId="3250B083" w14:textId="77777777" w:rsidR="00020206" w:rsidRPr="00A65DD9" w:rsidRDefault="00020206" w:rsidP="0064614C">
            <w:pPr>
              <w:pStyle w:val="Note"/>
              <w:spacing w:before="60" w:after="60"/>
              <w:rPr>
                <w:rFonts w:ascii="Arial" w:hAnsi="Arial" w:cs="Arial"/>
                <w:i/>
                <w:iCs/>
                <w:sz w:val="22"/>
                <w:szCs w:val="22"/>
                <w:lang w:val="en-US"/>
              </w:rPr>
            </w:pPr>
            <w:r w:rsidRPr="00A65DD9">
              <w:rPr>
                <w:rFonts w:ascii="Arial" w:hAnsi="Arial" w:cs="Arial"/>
                <w:i/>
                <w:iCs/>
                <w:sz w:val="22"/>
                <w:szCs w:val="22"/>
                <w:lang w:val="en-US"/>
              </w:rPr>
              <w:t>Draft decision</w:t>
            </w:r>
          </w:p>
        </w:tc>
      </w:tr>
      <w:tr w:rsidR="00020206" w:rsidRPr="00A65DD9" w14:paraId="2AF05934" w14:textId="77777777" w:rsidTr="00F07738">
        <w:tc>
          <w:tcPr>
            <w:tcW w:w="9923" w:type="dxa"/>
            <w:gridSpan w:val="4"/>
          </w:tcPr>
          <w:p w14:paraId="237DC4B7" w14:textId="2F240924" w:rsidR="00020206" w:rsidRPr="00A65DD9" w:rsidRDefault="00960926" w:rsidP="00890277">
            <w:pPr>
              <w:spacing w:before="40" w:after="40"/>
              <w:jc w:val="both"/>
              <w:rPr>
                <w:rFonts w:ascii="Arial" w:hAnsi="Arial" w:cs="Arial"/>
                <w:sz w:val="22"/>
                <w:szCs w:val="22"/>
                <w:lang w:val="en-US"/>
              </w:rPr>
            </w:pPr>
            <w:r w:rsidRPr="00A65DD9">
              <w:rPr>
                <w:rFonts w:ascii="Arial" w:hAnsi="Arial" w:cs="Arial"/>
                <w:sz w:val="22"/>
                <w:szCs w:val="22"/>
                <w:lang w:val="en-US"/>
              </w:rPr>
              <w:t>To consent to the Company’s remuneration report, which is presented as a part of the Company's consolidated management report for 2025.</w:t>
            </w:r>
          </w:p>
        </w:tc>
      </w:tr>
      <w:tr w:rsidR="00020206" w:rsidRPr="00D16EE0" w14:paraId="0E8E4D96" w14:textId="77777777" w:rsidTr="00F07738">
        <w:tc>
          <w:tcPr>
            <w:tcW w:w="9923" w:type="dxa"/>
            <w:gridSpan w:val="4"/>
          </w:tcPr>
          <w:p w14:paraId="619AE69F" w14:textId="77777777" w:rsidR="00020206" w:rsidRPr="00D16EE0" w:rsidRDefault="00020206" w:rsidP="00020206">
            <w:pPr>
              <w:pStyle w:val="Note"/>
              <w:rPr>
                <w:rFonts w:ascii="Arial" w:hAnsi="Arial" w:cs="Arial"/>
                <w:sz w:val="22"/>
                <w:szCs w:val="22"/>
                <w:lang w:val="en-US"/>
              </w:rPr>
            </w:pPr>
          </w:p>
        </w:tc>
      </w:tr>
      <w:tr w:rsidR="00F07738" w:rsidRPr="00D16EE0" w14:paraId="0F581581" w14:textId="77777777" w:rsidTr="00C0558A">
        <w:tc>
          <w:tcPr>
            <w:tcW w:w="6521" w:type="dxa"/>
            <w:tcBorders>
              <w:right w:val="single" w:sz="4" w:space="0" w:color="000000"/>
            </w:tcBorders>
          </w:tcPr>
          <w:p w14:paraId="2DB1E821" w14:textId="77777777" w:rsidR="00F07738" w:rsidRPr="00D16EE0" w:rsidRDefault="00F07738" w:rsidP="00C0558A">
            <w:pPr>
              <w:jc w:val="both"/>
              <w:rPr>
                <w:rFonts w:ascii="Arial" w:hAnsi="Arial" w:cs="Arial"/>
                <w:sz w:val="22"/>
                <w:szCs w:val="22"/>
                <w:lang w:val="en-US"/>
              </w:rPr>
            </w:pPr>
            <w:r w:rsidRPr="00D16EE0">
              <w:rPr>
                <w:rFonts w:ascii="Arial" w:hAnsi="Arial" w:cs="Arial"/>
                <w:sz w:val="22"/>
                <w:szCs w:val="22"/>
                <w:lang w:val="en-US"/>
              </w:rPr>
              <w:t xml:space="preserve">Voting (please </w:t>
            </w:r>
            <w:r>
              <w:rPr>
                <w:rFonts w:ascii="Arial" w:hAnsi="Arial" w:cs="Arial"/>
                <w:sz w:val="22"/>
                <w:szCs w:val="22"/>
                <w:lang w:val="en-US"/>
              </w:rPr>
              <w:t>tick</w:t>
            </w:r>
            <w:r w:rsidRPr="00D16EE0">
              <w:rPr>
                <w:rFonts w:ascii="Arial" w:hAnsi="Arial" w:cs="Arial"/>
                <w:sz w:val="22"/>
                <w:szCs w:val="22"/>
                <w:lang w:val="en-US"/>
              </w:rPr>
              <w:t xml:space="preserve"> the option selected):</w:t>
            </w:r>
          </w:p>
        </w:tc>
        <w:tc>
          <w:tcPr>
            <w:tcW w:w="1525" w:type="dxa"/>
            <w:tcBorders>
              <w:top w:val="single" w:sz="4" w:space="0" w:color="000000"/>
              <w:left w:val="single" w:sz="4" w:space="0" w:color="000000"/>
              <w:bottom w:val="single" w:sz="4" w:space="0" w:color="000000"/>
            </w:tcBorders>
          </w:tcPr>
          <w:p w14:paraId="1D23030C" w14:textId="77777777" w:rsidR="00F07738" w:rsidRPr="00D16EE0" w:rsidRDefault="00F07738" w:rsidP="00C0558A">
            <w:pPr>
              <w:jc w:val="center"/>
              <w:rPr>
                <w:rFonts w:ascii="Arial" w:hAnsi="Arial" w:cs="Arial"/>
                <w:b/>
                <w:sz w:val="22"/>
                <w:szCs w:val="22"/>
                <w:lang w:val="en-US"/>
              </w:rPr>
            </w:pPr>
          </w:p>
          <w:p w14:paraId="63389AA8" w14:textId="77777777" w:rsidR="00F07738" w:rsidRPr="00D16EE0" w:rsidRDefault="00000000" w:rsidP="00C0558A">
            <w:pPr>
              <w:jc w:val="center"/>
              <w:rPr>
                <w:rFonts w:ascii="Arial" w:hAnsi="Arial" w:cs="Arial"/>
                <w:b/>
                <w:sz w:val="22"/>
                <w:szCs w:val="22"/>
                <w:lang w:val="en-US"/>
              </w:rPr>
            </w:pPr>
            <w:sdt>
              <w:sdtPr>
                <w:rPr>
                  <w:rStyle w:val="FontStyle13"/>
                  <w:rFonts w:ascii="Tahoma" w:hAnsi="Tahoma" w:cs="Tahoma"/>
                  <w:b/>
                </w:rPr>
                <w:id w:val="-308400427"/>
                <w14:checkbox>
                  <w14:checked w14:val="0"/>
                  <w14:checkedState w14:val="2612" w14:font="MS Gothic"/>
                  <w14:uncheckedState w14:val="2610" w14:font="MS Gothic"/>
                </w14:checkbox>
              </w:sdtPr>
              <w:sdtContent>
                <w:r w:rsidR="00F07738">
                  <w:rPr>
                    <w:rStyle w:val="FontStyle13"/>
                    <w:rFonts w:ascii="MS Gothic" w:eastAsia="MS Gothic" w:hAnsi="MS Gothic" w:cs="Tahoma" w:hint="eastAsia"/>
                    <w:b/>
                  </w:rPr>
                  <w:t>☐</w:t>
                </w:r>
              </w:sdtContent>
            </w:sdt>
            <w:r w:rsidR="00F07738" w:rsidRPr="00AB5341">
              <w:rPr>
                <w:rStyle w:val="FontStyle13"/>
                <w:rFonts w:ascii="Tahoma" w:hAnsi="Tahoma" w:cs="Tahoma"/>
                <w:b/>
              </w:rPr>
              <w:t xml:space="preserve"> </w:t>
            </w:r>
            <w:r w:rsidR="00F07738" w:rsidRPr="00D16EE0">
              <w:rPr>
                <w:rFonts w:ascii="Arial" w:hAnsi="Arial" w:cs="Arial"/>
                <w:b/>
                <w:sz w:val="22"/>
                <w:szCs w:val="22"/>
                <w:lang w:val="en-US"/>
              </w:rPr>
              <w:t>FOR</w:t>
            </w:r>
          </w:p>
          <w:p w14:paraId="0D91FAD2" w14:textId="77777777" w:rsidR="00F07738" w:rsidRPr="00D16EE0" w:rsidRDefault="00F07738" w:rsidP="00C0558A">
            <w:pPr>
              <w:jc w:val="center"/>
              <w:rPr>
                <w:rFonts w:ascii="Arial" w:hAnsi="Arial" w:cs="Arial"/>
                <w:b/>
                <w:sz w:val="22"/>
                <w:szCs w:val="22"/>
                <w:lang w:val="en-US"/>
              </w:rPr>
            </w:pPr>
          </w:p>
        </w:tc>
        <w:tc>
          <w:tcPr>
            <w:tcW w:w="284" w:type="dxa"/>
            <w:tcBorders>
              <w:left w:val="single" w:sz="4" w:space="0" w:color="000000"/>
            </w:tcBorders>
          </w:tcPr>
          <w:p w14:paraId="34501152" w14:textId="77777777" w:rsidR="00F07738" w:rsidRPr="00D16EE0" w:rsidRDefault="00F07738" w:rsidP="00C0558A">
            <w:pPr>
              <w:jc w:val="both"/>
              <w:rPr>
                <w:rFonts w:ascii="Arial" w:hAnsi="Arial" w:cs="Arial"/>
                <w:sz w:val="22"/>
                <w:szCs w:val="22"/>
                <w:lang w:val="en-US"/>
              </w:rPr>
            </w:pPr>
          </w:p>
        </w:tc>
        <w:tc>
          <w:tcPr>
            <w:tcW w:w="1593" w:type="dxa"/>
            <w:tcBorders>
              <w:top w:val="single" w:sz="4" w:space="0" w:color="000000"/>
              <w:left w:val="single" w:sz="4" w:space="0" w:color="000000"/>
              <w:bottom w:val="single" w:sz="4" w:space="0" w:color="000000"/>
              <w:right w:val="single" w:sz="4" w:space="0" w:color="000000"/>
            </w:tcBorders>
          </w:tcPr>
          <w:p w14:paraId="7EB5581E" w14:textId="77777777" w:rsidR="00F07738" w:rsidRPr="00D16EE0" w:rsidRDefault="00F07738" w:rsidP="00C0558A">
            <w:pPr>
              <w:jc w:val="both"/>
              <w:rPr>
                <w:rFonts w:ascii="Arial" w:hAnsi="Arial" w:cs="Arial"/>
                <w:b/>
                <w:sz w:val="22"/>
                <w:szCs w:val="22"/>
                <w:lang w:val="en-US"/>
              </w:rPr>
            </w:pPr>
          </w:p>
          <w:p w14:paraId="0E02753B" w14:textId="77777777" w:rsidR="00F07738" w:rsidRPr="00D16EE0" w:rsidRDefault="00000000" w:rsidP="00C0558A">
            <w:pPr>
              <w:jc w:val="center"/>
              <w:rPr>
                <w:rFonts w:ascii="Arial" w:hAnsi="Arial" w:cs="Arial"/>
                <w:b/>
                <w:sz w:val="22"/>
                <w:szCs w:val="22"/>
                <w:lang w:val="en-US"/>
              </w:rPr>
            </w:pPr>
            <w:sdt>
              <w:sdtPr>
                <w:rPr>
                  <w:rStyle w:val="FontStyle13"/>
                  <w:rFonts w:ascii="Tahoma" w:hAnsi="Tahoma" w:cs="Tahoma"/>
                  <w:b/>
                </w:rPr>
                <w:id w:val="-476387671"/>
                <w14:checkbox>
                  <w14:checked w14:val="0"/>
                  <w14:checkedState w14:val="2612" w14:font="MS Gothic"/>
                  <w14:uncheckedState w14:val="2610" w14:font="MS Gothic"/>
                </w14:checkbox>
              </w:sdtPr>
              <w:sdtContent>
                <w:r w:rsidR="00F07738">
                  <w:rPr>
                    <w:rStyle w:val="FontStyle13"/>
                    <w:rFonts w:ascii="MS Gothic" w:eastAsia="MS Gothic" w:hAnsi="MS Gothic" w:cs="Tahoma" w:hint="eastAsia"/>
                    <w:b/>
                  </w:rPr>
                  <w:t>☐</w:t>
                </w:r>
              </w:sdtContent>
            </w:sdt>
            <w:r w:rsidR="00F07738" w:rsidRPr="00AB5341">
              <w:rPr>
                <w:rStyle w:val="FontStyle13"/>
                <w:rFonts w:ascii="Tahoma" w:hAnsi="Tahoma" w:cs="Tahoma"/>
                <w:b/>
              </w:rPr>
              <w:t xml:space="preserve"> </w:t>
            </w:r>
            <w:r w:rsidR="00F07738" w:rsidRPr="00D16EE0">
              <w:rPr>
                <w:rFonts w:ascii="Arial" w:hAnsi="Arial" w:cs="Arial"/>
                <w:b/>
                <w:sz w:val="22"/>
                <w:szCs w:val="22"/>
                <w:lang w:val="en-US"/>
              </w:rPr>
              <w:t>AGAINST</w:t>
            </w:r>
          </w:p>
        </w:tc>
      </w:tr>
      <w:tr w:rsidR="0045035E" w:rsidRPr="006372BB" w14:paraId="05ACBBD1" w14:textId="77777777" w:rsidTr="00F07738">
        <w:tc>
          <w:tcPr>
            <w:tcW w:w="9923" w:type="dxa"/>
            <w:gridSpan w:val="4"/>
          </w:tcPr>
          <w:p w14:paraId="2F454940" w14:textId="77777777" w:rsidR="002B1044" w:rsidRPr="006372BB" w:rsidRDefault="002B1044" w:rsidP="00890277">
            <w:pPr>
              <w:spacing w:before="40" w:after="40"/>
              <w:jc w:val="both"/>
              <w:rPr>
                <w:rFonts w:ascii="Arial" w:hAnsi="Arial" w:cs="Arial"/>
                <w:b/>
                <w:sz w:val="22"/>
                <w:szCs w:val="22"/>
                <w:lang w:val="en-US"/>
              </w:rPr>
            </w:pPr>
          </w:p>
          <w:p w14:paraId="6D8AECD6" w14:textId="78005FF1" w:rsidR="0045035E" w:rsidRPr="006372BB" w:rsidRDefault="00890277" w:rsidP="00890277">
            <w:pPr>
              <w:spacing w:before="40" w:after="40"/>
              <w:jc w:val="both"/>
              <w:rPr>
                <w:rFonts w:ascii="Arial" w:hAnsi="Arial" w:cs="Arial"/>
                <w:b/>
                <w:sz w:val="22"/>
                <w:szCs w:val="22"/>
                <w:lang w:val="en-US"/>
              </w:rPr>
            </w:pPr>
            <w:r>
              <w:rPr>
                <w:rFonts w:ascii="Arial" w:hAnsi="Arial" w:cs="Arial"/>
                <w:b/>
                <w:sz w:val="22"/>
                <w:szCs w:val="22"/>
                <w:lang w:val="en-US"/>
              </w:rPr>
              <w:t>5</w:t>
            </w:r>
            <w:r w:rsidR="00020206" w:rsidRPr="006372BB">
              <w:rPr>
                <w:rFonts w:ascii="Arial" w:hAnsi="Arial" w:cs="Arial"/>
                <w:b/>
                <w:sz w:val="22"/>
                <w:szCs w:val="22"/>
                <w:lang w:val="en-US"/>
              </w:rPr>
              <w:t xml:space="preserve">. </w:t>
            </w:r>
            <w:r w:rsidR="00136376" w:rsidRPr="00136376">
              <w:rPr>
                <w:rFonts w:ascii="Arial" w:hAnsi="Arial" w:cs="Arial"/>
                <w:b/>
                <w:sz w:val="22"/>
                <w:szCs w:val="22"/>
                <w:lang w:val="en-US"/>
              </w:rPr>
              <w:t>Distribution of the Company’s profit (loss) for 2025.</w:t>
            </w:r>
          </w:p>
        </w:tc>
      </w:tr>
      <w:tr w:rsidR="0045035E" w:rsidRPr="006372BB" w14:paraId="0805F986" w14:textId="77777777" w:rsidTr="00F07738">
        <w:tc>
          <w:tcPr>
            <w:tcW w:w="9923" w:type="dxa"/>
            <w:gridSpan w:val="4"/>
          </w:tcPr>
          <w:p w14:paraId="6FC5882C" w14:textId="430F553F" w:rsidR="00B94BB4" w:rsidRPr="006372BB" w:rsidRDefault="003274C9" w:rsidP="0064614C">
            <w:pPr>
              <w:spacing w:before="60" w:after="60"/>
              <w:jc w:val="both"/>
              <w:rPr>
                <w:rFonts w:ascii="Arial" w:hAnsi="Arial" w:cs="Arial"/>
                <w:b/>
                <w:i/>
                <w:sz w:val="22"/>
                <w:szCs w:val="22"/>
                <w:lang w:val="en-US"/>
              </w:rPr>
            </w:pPr>
            <w:r w:rsidRPr="006372BB">
              <w:rPr>
                <w:rFonts w:ascii="Arial" w:hAnsi="Arial" w:cs="Arial"/>
                <w:b/>
                <w:i/>
                <w:sz w:val="22"/>
                <w:szCs w:val="22"/>
                <w:lang w:val="en-US"/>
              </w:rPr>
              <w:t>Draft decision</w:t>
            </w:r>
          </w:p>
        </w:tc>
      </w:tr>
      <w:tr w:rsidR="0045035E" w:rsidRPr="006372BB" w14:paraId="4D05AE46" w14:textId="77777777" w:rsidTr="00F07738">
        <w:tc>
          <w:tcPr>
            <w:tcW w:w="9923" w:type="dxa"/>
            <w:gridSpan w:val="4"/>
          </w:tcPr>
          <w:p w14:paraId="4E091208" w14:textId="6B72A17F" w:rsidR="0045035E" w:rsidRPr="006372BB" w:rsidRDefault="00F07738" w:rsidP="00890277">
            <w:pPr>
              <w:spacing w:before="40" w:after="40"/>
              <w:jc w:val="both"/>
              <w:rPr>
                <w:rFonts w:ascii="Arial" w:hAnsi="Arial" w:cs="Arial"/>
                <w:sz w:val="22"/>
                <w:szCs w:val="22"/>
                <w:lang w:val="en-US"/>
              </w:rPr>
            </w:pPr>
            <w:bookmarkStart w:id="0" w:name="_Hlk131689228"/>
            <w:r w:rsidRPr="00F07738">
              <w:rPr>
                <w:rFonts w:ascii="Arial" w:hAnsi="Arial" w:cs="Arial"/>
                <w:sz w:val="22"/>
                <w:szCs w:val="22"/>
                <w:lang w:val="en-US"/>
              </w:rPr>
              <w:t>To approve the distribution of the Company’s profit (loss) for the year 2025 according to the draft of profit (loss) distribution presented for the Annual General Meeting of Shareholders (attached).</w:t>
            </w:r>
          </w:p>
        </w:tc>
      </w:tr>
      <w:tr w:rsidR="00F07738" w:rsidRPr="006372BB" w14:paraId="5D4563E0" w14:textId="77777777" w:rsidTr="00F07738">
        <w:tc>
          <w:tcPr>
            <w:tcW w:w="9923" w:type="dxa"/>
            <w:gridSpan w:val="4"/>
          </w:tcPr>
          <w:p w14:paraId="1E59274C" w14:textId="77777777" w:rsidR="00F07738" w:rsidRPr="00F07738" w:rsidRDefault="00F07738" w:rsidP="00890277">
            <w:pPr>
              <w:spacing w:before="40" w:after="40"/>
              <w:jc w:val="both"/>
              <w:rPr>
                <w:rFonts w:ascii="Arial" w:hAnsi="Arial" w:cs="Arial"/>
                <w:sz w:val="22"/>
                <w:szCs w:val="22"/>
                <w:lang w:val="en-US"/>
              </w:rPr>
            </w:pPr>
          </w:p>
        </w:tc>
      </w:tr>
      <w:tr w:rsidR="00F07738" w:rsidRPr="00D16EE0" w14:paraId="3CBEBA01" w14:textId="77777777" w:rsidTr="00C0558A">
        <w:tc>
          <w:tcPr>
            <w:tcW w:w="6521" w:type="dxa"/>
            <w:tcBorders>
              <w:right w:val="single" w:sz="4" w:space="0" w:color="000000"/>
            </w:tcBorders>
          </w:tcPr>
          <w:p w14:paraId="525FFD49" w14:textId="77777777" w:rsidR="00F07738" w:rsidRPr="00D16EE0" w:rsidRDefault="00F07738" w:rsidP="00C0558A">
            <w:pPr>
              <w:jc w:val="both"/>
              <w:rPr>
                <w:rFonts w:ascii="Arial" w:hAnsi="Arial" w:cs="Arial"/>
                <w:sz w:val="22"/>
                <w:szCs w:val="22"/>
                <w:lang w:val="en-US"/>
              </w:rPr>
            </w:pPr>
            <w:r w:rsidRPr="00D16EE0">
              <w:rPr>
                <w:rFonts w:ascii="Arial" w:hAnsi="Arial" w:cs="Arial"/>
                <w:sz w:val="22"/>
                <w:szCs w:val="22"/>
                <w:lang w:val="en-US"/>
              </w:rPr>
              <w:t xml:space="preserve">Voting (please </w:t>
            </w:r>
            <w:r>
              <w:rPr>
                <w:rFonts w:ascii="Arial" w:hAnsi="Arial" w:cs="Arial"/>
                <w:sz w:val="22"/>
                <w:szCs w:val="22"/>
                <w:lang w:val="en-US"/>
              </w:rPr>
              <w:t>tick</w:t>
            </w:r>
            <w:r w:rsidRPr="00D16EE0">
              <w:rPr>
                <w:rFonts w:ascii="Arial" w:hAnsi="Arial" w:cs="Arial"/>
                <w:sz w:val="22"/>
                <w:szCs w:val="22"/>
                <w:lang w:val="en-US"/>
              </w:rPr>
              <w:t xml:space="preserve"> the option selected):</w:t>
            </w:r>
          </w:p>
        </w:tc>
        <w:tc>
          <w:tcPr>
            <w:tcW w:w="1525" w:type="dxa"/>
            <w:tcBorders>
              <w:top w:val="single" w:sz="4" w:space="0" w:color="000000"/>
              <w:left w:val="single" w:sz="4" w:space="0" w:color="000000"/>
              <w:bottom w:val="single" w:sz="4" w:space="0" w:color="000000"/>
            </w:tcBorders>
          </w:tcPr>
          <w:p w14:paraId="4784AA84" w14:textId="77777777" w:rsidR="00F07738" w:rsidRPr="00D16EE0" w:rsidRDefault="00F07738" w:rsidP="00C0558A">
            <w:pPr>
              <w:jc w:val="center"/>
              <w:rPr>
                <w:rFonts w:ascii="Arial" w:hAnsi="Arial" w:cs="Arial"/>
                <w:b/>
                <w:sz w:val="22"/>
                <w:szCs w:val="22"/>
                <w:lang w:val="en-US"/>
              </w:rPr>
            </w:pPr>
          </w:p>
          <w:p w14:paraId="478E715B" w14:textId="77777777" w:rsidR="00F07738" w:rsidRPr="00D16EE0" w:rsidRDefault="00000000" w:rsidP="00C0558A">
            <w:pPr>
              <w:jc w:val="center"/>
              <w:rPr>
                <w:rFonts w:ascii="Arial" w:hAnsi="Arial" w:cs="Arial"/>
                <w:b/>
                <w:sz w:val="22"/>
                <w:szCs w:val="22"/>
                <w:lang w:val="en-US"/>
              </w:rPr>
            </w:pPr>
            <w:sdt>
              <w:sdtPr>
                <w:rPr>
                  <w:rStyle w:val="FontStyle13"/>
                  <w:rFonts w:ascii="Tahoma" w:hAnsi="Tahoma" w:cs="Tahoma"/>
                  <w:b/>
                </w:rPr>
                <w:id w:val="1562525756"/>
                <w14:checkbox>
                  <w14:checked w14:val="0"/>
                  <w14:checkedState w14:val="2612" w14:font="MS Gothic"/>
                  <w14:uncheckedState w14:val="2610" w14:font="MS Gothic"/>
                </w14:checkbox>
              </w:sdtPr>
              <w:sdtContent>
                <w:r w:rsidR="00F07738">
                  <w:rPr>
                    <w:rStyle w:val="FontStyle13"/>
                    <w:rFonts w:ascii="MS Gothic" w:eastAsia="MS Gothic" w:hAnsi="MS Gothic" w:cs="Tahoma" w:hint="eastAsia"/>
                    <w:b/>
                  </w:rPr>
                  <w:t>☐</w:t>
                </w:r>
              </w:sdtContent>
            </w:sdt>
            <w:r w:rsidR="00F07738" w:rsidRPr="00AB5341">
              <w:rPr>
                <w:rStyle w:val="FontStyle13"/>
                <w:rFonts w:ascii="Tahoma" w:hAnsi="Tahoma" w:cs="Tahoma"/>
                <w:b/>
              </w:rPr>
              <w:t xml:space="preserve"> </w:t>
            </w:r>
            <w:r w:rsidR="00F07738" w:rsidRPr="00D16EE0">
              <w:rPr>
                <w:rFonts w:ascii="Arial" w:hAnsi="Arial" w:cs="Arial"/>
                <w:b/>
                <w:sz w:val="22"/>
                <w:szCs w:val="22"/>
                <w:lang w:val="en-US"/>
              </w:rPr>
              <w:t>FOR</w:t>
            </w:r>
          </w:p>
          <w:p w14:paraId="3E9F7D03" w14:textId="77777777" w:rsidR="00F07738" w:rsidRPr="00D16EE0" w:rsidRDefault="00F07738" w:rsidP="00C0558A">
            <w:pPr>
              <w:jc w:val="center"/>
              <w:rPr>
                <w:rFonts w:ascii="Arial" w:hAnsi="Arial" w:cs="Arial"/>
                <w:b/>
                <w:sz w:val="22"/>
                <w:szCs w:val="22"/>
                <w:lang w:val="en-US"/>
              </w:rPr>
            </w:pPr>
          </w:p>
        </w:tc>
        <w:tc>
          <w:tcPr>
            <w:tcW w:w="284" w:type="dxa"/>
            <w:tcBorders>
              <w:left w:val="single" w:sz="4" w:space="0" w:color="000000"/>
            </w:tcBorders>
          </w:tcPr>
          <w:p w14:paraId="078BA479" w14:textId="77777777" w:rsidR="00F07738" w:rsidRPr="00D16EE0" w:rsidRDefault="00F07738" w:rsidP="00C0558A">
            <w:pPr>
              <w:jc w:val="both"/>
              <w:rPr>
                <w:rFonts w:ascii="Arial" w:hAnsi="Arial" w:cs="Arial"/>
                <w:sz w:val="22"/>
                <w:szCs w:val="22"/>
                <w:lang w:val="en-US"/>
              </w:rPr>
            </w:pPr>
          </w:p>
        </w:tc>
        <w:tc>
          <w:tcPr>
            <w:tcW w:w="1593" w:type="dxa"/>
            <w:tcBorders>
              <w:top w:val="single" w:sz="4" w:space="0" w:color="000000"/>
              <w:left w:val="single" w:sz="4" w:space="0" w:color="000000"/>
              <w:bottom w:val="single" w:sz="4" w:space="0" w:color="000000"/>
              <w:right w:val="single" w:sz="4" w:space="0" w:color="000000"/>
            </w:tcBorders>
          </w:tcPr>
          <w:p w14:paraId="13317B45" w14:textId="77777777" w:rsidR="00F07738" w:rsidRPr="00D16EE0" w:rsidRDefault="00F07738" w:rsidP="00C0558A">
            <w:pPr>
              <w:jc w:val="both"/>
              <w:rPr>
                <w:rFonts w:ascii="Arial" w:hAnsi="Arial" w:cs="Arial"/>
                <w:b/>
                <w:sz w:val="22"/>
                <w:szCs w:val="22"/>
                <w:lang w:val="en-US"/>
              </w:rPr>
            </w:pPr>
          </w:p>
          <w:p w14:paraId="6C52BA37" w14:textId="77777777" w:rsidR="00F07738" w:rsidRPr="00D16EE0" w:rsidRDefault="00000000" w:rsidP="00C0558A">
            <w:pPr>
              <w:jc w:val="center"/>
              <w:rPr>
                <w:rFonts w:ascii="Arial" w:hAnsi="Arial" w:cs="Arial"/>
                <w:b/>
                <w:sz w:val="22"/>
                <w:szCs w:val="22"/>
                <w:lang w:val="en-US"/>
              </w:rPr>
            </w:pPr>
            <w:sdt>
              <w:sdtPr>
                <w:rPr>
                  <w:rStyle w:val="FontStyle13"/>
                  <w:rFonts w:ascii="Tahoma" w:hAnsi="Tahoma" w:cs="Tahoma"/>
                  <w:b/>
                </w:rPr>
                <w:id w:val="-1033573520"/>
                <w14:checkbox>
                  <w14:checked w14:val="0"/>
                  <w14:checkedState w14:val="2612" w14:font="MS Gothic"/>
                  <w14:uncheckedState w14:val="2610" w14:font="MS Gothic"/>
                </w14:checkbox>
              </w:sdtPr>
              <w:sdtContent>
                <w:r w:rsidR="00F07738">
                  <w:rPr>
                    <w:rStyle w:val="FontStyle13"/>
                    <w:rFonts w:ascii="MS Gothic" w:eastAsia="MS Gothic" w:hAnsi="MS Gothic" w:cs="Tahoma" w:hint="eastAsia"/>
                    <w:b/>
                  </w:rPr>
                  <w:t>☐</w:t>
                </w:r>
              </w:sdtContent>
            </w:sdt>
            <w:r w:rsidR="00F07738" w:rsidRPr="00AB5341">
              <w:rPr>
                <w:rStyle w:val="FontStyle13"/>
                <w:rFonts w:ascii="Tahoma" w:hAnsi="Tahoma" w:cs="Tahoma"/>
                <w:b/>
              </w:rPr>
              <w:t xml:space="preserve"> </w:t>
            </w:r>
            <w:r w:rsidR="00F07738" w:rsidRPr="00D16EE0">
              <w:rPr>
                <w:rFonts w:ascii="Arial" w:hAnsi="Arial" w:cs="Arial"/>
                <w:b/>
                <w:sz w:val="22"/>
                <w:szCs w:val="22"/>
                <w:lang w:val="en-US"/>
              </w:rPr>
              <w:t>AGAINST</w:t>
            </w:r>
          </w:p>
        </w:tc>
      </w:tr>
      <w:bookmarkEnd w:id="0"/>
    </w:tbl>
    <w:p w14:paraId="0545A806" w14:textId="77777777" w:rsidR="002B1044" w:rsidRPr="00D16EE0" w:rsidRDefault="002B1044" w:rsidP="00DC71D2">
      <w:pPr>
        <w:rPr>
          <w:rFonts w:ascii="Arial" w:hAnsi="Arial" w:cs="Arial"/>
          <w:b/>
          <w:sz w:val="22"/>
          <w:lang w:val="en-US"/>
        </w:rPr>
      </w:pPr>
    </w:p>
    <w:tbl>
      <w:tblPr>
        <w:tblStyle w:val="TableGrid"/>
        <w:tblW w:w="99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1"/>
        <w:gridCol w:w="7897"/>
      </w:tblGrid>
      <w:tr w:rsidR="00431384" w14:paraId="34BF0B2B" w14:textId="77777777" w:rsidTr="00431384">
        <w:tc>
          <w:tcPr>
            <w:tcW w:w="9928" w:type="dxa"/>
            <w:gridSpan w:val="2"/>
          </w:tcPr>
          <w:p w14:paraId="7D294EC0" w14:textId="77777777" w:rsidR="00431384" w:rsidRDefault="00431384" w:rsidP="00EE4392">
            <w:pPr>
              <w:rPr>
                <w:b/>
                <w:bCs/>
                <w:sz w:val="22"/>
                <w:szCs w:val="22"/>
                <w:lang w:val="en-US"/>
              </w:rPr>
            </w:pPr>
          </w:p>
        </w:tc>
      </w:tr>
      <w:tr w:rsidR="00431384" w14:paraId="2DD0CD79" w14:textId="77777777" w:rsidTr="00431384">
        <w:tc>
          <w:tcPr>
            <w:tcW w:w="9928" w:type="dxa"/>
            <w:gridSpan w:val="2"/>
            <w:tcBorders>
              <w:bottom w:val="single" w:sz="4" w:space="0" w:color="auto"/>
            </w:tcBorders>
          </w:tcPr>
          <w:p w14:paraId="00A78604" w14:textId="77777777" w:rsidR="00431384" w:rsidRDefault="00431384" w:rsidP="00431384">
            <w:pPr>
              <w:pStyle w:val="Default"/>
              <w:spacing w:after="120"/>
              <w:jc w:val="both"/>
              <w:rPr>
                <w:b/>
                <w:bCs/>
                <w:color w:val="auto"/>
                <w:sz w:val="22"/>
                <w:szCs w:val="22"/>
                <w:lang w:val="en-US"/>
              </w:rPr>
            </w:pPr>
          </w:p>
          <w:p w14:paraId="77986E6A" w14:textId="5AD9A69C" w:rsidR="00911D12" w:rsidRDefault="00911D12" w:rsidP="00431384">
            <w:pPr>
              <w:pStyle w:val="Default"/>
              <w:spacing w:after="120"/>
              <w:jc w:val="both"/>
              <w:rPr>
                <w:b/>
                <w:bCs/>
                <w:color w:val="auto"/>
                <w:sz w:val="22"/>
                <w:szCs w:val="22"/>
                <w:lang w:val="en-US"/>
              </w:rPr>
            </w:pPr>
          </w:p>
        </w:tc>
      </w:tr>
      <w:tr w:rsidR="001727F1" w14:paraId="10980E6B" w14:textId="77777777" w:rsidTr="00431384">
        <w:tc>
          <w:tcPr>
            <w:tcW w:w="9928" w:type="dxa"/>
            <w:gridSpan w:val="2"/>
            <w:tcBorders>
              <w:top w:val="single" w:sz="4" w:space="0" w:color="auto"/>
            </w:tcBorders>
          </w:tcPr>
          <w:p w14:paraId="199F554C" w14:textId="2650B3BF" w:rsidR="001727F1" w:rsidRPr="00C927E1" w:rsidRDefault="001727F1" w:rsidP="00A477E1">
            <w:pPr>
              <w:ind w:left="-110"/>
              <w:jc w:val="both"/>
              <w:rPr>
                <w:rFonts w:ascii="Arial" w:hAnsi="Arial" w:cs="Arial"/>
                <w:i/>
                <w:sz w:val="18"/>
                <w:szCs w:val="18"/>
              </w:rPr>
            </w:pPr>
            <w:r w:rsidRPr="001727F1">
              <w:rPr>
                <w:rFonts w:ascii="Arial" w:hAnsi="Arial" w:cs="Arial"/>
                <w:i/>
                <w:sz w:val="18"/>
                <w:szCs w:val="18"/>
              </w:rPr>
              <w:t>Name, surname, title, signature of a shareholder or person having the right to vote by the shares owned by a shareholder</w:t>
            </w:r>
          </w:p>
        </w:tc>
      </w:tr>
      <w:tr w:rsidR="001727F1" w14:paraId="73AFD790" w14:textId="77777777" w:rsidTr="00431384">
        <w:tc>
          <w:tcPr>
            <w:tcW w:w="9928" w:type="dxa"/>
            <w:gridSpan w:val="2"/>
          </w:tcPr>
          <w:p w14:paraId="1E990AA3" w14:textId="77777777" w:rsidR="001727F1" w:rsidRDefault="001727F1" w:rsidP="000D1885">
            <w:pPr>
              <w:ind w:left="-110"/>
              <w:rPr>
                <w:rFonts w:ascii="Arial" w:hAnsi="Arial" w:cs="Arial"/>
                <w:i/>
                <w:sz w:val="18"/>
                <w:szCs w:val="18"/>
              </w:rPr>
            </w:pPr>
          </w:p>
          <w:p w14:paraId="346DCF20" w14:textId="1CCDCF5E" w:rsidR="001727F1" w:rsidRPr="00C927E1" w:rsidRDefault="001727F1" w:rsidP="000D1885">
            <w:pPr>
              <w:ind w:left="-110"/>
              <w:rPr>
                <w:rFonts w:ascii="Arial" w:hAnsi="Arial" w:cs="Arial"/>
                <w:i/>
                <w:sz w:val="18"/>
                <w:szCs w:val="18"/>
              </w:rPr>
            </w:pPr>
          </w:p>
        </w:tc>
      </w:tr>
      <w:tr w:rsidR="001727F1" w14:paraId="50406B3B" w14:textId="77777777" w:rsidTr="00431384">
        <w:tc>
          <w:tcPr>
            <w:tcW w:w="2031" w:type="dxa"/>
            <w:tcBorders>
              <w:bottom w:val="single" w:sz="4" w:space="0" w:color="auto"/>
            </w:tcBorders>
          </w:tcPr>
          <w:p w14:paraId="3BEDA074" w14:textId="77777777" w:rsidR="001727F1" w:rsidRPr="008C178A" w:rsidRDefault="001727F1" w:rsidP="000D1885">
            <w:pPr>
              <w:ind w:left="-110"/>
              <w:rPr>
                <w:rFonts w:ascii="Arial" w:hAnsi="Arial" w:cs="Arial"/>
                <w:iCs/>
                <w:sz w:val="22"/>
                <w:szCs w:val="22"/>
              </w:rPr>
            </w:pPr>
          </w:p>
        </w:tc>
        <w:tc>
          <w:tcPr>
            <w:tcW w:w="7897" w:type="dxa"/>
          </w:tcPr>
          <w:p w14:paraId="263166C5" w14:textId="77777777" w:rsidR="001727F1" w:rsidRPr="008C178A" w:rsidRDefault="001727F1" w:rsidP="000D1885">
            <w:pPr>
              <w:ind w:left="-110"/>
              <w:rPr>
                <w:rFonts w:ascii="Arial" w:hAnsi="Arial" w:cs="Arial"/>
                <w:i/>
                <w:sz w:val="22"/>
                <w:szCs w:val="22"/>
              </w:rPr>
            </w:pPr>
          </w:p>
        </w:tc>
      </w:tr>
      <w:tr w:rsidR="001727F1" w14:paraId="69FB88C0" w14:textId="77777777" w:rsidTr="00431384">
        <w:trPr>
          <w:trHeight w:val="132"/>
        </w:trPr>
        <w:tc>
          <w:tcPr>
            <w:tcW w:w="2031" w:type="dxa"/>
            <w:tcBorders>
              <w:top w:val="single" w:sz="4" w:space="0" w:color="auto"/>
            </w:tcBorders>
          </w:tcPr>
          <w:p w14:paraId="525EA434" w14:textId="0300A150" w:rsidR="001727F1" w:rsidRPr="00C927E1" w:rsidRDefault="001727F1" w:rsidP="000D1885">
            <w:pPr>
              <w:ind w:left="-110"/>
              <w:rPr>
                <w:rFonts w:ascii="Arial" w:hAnsi="Arial" w:cs="Arial"/>
                <w:i/>
                <w:sz w:val="18"/>
                <w:szCs w:val="18"/>
              </w:rPr>
            </w:pPr>
            <w:r>
              <w:rPr>
                <w:rFonts w:ascii="Arial" w:hAnsi="Arial" w:cs="Arial"/>
                <w:i/>
                <w:sz w:val="18"/>
                <w:szCs w:val="18"/>
              </w:rPr>
              <w:t>Date</w:t>
            </w:r>
          </w:p>
        </w:tc>
        <w:tc>
          <w:tcPr>
            <w:tcW w:w="7897" w:type="dxa"/>
          </w:tcPr>
          <w:p w14:paraId="13CE3CB4" w14:textId="77777777" w:rsidR="001727F1" w:rsidRPr="00C927E1" w:rsidRDefault="001727F1" w:rsidP="000D1885">
            <w:pPr>
              <w:ind w:left="-110"/>
              <w:rPr>
                <w:rFonts w:ascii="Arial" w:hAnsi="Arial" w:cs="Arial"/>
                <w:i/>
                <w:sz w:val="18"/>
                <w:szCs w:val="18"/>
              </w:rPr>
            </w:pPr>
          </w:p>
        </w:tc>
      </w:tr>
    </w:tbl>
    <w:p w14:paraId="25C70C1C" w14:textId="44716DE3" w:rsidR="008A302B" w:rsidRPr="00637418" w:rsidRDefault="008A302B" w:rsidP="001727F1">
      <w:pPr>
        <w:rPr>
          <w:rFonts w:ascii="Arial" w:hAnsi="Arial" w:cs="Arial"/>
          <w:b/>
          <w:i/>
          <w:sz w:val="18"/>
          <w:szCs w:val="18"/>
          <w:lang w:val="en-US"/>
        </w:rPr>
      </w:pPr>
    </w:p>
    <w:sectPr w:rsidR="008A302B" w:rsidRPr="00637418" w:rsidSect="007F6628">
      <w:headerReference w:type="default" r:id="rId11"/>
      <w:footerReference w:type="default" r:id="rId12"/>
      <w:headerReference w:type="first" r:id="rId13"/>
      <w:footerReference w:type="first" r:id="rId14"/>
      <w:footnotePr>
        <w:numRestart w:val="eachPage"/>
      </w:footnotePr>
      <w:endnotePr>
        <w:numFmt w:val="decimal"/>
        <w:numStart w:val="0"/>
      </w:endnotePr>
      <w:pgSz w:w="11906" w:h="16832" w:code="9"/>
      <w:pgMar w:top="1560" w:right="991" w:bottom="851" w:left="1134" w:header="568" w:footer="633"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5736" w14:textId="77777777" w:rsidR="007D6A43" w:rsidRDefault="007D6A43">
      <w:r>
        <w:separator/>
      </w:r>
    </w:p>
  </w:endnote>
  <w:endnote w:type="continuationSeparator" w:id="0">
    <w:p w14:paraId="3B59C339" w14:textId="77777777" w:rsidR="007D6A43" w:rsidRDefault="007D6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558018"/>
      <w:docPartObj>
        <w:docPartGallery w:val="Page Numbers (Bottom of Page)"/>
        <w:docPartUnique/>
      </w:docPartObj>
    </w:sdtPr>
    <w:sdtContent>
      <w:p w14:paraId="58DA4EE2" w14:textId="77777777" w:rsidR="002B1044" w:rsidRDefault="002B1044">
        <w:pPr>
          <w:pStyle w:val="Footer"/>
          <w:jc w:val="right"/>
        </w:pPr>
      </w:p>
      <w:sdt>
        <w:sdtPr>
          <w:id w:val="-1769616900"/>
          <w:docPartObj>
            <w:docPartGallery w:val="Page Numbers (Top of Page)"/>
            <w:docPartUnique/>
          </w:docPartObj>
        </w:sdtPr>
        <w:sdtContent>
          <w:p w14:paraId="5F29E570" w14:textId="77777777" w:rsidR="002B1044" w:rsidRDefault="002B1044" w:rsidP="002B1044">
            <w:pPr>
              <w:pStyle w:val="Footer"/>
            </w:pPr>
          </w:p>
          <w:p w14:paraId="613E1646" w14:textId="77777777" w:rsidR="002B1044" w:rsidRDefault="002B1044" w:rsidP="002B1044">
            <w:pPr>
              <w:pStyle w:val="Footer"/>
            </w:pPr>
            <w:r>
              <w:t>_______________________</w:t>
            </w:r>
            <w:r>
              <w:softHyphen/>
              <w:t>______________________</w:t>
            </w:r>
          </w:p>
          <w:p w14:paraId="164869DB" w14:textId="191B124E" w:rsidR="002B1044" w:rsidRDefault="002B1044" w:rsidP="002B1044">
            <w:pPr>
              <w:pStyle w:val="Footer"/>
              <w:tabs>
                <w:tab w:val="clear" w:pos="9638"/>
              </w:tabs>
            </w:pPr>
            <w:r w:rsidRPr="001B29B1">
              <w:rPr>
                <w:rFonts w:ascii="Arial" w:hAnsi="Arial" w:cs="Arial"/>
                <w:sz w:val="18"/>
                <w:szCs w:val="18"/>
              </w:rPr>
              <w:t>Signature, date</w:t>
            </w:r>
            <w:r>
              <w:tab/>
            </w:r>
            <w:r>
              <w:tab/>
              <w:t xml:space="preserve">  </w:t>
            </w:r>
            <w:r>
              <w:tab/>
            </w:r>
            <w:r>
              <w:tab/>
            </w:r>
            <w:r>
              <w:tab/>
            </w:r>
            <w:r>
              <w:tab/>
            </w:r>
            <w:r>
              <w:tab/>
              <w:t xml:space="preserve">                 </w:t>
            </w:r>
            <w:r w:rsidRPr="002B1044">
              <w:rPr>
                <w:rFonts w:ascii="Arial" w:hAnsi="Arial" w:cs="Arial"/>
              </w:rPr>
              <w:fldChar w:fldCharType="begin"/>
            </w:r>
            <w:r w:rsidRPr="002B1044">
              <w:rPr>
                <w:rFonts w:ascii="Arial" w:hAnsi="Arial" w:cs="Arial"/>
              </w:rPr>
              <w:instrText xml:space="preserve"> PAGE </w:instrText>
            </w:r>
            <w:r w:rsidRPr="002B1044">
              <w:rPr>
                <w:rFonts w:ascii="Arial" w:hAnsi="Arial" w:cs="Arial"/>
              </w:rPr>
              <w:fldChar w:fldCharType="separate"/>
            </w:r>
            <w:r w:rsidRPr="002B1044">
              <w:rPr>
                <w:rFonts w:ascii="Arial" w:hAnsi="Arial" w:cs="Arial"/>
              </w:rPr>
              <w:t>2</w:t>
            </w:r>
            <w:r w:rsidRPr="002B1044">
              <w:rPr>
                <w:rFonts w:ascii="Arial" w:hAnsi="Arial" w:cs="Arial"/>
              </w:rPr>
              <w:fldChar w:fldCharType="end"/>
            </w:r>
            <w:r>
              <w:rPr>
                <w:rFonts w:ascii="Arial" w:hAnsi="Arial" w:cs="Arial"/>
              </w:rPr>
              <w:t>/</w:t>
            </w:r>
            <w:r w:rsidRPr="002B1044">
              <w:rPr>
                <w:rFonts w:ascii="Arial" w:hAnsi="Arial" w:cs="Arial"/>
              </w:rPr>
              <w:fldChar w:fldCharType="begin"/>
            </w:r>
            <w:r w:rsidRPr="002B1044">
              <w:rPr>
                <w:rFonts w:ascii="Arial" w:hAnsi="Arial" w:cs="Arial"/>
              </w:rPr>
              <w:instrText xml:space="preserve"> NUMPAGES  </w:instrText>
            </w:r>
            <w:r w:rsidRPr="002B1044">
              <w:rPr>
                <w:rFonts w:ascii="Arial" w:hAnsi="Arial" w:cs="Arial"/>
              </w:rPr>
              <w:fldChar w:fldCharType="separate"/>
            </w:r>
            <w:r w:rsidRPr="002B1044">
              <w:rPr>
                <w:rFonts w:ascii="Arial" w:hAnsi="Arial" w:cs="Arial"/>
              </w:rPr>
              <w:t>2</w:t>
            </w:r>
            <w:r w:rsidRPr="002B1044">
              <w:rPr>
                <w:rFonts w:ascii="Arial" w:hAnsi="Arial" w:cs="Arial"/>
              </w:rPr>
              <w:fldChar w:fldCharType="end"/>
            </w:r>
          </w:p>
        </w:sdtContent>
      </w:sdt>
    </w:sdtContent>
  </w:sdt>
  <w:p w14:paraId="7D5E77F2" w14:textId="77777777" w:rsidR="002B1044" w:rsidRDefault="002B10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658604"/>
      <w:docPartObj>
        <w:docPartGallery w:val="Page Numbers (Bottom of Page)"/>
        <w:docPartUnique/>
      </w:docPartObj>
    </w:sdtPr>
    <w:sdtContent>
      <w:sdt>
        <w:sdtPr>
          <w:id w:val="1257251395"/>
          <w:docPartObj>
            <w:docPartGallery w:val="Page Numbers (Top of Page)"/>
            <w:docPartUnique/>
          </w:docPartObj>
        </w:sdtPr>
        <w:sdtContent>
          <w:p w14:paraId="2BD47D16" w14:textId="77777777" w:rsidR="00637418" w:rsidRDefault="00637418" w:rsidP="001B29B1">
            <w:pPr>
              <w:pStyle w:val="Footer"/>
            </w:pPr>
            <w:r>
              <w:rPr>
                <w:rFonts w:ascii="Arial" w:hAnsi="Arial" w:cs="Arial"/>
                <w:bCs/>
              </w:rPr>
              <w:t xml:space="preserve">                                                                                                                                                                        </w:t>
            </w:r>
            <w:r w:rsidRPr="00C376AB">
              <w:rPr>
                <w:rFonts w:ascii="Arial" w:hAnsi="Arial" w:cs="Arial"/>
                <w:bCs/>
              </w:rPr>
              <w:fldChar w:fldCharType="begin"/>
            </w:r>
            <w:r w:rsidRPr="00C376AB">
              <w:rPr>
                <w:rFonts w:ascii="Arial" w:hAnsi="Arial" w:cs="Arial"/>
                <w:bCs/>
              </w:rPr>
              <w:instrText xml:space="preserve"> PAGE </w:instrText>
            </w:r>
            <w:r w:rsidRPr="00C376AB">
              <w:rPr>
                <w:rFonts w:ascii="Arial" w:hAnsi="Arial" w:cs="Arial"/>
                <w:bCs/>
              </w:rPr>
              <w:fldChar w:fldCharType="separate"/>
            </w:r>
            <w:r w:rsidR="00BB4F3D">
              <w:rPr>
                <w:rFonts w:ascii="Arial" w:hAnsi="Arial" w:cs="Arial"/>
                <w:bCs/>
              </w:rPr>
              <w:t>3</w:t>
            </w:r>
            <w:r w:rsidRPr="00C376AB">
              <w:rPr>
                <w:rFonts w:ascii="Arial" w:hAnsi="Arial" w:cs="Arial"/>
                <w:bCs/>
              </w:rPr>
              <w:fldChar w:fldCharType="end"/>
            </w:r>
            <w:r w:rsidRPr="00C376AB">
              <w:rPr>
                <w:rFonts w:ascii="Arial" w:hAnsi="Arial" w:cs="Arial"/>
                <w:lang w:val="ru-RU"/>
              </w:rPr>
              <w:t>/</w:t>
            </w:r>
            <w:r w:rsidRPr="00C376AB">
              <w:rPr>
                <w:rFonts w:ascii="Arial" w:hAnsi="Arial" w:cs="Arial"/>
                <w:bCs/>
              </w:rPr>
              <w:fldChar w:fldCharType="begin"/>
            </w:r>
            <w:r w:rsidRPr="00C376AB">
              <w:rPr>
                <w:rFonts w:ascii="Arial" w:hAnsi="Arial" w:cs="Arial"/>
                <w:bCs/>
              </w:rPr>
              <w:instrText xml:space="preserve"> NUMPAGES  </w:instrText>
            </w:r>
            <w:r w:rsidRPr="00C376AB">
              <w:rPr>
                <w:rFonts w:ascii="Arial" w:hAnsi="Arial" w:cs="Arial"/>
                <w:bCs/>
              </w:rPr>
              <w:fldChar w:fldCharType="separate"/>
            </w:r>
            <w:r w:rsidR="00BB4F3D">
              <w:rPr>
                <w:rFonts w:ascii="Arial" w:hAnsi="Arial" w:cs="Arial"/>
                <w:bCs/>
              </w:rPr>
              <w:t>3</w:t>
            </w:r>
            <w:r w:rsidRPr="00C376AB">
              <w:rPr>
                <w:rFonts w:ascii="Arial" w:hAnsi="Arial" w:cs="Arial"/>
                <w:bCs/>
              </w:rPr>
              <w:fldChar w:fldCharType="end"/>
            </w:r>
          </w:p>
        </w:sdtContent>
      </w:sdt>
    </w:sdtContent>
  </w:sdt>
  <w:p w14:paraId="11CF743C" w14:textId="77777777" w:rsidR="00637418" w:rsidRPr="00C376AB" w:rsidRDefault="00637418">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5463" w14:textId="77777777" w:rsidR="007D6A43" w:rsidRDefault="007D6A43">
      <w:r>
        <w:separator/>
      </w:r>
    </w:p>
  </w:footnote>
  <w:footnote w:type="continuationSeparator" w:id="0">
    <w:p w14:paraId="4C024935" w14:textId="77777777" w:rsidR="007D6A43" w:rsidRDefault="007D6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F679" w14:textId="7B2F7BD9" w:rsidR="002B1044" w:rsidRDefault="002B1044" w:rsidP="002B1044">
    <w:pPr>
      <w:jc w:val="right"/>
      <w:rPr>
        <w:rFonts w:ascii="Arial" w:hAnsi="Arial" w:cs="Arial"/>
      </w:rPr>
    </w:pPr>
  </w:p>
  <w:p w14:paraId="7C1A7AC3" w14:textId="481B670D" w:rsidR="002B1044" w:rsidRPr="005E41D1" w:rsidRDefault="002B1044" w:rsidP="002B1044">
    <w:pPr>
      <w:jc w:val="right"/>
      <w:rPr>
        <w:rFonts w:ascii="Arial" w:hAnsi="Arial" w:cs="Arial"/>
        <w:sz w:val="18"/>
        <w:szCs w:val="18"/>
      </w:rPr>
    </w:pPr>
    <w:r w:rsidRPr="005E41D1">
      <w:rPr>
        <w:rFonts w:ascii="Arial" w:hAnsi="Arial" w:cs="Arial"/>
        <w:sz w:val="18"/>
        <w:szCs w:val="18"/>
      </w:rPr>
      <w:t xml:space="preserve">General ballot paper of </w:t>
    </w:r>
    <w:r w:rsidR="00A9610F">
      <w:rPr>
        <w:rFonts w:ascii="Arial" w:hAnsi="Arial" w:cs="Arial"/>
        <w:sz w:val="18"/>
        <w:szCs w:val="18"/>
      </w:rPr>
      <w:t>AB „Novaturas“</w:t>
    </w:r>
  </w:p>
  <w:p w14:paraId="1EE47FF5" w14:textId="2ED5368C" w:rsidR="002B1044" w:rsidRPr="00720489" w:rsidRDefault="002B1044" w:rsidP="002B1044">
    <w:pPr>
      <w:jc w:val="right"/>
      <w:rPr>
        <w:rFonts w:ascii="Arial" w:hAnsi="Arial" w:cs="Arial"/>
        <w:sz w:val="18"/>
        <w:szCs w:val="18"/>
        <w:lang w:val="en-US"/>
      </w:rPr>
    </w:pPr>
    <w:r w:rsidRPr="005E41D1">
      <w:rPr>
        <w:rFonts w:ascii="Arial" w:hAnsi="Arial" w:cs="Arial"/>
        <w:sz w:val="18"/>
        <w:szCs w:val="18"/>
      </w:rPr>
      <w:t xml:space="preserve">at </w:t>
    </w:r>
    <w:r w:rsidR="00CC02B8">
      <w:rPr>
        <w:rFonts w:ascii="Arial" w:hAnsi="Arial" w:cs="Arial"/>
        <w:sz w:val="18"/>
        <w:szCs w:val="18"/>
      </w:rPr>
      <w:t>A</w:t>
    </w:r>
    <w:r w:rsidRPr="005E41D1">
      <w:rPr>
        <w:rFonts w:ascii="Arial" w:hAnsi="Arial" w:cs="Arial"/>
        <w:sz w:val="18"/>
        <w:szCs w:val="18"/>
      </w:rPr>
      <w:t xml:space="preserve">nnual General Meeting of Shareholders on </w:t>
    </w:r>
    <w:r w:rsidR="00A9610F" w:rsidRPr="00720489">
      <w:rPr>
        <w:rFonts w:ascii="Arial" w:hAnsi="Arial" w:cs="Arial"/>
        <w:sz w:val="18"/>
        <w:szCs w:val="18"/>
        <w:lang w:val="en-US"/>
      </w:rPr>
      <w:t>2</w:t>
    </w:r>
    <w:r w:rsidR="00A9610F">
      <w:rPr>
        <w:rFonts w:ascii="Arial" w:hAnsi="Arial" w:cs="Arial"/>
        <w:sz w:val="18"/>
        <w:szCs w:val="18"/>
        <w:lang w:val="en-US"/>
      </w:rPr>
      <w:t>7</w:t>
    </w:r>
    <w:r w:rsidR="00A9610F">
      <w:rPr>
        <w:rFonts w:ascii="Arial" w:hAnsi="Arial" w:cs="Arial"/>
        <w:sz w:val="18"/>
        <w:szCs w:val="18"/>
      </w:rPr>
      <w:t xml:space="preserve"> May </w:t>
    </w:r>
    <w:r w:rsidR="00720489">
      <w:rPr>
        <w:rFonts w:ascii="Arial" w:hAnsi="Arial" w:cs="Arial"/>
        <w:sz w:val="18"/>
        <w:szCs w:val="18"/>
      </w:rPr>
      <w:t>202</w:t>
    </w:r>
    <w:r w:rsidR="00A9610F">
      <w:rPr>
        <w:rFonts w:ascii="Arial" w:hAnsi="Arial" w:cs="Arial"/>
        <w:sz w:val="18"/>
        <w:szCs w:val="18"/>
        <w:lang w:val="en-US"/>
      </w:rPr>
      <w:t>6</w:t>
    </w:r>
  </w:p>
  <w:p w14:paraId="7F0533BD" w14:textId="77777777" w:rsidR="002B1044" w:rsidRDefault="002B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51306" w14:textId="39FB09ED" w:rsidR="00756640" w:rsidRDefault="00756640" w:rsidP="00756640">
    <w:pPr>
      <w:jc w:val="right"/>
      <w:rPr>
        <w:rFonts w:ascii="Arial" w:hAnsi="Arial" w:cs="Arial"/>
      </w:rPr>
    </w:pPr>
  </w:p>
  <w:p w14:paraId="5757903D" w14:textId="449A6D9A" w:rsidR="001B29B1" w:rsidRDefault="001B29B1" w:rsidP="00756640">
    <w:pPr>
      <w:jc w:val="right"/>
      <w:rPr>
        <w:rFonts w:ascii="Arial" w:hAnsi="Arial" w:cs="Arial"/>
      </w:rPr>
    </w:pPr>
  </w:p>
  <w:p w14:paraId="3A8CDFD8" w14:textId="77777777" w:rsidR="00A9610F" w:rsidRPr="005E41D1" w:rsidRDefault="00A9610F" w:rsidP="00A9610F">
    <w:pPr>
      <w:jc w:val="right"/>
      <w:rPr>
        <w:rFonts w:ascii="Arial" w:hAnsi="Arial" w:cs="Arial"/>
        <w:sz w:val="18"/>
        <w:szCs w:val="18"/>
      </w:rPr>
    </w:pPr>
    <w:r w:rsidRPr="005E41D1">
      <w:rPr>
        <w:rFonts w:ascii="Arial" w:hAnsi="Arial" w:cs="Arial"/>
        <w:sz w:val="18"/>
        <w:szCs w:val="18"/>
      </w:rPr>
      <w:t xml:space="preserve">General ballot paper of </w:t>
    </w:r>
    <w:r>
      <w:rPr>
        <w:rFonts w:ascii="Arial" w:hAnsi="Arial" w:cs="Arial"/>
        <w:sz w:val="18"/>
        <w:szCs w:val="18"/>
      </w:rPr>
      <w:t>AB „Novaturas“</w:t>
    </w:r>
  </w:p>
  <w:p w14:paraId="49742FC5" w14:textId="77777777" w:rsidR="00A9610F" w:rsidRPr="00720489" w:rsidRDefault="00A9610F" w:rsidP="00A9610F">
    <w:pPr>
      <w:jc w:val="right"/>
      <w:rPr>
        <w:rFonts w:ascii="Arial" w:hAnsi="Arial" w:cs="Arial"/>
        <w:sz w:val="18"/>
        <w:szCs w:val="18"/>
        <w:lang w:val="en-US"/>
      </w:rPr>
    </w:pPr>
    <w:r w:rsidRPr="005E41D1">
      <w:rPr>
        <w:rFonts w:ascii="Arial" w:hAnsi="Arial" w:cs="Arial"/>
        <w:sz w:val="18"/>
        <w:szCs w:val="18"/>
      </w:rPr>
      <w:t xml:space="preserve">at </w:t>
    </w:r>
    <w:r>
      <w:rPr>
        <w:rFonts w:ascii="Arial" w:hAnsi="Arial" w:cs="Arial"/>
        <w:sz w:val="18"/>
        <w:szCs w:val="18"/>
      </w:rPr>
      <w:t>A</w:t>
    </w:r>
    <w:r w:rsidRPr="005E41D1">
      <w:rPr>
        <w:rFonts w:ascii="Arial" w:hAnsi="Arial" w:cs="Arial"/>
        <w:sz w:val="18"/>
        <w:szCs w:val="18"/>
      </w:rPr>
      <w:t xml:space="preserve">nnual General Meeting of Shareholders on </w:t>
    </w:r>
    <w:r w:rsidRPr="00720489">
      <w:rPr>
        <w:rFonts w:ascii="Arial" w:hAnsi="Arial" w:cs="Arial"/>
        <w:sz w:val="18"/>
        <w:szCs w:val="18"/>
        <w:lang w:val="en-US"/>
      </w:rPr>
      <w:t>2</w:t>
    </w:r>
    <w:r>
      <w:rPr>
        <w:rFonts w:ascii="Arial" w:hAnsi="Arial" w:cs="Arial"/>
        <w:sz w:val="18"/>
        <w:szCs w:val="18"/>
        <w:lang w:val="en-US"/>
      </w:rPr>
      <w:t>7</w:t>
    </w:r>
    <w:r>
      <w:rPr>
        <w:rFonts w:ascii="Arial" w:hAnsi="Arial" w:cs="Arial"/>
        <w:sz w:val="18"/>
        <w:szCs w:val="18"/>
      </w:rPr>
      <w:t xml:space="preserve"> May 202</w:t>
    </w:r>
    <w:r>
      <w:rPr>
        <w:rFonts w:ascii="Arial" w:hAnsi="Arial" w:cs="Arial"/>
        <w:sz w:val="18"/>
        <w:szCs w:val="18"/>
        <w:lang w:val="en-US"/>
      </w:rPr>
      <w:t>6</w:t>
    </w:r>
  </w:p>
  <w:p w14:paraId="2F36EC9B" w14:textId="77777777" w:rsidR="00756640" w:rsidRDefault="00756640" w:rsidP="001B3B01">
    <w:pPr>
      <w:jc w:val="right"/>
      <w:rPr>
        <w:rFonts w:ascii="Arial" w:hAnsi="Arial" w:cs="Arial"/>
      </w:rPr>
    </w:pPr>
  </w:p>
  <w:p w14:paraId="691FCD26" w14:textId="77777777" w:rsidR="00756640" w:rsidRDefault="0075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A1"/>
    <w:multiLevelType w:val="singleLevel"/>
    <w:tmpl w:val="AC10586C"/>
    <w:lvl w:ilvl="0">
      <w:start w:val="3"/>
      <w:numFmt w:val="bullet"/>
      <w:lvlText w:val="-"/>
      <w:lvlJc w:val="left"/>
      <w:pPr>
        <w:tabs>
          <w:tab w:val="num" w:pos="360"/>
        </w:tabs>
        <w:ind w:left="360" w:hanging="360"/>
      </w:pPr>
      <w:rPr>
        <w:rFonts w:hint="default"/>
      </w:rPr>
    </w:lvl>
  </w:abstractNum>
  <w:abstractNum w:abstractNumId="1" w15:restartNumberingAfterBreak="0">
    <w:nsid w:val="07492B74"/>
    <w:multiLevelType w:val="multilevel"/>
    <w:tmpl w:val="EB34D4D8"/>
    <w:lvl w:ilvl="0">
      <w:start w:val="6"/>
      <w:numFmt w:val="decimal"/>
      <w:lvlText w:val="%1."/>
      <w:lvlJc w:val="left"/>
      <w:pPr>
        <w:ind w:left="360" w:hanging="36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8307DA"/>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0FC5025"/>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56742B2"/>
    <w:multiLevelType w:val="multilevel"/>
    <w:tmpl w:val="A0403E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A5A19"/>
    <w:multiLevelType w:val="hybridMultilevel"/>
    <w:tmpl w:val="36163D9C"/>
    <w:lvl w:ilvl="0" w:tplc="1B40B8B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63A98"/>
    <w:multiLevelType w:val="multilevel"/>
    <w:tmpl w:val="CE5A0DD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9F13CA3"/>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2EE9642D"/>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31670465"/>
    <w:multiLevelType w:val="hybridMultilevel"/>
    <w:tmpl w:val="AC48B65C"/>
    <w:lvl w:ilvl="0" w:tplc="96D4AB80">
      <w:start w:val="1"/>
      <w:numFmt w:val="decimal"/>
      <w:lvlText w:val="%1."/>
      <w:lvlJc w:val="left"/>
      <w:pPr>
        <w:ind w:left="720" w:hanging="360"/>
      </w:pPr>
      <w:rPr>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346280"/>
    <w:multiLevelType w:val="hybridMultilevel"/>
    <w:tmpl w:val="67D6D448"/>
    <w:lvl w:ilvl="0" w:tplc="743A4192">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53673"/>
    <w:multiLevelType w:val="multilevel"/>
    <w:tmpl w:val="4BDA4E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2" w15:restartNumberingAfterBreak="0">
    <w:nsid w:val="44C446D6"/>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44E9730F"/>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48B04224"/>
    <w:multiLevelType w:val="singleLevel"/>
    <w:tmpl w:val="41D0593A"/>
    <w:lvl w:ilvl="0">
      <w:start w:val="2001"/>
      <w:numFmt w:val="bullet"/>
      <w:lvlText w:val="-"/>
      <w:lvlJc w:val="left"/>
      <w:pPr>
        <w:tabs>
          <w:tab w:val="num" w:pos="1800"/>
        </w:tabs>
        <w:ind w:left="1800" w:hanging="360"/>
      </w:pPr>
      <w:rPr>
        <w:rFonts w:hint="default"/>
      </w:rPr>
    </w:lvl>
  </w:abstractNum>
  <w:abstractNum w:abstractNumId="15" w15:restartNumberingAfterBreak="0">
    <w:nsid w:val="49D6670D"/>
    <w:multiLevelType w:val="hybridMultilevel"/>
    <w:tmpl w:val="A8C6433A"/>
    <w:lvl w:ilvl="0" w:tplc="283C081E">
      <w:numFmt w:val="bullet"/>
      <w:lvlText w:val="-"/>
      <w:lvlJc w:val="left"/>
      <w:pPr>
        <w:tabs>
          <w:tab w:val="num" w:pos="780"/>
        </w:tabs>
        <w:ind w:left="7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4DC42337"/>
    <w:multiLevelType w:val="hybridMultilevel"/>
    <w:tmpl w:val="7B6690F0"/>
    <w:lvl w:ilvl="0" w:tplc="96D4AB80">
      <w:start w:val="1"/>
      <w:numFmt w:val="decimal"/>
      <w:lvlText w:val="%1."/>
      <w:lvlJc w:val="left"/>
      <w:pPr>
        <w:ind w:left="720" w:hanging="360"/>
      </w:pPr>
      <w:rPr>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525863"/>
    <w:multiLevelType w:val="singleLevel"/>
    <w:tmpl w:val="0809000F"/>
    <w:lvl w:ilvl="0">
      <w:start w:val="2"/>
      <w:numFmt w:val="decimal"/>
      <w:lvlText w:val="%1."/>
      <w:lvlJc w:val="left"/>
      <w:pPr>
        <w:tabs>
          <w:tab w:val="num" w:pos="360"/>
        </w:tabs>
        <w:ind w:left="360" w:hanging="360"/>
      </w:pPr>
      <w:rPr>
        <w:rFonts w:hint="default"/>
      </w:rPr>
    </w:lvl>
  </w:abstractNum>
  <w:abstractNum w:abstractNumId="18" w15:restartNumberingAfterBreak="0">
    <w:nsid w:val="4E7A6CF3"/>
    <w:multiLevelType w:val="multilevel"/>
    <w:tmpl w:val="56321F00"/>
    <w:lvl w:ilvl="0">
      <w:start w:val="1"/>
      <w:numFmt w:val="decimal"/>
      <w:lvlText w:val="%1."/>
      <w:lvlJc w:val="left"/>
      <w:pPr>
        <w:tabs>
          <w:tab w:val="num" w:pos="360"/>
        </w:tabs>
        <w:ind w:left="360" w:hanging="360"/>
      </w:pPr>
      <w:rPr>
        <w:rFonts w:hint="default"/>
        <w:b/>
      </w:rPr>
    </w:lvl>
    <w:lvl w:ilvl="1">
      <w:start w:val="7"/>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4F2A4D57"/>
    <w:multiLevelType w:val="singleLevel"/>
    <w:tmpl w:val="A09046AA"/>
    <w:lvl w:ilvl="0">
      <w:start w:val="1"/>
      <w:numFmt w:val="decimal"/>
      <w:lvlText w:val="%1."/>
      <w:lvlJc w:val="left"/>
      <w:pPr>
        <w:tabs>
          <w:tab w:val="num" w:pos="1080"/>
        </w:tabs>
        <w:ind w:left="1080" w:hanging="360"/>
      </w:pPr>
      <w:rPr>
        <w:rFonts w:hint="default"/>
      </w:rPr>
    </w:lvl>
  </w:abstractNum>
  <w:abstractNum w:abstractNumId="20" w15:restartNumberingAfterBreak="0">
    <w:nsid w:val="51847B66"/>
    <w:multiLevelType w:val="hybridMultilevel"/>
    <w:tmpl w:val="4E2C86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327A32"/>
    <w:multiLevelType w:val="singleLevel"/>
    <w:tmpl w:val="08090011"/>
    <w:lvl w:ilvl="0">
      <w:start w:val="1"/>
      <w:numFmt w:val="decimal"/>
      <w:lvlText w:val="%1)"/>
      <w:lvlJc w:val="left"/>
      <w:pPr>
        <w:tabs>
          <w:tab w:val="num" w:pos="360"/>
        </w:tabs>
        <w:ind w:left="360" w:hanging="360"/>
      </w:pPr>
      <w:rPr>
        <w:rFonts w:hint="default"/>
      </w:rPr>
    </w:lvl>
  </w:abstractNum>
  <w:abstractNum w:abstractNumId="22" w15:restartNumberingAfterBreak="0">
    <w:nsid w:val="54226005"/>
    <w:multiLevelType w:val="singleLevel"/>
    <w:tmpl w:val="0809000F"/>
    <w:lvl w:ilvl="0">
      <w:start w:val="1"/>
      <w:numFmt w:val="decimal"/>
      <w:lvlText w:val="%1."/>
      <w:lvlJc w:val="left"/>
      <w:pPr>
        <w:tabs>
          <w:tab w:val="num" w:pos="360"/>
        </w:tabs>
        <w:ind w:left="360" w:hanging="360"/>
      </w:pPr>
      <w:rPr>
        <w:rFonts w:hint="default"/>
      </w:rPr>
    </w:lvl>
  </w:abstractNum>
  <w:abstractNum w:abstractNumId="23" w15:restartNumberingAfterBreak="0">
    <w:nsid w:val="589B00D9"/>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5E162C8E"/>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61C75ABC"/>
    <w:multiLevelType w:val="singleLevel"/>
    <w:tmpl w:val="49EC70B8"/>
    <w:lvl w:ilvl="0">
      <w:start w:val="1"/>
      <w:numFmt w:val="bullet"/>
      <w:lvlText w:val="-"/>
      <w:lvlJc w:val="left"/>
      <w:pPr>
        <w:tabs>
          <w:tab w:val="num" w:pos="1080"/>
        </w:tabs>
        <w:ind w:left="1080" w:hanging="360"/>
      </w:pPr>
      <w:rPr>
        <w:rFonts w:hint="default"/>
      </w:rPr>
    </w:lvl>
  </w:abstractNum>
  <w:abstractNum w:abstractNumId="26" w15:restartNumberingAfterBreak="0">
    <w:nsid w:val="70A53BC6"/>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751D2681"/>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773F0C0F"/>
    <w:multiLevelType w:val="singleLevel"/>
    <w:tmpl w:val="08090011"/>
    <w:lvl w:ilvl="0">
      <w:start w:val="1"/>
      <w:numFmt w:val="decimal"/>
      <w:lvlText w:val="%1)"/>
      <w:lvlJc w:val="left"/>
      <w:pPr>
        <w:tabs>
          <w:tab w:val="num" w:pos="360"/>
        </w:tabs>
        <w:ind w:left="360" w:hanging="360"/>
      </w:pPr>
      <w:rPr>
        <w:rFonts w:hint="default"/>
      </w:rPr>
    </w:lvl>
  </w:abstractNum>
  <w:abstractNum w:abstractNumId="29" w15:restartNumberingAfterBreak="0">
    <w:nsid w:val="7E5C5165"/>
    <w:multiLevelType w:val="singleLevel"/>
    <w:tmpl w:val="0809000F"/>
    <w:lvl w:ilvl="0">
      <w:start w:val="1"/>
      <w:numFmt w:val="decimal"/>
      <w:lvlText w:val="%1."/>
      <w:lvlJc w:val="left"/>
      <w:pPr>
        <w:tabs>
          <w:tab w:val="num" w:pos="360"/>
        </w:tabs>
        <w:ind w:left="360" w:hanging="360"/>
      </w:pPr>
      <w:rPr>
        <w:rFonts w:hint="default"/>
      </w:rPr>
    </w:lvl>
  </w:abstractNum>
  <w:num w:numId="1" w16cid:durableId="1341129568">
    <w:abstractNumId w:val="23"/>
  </w:num>
  <w:num w:numId="2" w16cid:durableId="711468301">
    <w:abstractNumId w:val="22"/>
  </w:num>
  <w:num w:numId="3" w16cid:durableId="997031392">
    <w:abstractNumId w:val="8"/>
  </w:num>
  <w:num w:numId="4" w16cid:durableId="151064742">
    <w:abstractNumId w:val="14"/>
  </w:num>
  <w:num w:numId="5" w16cid:durableId="163132569">
    <w:abstractNumId w:val="11"/>
  </w:num>
  <w:num w:numId="6" w16cid:durableId="1224872892">
    <w:abstractNumId w:val="25"/>
  </w:num>
  <w:num w:numId="7" w16cid:durableId="1366755264">
    <w:abstractNumId w:val="19"/>
  </w:num>
  <w:num w:numId="8" w16cid:durableId="1657489302">
    <w:abstractNumId w:val="13"/>
  </w:num>
  <w:num w:numId="9" w16cid:durableId="2137064577">
    <w:abstractNumId w:val="7"/>
  </w:num>
  <w:num w:numId="10" w16cid:durableId="333384088">
    <w:abstractNumId w:val="26"/>
  </w:num>
  <w:num w:numId="11" w16cid:durableId="1208105840">
    <w:abstractNumId w:val="27"/>
  </w:num>
  <w:num w:numId="12" w16cid:durableId="1731033769">
    <w:abstractNumId w:val="29"/>
  </w:num>
  <w:num w:numId="13" w16cid:durableId="251280094">
    <w:abstractNumId w:val="2"/>
  </w:num>
  <w:num w:numId="14" w16cid:durableId="1571965171">
    <w:abstractNumId w:val="28"/>
  </w:num>
  <w:num w:numId="15" w16cid:durableId="1342316501">
    <w:abstractNumId w:val="24"/>
  </w:num>
  <w:num w:numId="16" w16cid:durableId="326136003">
    <w:abstractNumId w:val="0"/>
  </w:num>
  <w:num w:numId="17" w16cid:durableId="615524572">
    <w:abstractNumId w:val="12"/>
  </w:num>
  <w:num w:numId="18" w16cid:durableId="1013725226">
    <w:abstractNumId w:val="21"/>
  </w:num>
  <w:num w:numId="19" w16cid:durableId="937954041">
    <w:abstractNumId w:val="17"/>
  </w:num>
  <w:num w:numId="20" w16cid:durableId="1466897253">
    <w:abstractNumId w:val="18"/>
  </w:num>
  <w:num w:numId="21" w16cid:durableId="1717200131">
    <w:abstractNumId w:val="3"/>
  </w:num>
  <w:num w:numId="22" w16cid:durableId="3663765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8605330">
    <w:abstractNumId w:val="20"/>
  </w:num>
  <w:num w:numId="24" w16cid:durableId="198200489">
    <w:abstractNumId w:val="10"/>
  </w:num>
  <w:num w:numId="25" w16cid:durableId="1597641055">
    <w:abstractNumId w:val="9"/>
  </w:num>
  <w:num w:numId="26" w16cid:durableId="459349498">
    <w:abstractNumId w:val="16"/>
  </w:num>
  <w:num w:numId="27" w16cid:durableId="595553277">
    <w:abstractNumId w:val="1"/>
  </w:num>
  <w:num w:numId="28" w16cid:durableId="227962259">
    <w:abstractNumId w:val="6"/>
  </w:num>
  <w:num w:numId="29" w16cid:durableId="1824810583">
    <w:abstractNumId w:val="4"/>
  </w:num>
  <w:num w:numId="30" w16cid:durableId="962268821">
    <w:abstractNumId w:val="5"/>
  </w:num>
  <w:num w:numId="31" w16cid:durableId="10181172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F9"/>
    <w:rsid w:val="00000B3C"/>
    <w:rsid w:val="00005C29"/>
    <w:rsid w:val="000131F8"/>
    <w:rsid w:val="0001698E"/>
    <w:rsid w:val="00020206"/>
    <w:rsid w:val="00021AF0"/>
    <w:rsid w:val="00022B29"/>
    <w:rsid w:val="00023FFF"/>
    <w:rsid w:val="0002659B"/>
    <w:rsid w:val="000353AB"/>
    <w:rsid w:val="000363C1"/>
    <w:rsid w:val="00041919"/>
    <w:rsid w:val="00050B97"/>
    <w:rsid w:val="00053F14"/>
    <w:rsid w:val="00054AA6"/>
    <w:rsid w:val="00055E5A"/>
    <w:rsid w:val="00057B95"/>
    <w:rsid w:val="0006469D"/>
    <w:rsid w:val="00066CFF"/>
    <w:rsid w:val="000709CC"/>
    <w:rsid w:val="00075981"/>
    <w:rsid w:val="00081496"/>
    <w:rsid w:val="000916A8"/>
    <w:rsid w:val="0009231B"/>
    <w:rsid w:val="000929DD"/>
    <w:rsid w:val="000967E8"/>
    <w:rsid w:val="000B0E51"/>
    <w:rsid w:val="000B219B"/>
    <w:rsid w:val="000B6D82"/>
    <w:rsid w:val="000C2EDD"/>
    <w:rsid w:val="000E0FAC"/>
    <w:rsid w:val="000F0012"/>
    <w:rsid w:val="000F0E39"/>
    <w:rsid w:val="000F2F49"/>
    <w:rsid w:val="00104C8F"/>
    <w:rsid w:val="00111FF9"/>
    <w:rsid w:val="00117F90"/>
    <w:rsid w:val="00120000"/>
    <w:rsid w:val="00121AEA"/>
    <w:rsid w:val="00126F1D"/>
    <w:rsid w:val="00126F48"/>
    <w:rsid w:val="0012724A"/>
    <w:rsid w:val="00136376"/>
    <w:rsid w:val="0014511A"/>
    <w:rsid w:val="00147A7B"/>
    <w:rsid w:val="00154D5D"/>
    <w:rsid w:val="001561EB"/>
    <w:rsid w:val="001568BB"/>
    <w:rsid w:val="001603F8"/>
    <w:rsid w:val="0016206D"/>
    <w:rsid w:val="0016523B"/>
    <w:rsid w:val="001727F1"/>
    <w:rsid w:val="00173DDB"/>
    <w:rsid w:val="001740E4"/>
    <w:rsid w:val="001834F8"/>
    <w:rsid w:val="00193281"/>
    <w:rsid w:val="0019429E"/>
    <w:rsid w:val="0019582B"/>
    <w:rsid w:val="001A009D"/>
    <w:rsid w:val="001A0527"/>
    <w:rsid w:val="001A27A6"/>
    <w:rsid w:val="001A39F3"/>
    <w:rsid w:val="001A7A81"/>
    <w:rsid w:val="001B29B1"/>
    <w:rsid w:val="001B3B01"/>
    <w:rsid w:val="001B4683"/>
    <w:rsid w:val="001B5771"/>
    <w:rsid w:val="001B6DC2"/>
    <w:rsid w:val="001C119F"/>
    <w:rsid w:val="001C1BAA"/>
    <w:rsid w:val="001C56F9"/>
    <w:rsid w:val="001D4C35"/>
    <w:rsid w:val="001D567E"/>
    <w:rsid w:val="001D72D4"/>
    <w:rsid w:val="001D7A6C"/>
    <w:rsid w:val="001E2722"/>
    <w:rsid w:val="001E698F"/>
    <w:rsid w:val="001E74A3"/>
    <w:rsid w:val="002014D4"/>
    <w:rsid w:val="0021068C"/>
    <w:rsid w:val="00211EFE"/>
    <w:rsid w:val="00215176"/>
    <w:rsid w:val="002171AC"/>
    <w:rsid w:val="002177F1"/>
    <w:rsid w:val="0022225E"/>
    <w:rsid w:val="002276BC"/>
    <w:rsid w:val="002303BF"/>
    <w:rsid w:val="00241989"/>
    <w:rsid w:val="002456D4"/>
    <w:rsid w:val="0027183F"/>
    <w:rsid w:val="00271D0D"/>
    <w:rsid w:val="00273D13"/>
    <w:rsid w:val="00275F73"/>
    <w:rsid w:val="0027667A"/>
    <w:rsid w:val="00282D36"/>
    <w:rsid w:val="00285070"/>
    <w:rsid w:val="00286D82"/>
    <w:rsid w:val="002941BE"/>
    <w:rsid w:val="002A0CEA"/>
    <w:rsid w:val="002A675A"/>
    <w:rsid w:val="002B1044"/>
    <w:rsid w:val="002B6F78"/>
    <w:rsid w:val="002D708F"/>
    <w:rsid w:val="002E3FE3"/>
    <w:rsid w:val="002E511F"/>
    <w:rsid w:val="002F3768"/>
    <w:rsid w:val="002F6993"/>
    <w:rsid w:val="0030074F"/>
    <w:rsid w:val="0030093E"/>
    <w:rsid w:val="00312935"/>
    <w:rsid w:val="003225AC"/>
    <w:rsid w:val="0032616B"/>
    <w:rsid w:val="00326C39"/>
    <w:rsid w:val="003274C9"/>
    <w:rsid w:val="00333942"/>
    <w:rsid w:val="0034372F"/>
    <w:rsid w:val="00363580"/>
    <w:rsid w:val="00363AF3"/>
    <w:rsid w:val="00364C97"/>
    <w:rsid w:val="00386901"/>
    <w:rsid w:val="00391F2D"/>
    <w:rsid w:val="00395254"/>
    <w:rsid w:val="003A0ECD"/>
    <w:rsid w:val="003A4C13"/>
    <w:rsid w:val="003A6E89"/>
    <w:rsid w:val="003C14E4"/>
    <w:rsid w:val="003D2A52"/>
    <w:rsid w:val="003D43C7"/>
    <w:rsid w:val="003D5320"/>
    <w:rsid w:val="003E3CF3"/>
    <w:rsid w:val="003F4169"/>
    <w:rsid w:val="003F6F88"/>
    <w:rsid w:val="0040797D"/>
    <w:rsid w:val="00410636"/>
    <w:rsid w:val="0042010C"/>
    <w:rsid w:val="00426FDC"/>
    <w:rsid w:val="00431384"/>
    <w:rsid w:val="004365DA"/>
    <w:rsid w:val="00441A14"/>
    <w:rsid w:val="00442EB5"/>
    <w:rsid w:val="0045035E"/>
    <w:rsid w:val="00453494"/>
    <w:rsid w:val="004534A7"/>
    <w:rsid w:val="0045416C"/>
    <w:rsid w:val="004574AE"/>
    <w:rsid w:val="004619DD"/>
    <w:rsid w:val="004668EA"/>
    <w:rsid w:val="00470AB8"/>
    <w:rsid w:val="00475E68"/>
    <w:rsid w:val="00476BA8"/>
    <w:rsid w:val="004813FA"/>
    <w:rsid w:val="0048233D"/>
    <w:rsid w:val="0048375A"/>
    <w:rsid w:val="00492558"/>
    <w:rsid w:val="00494B5F"/>
    <w:rsid w:val="004B1993"/>
    <w:rsid w:val="004C2ABB"/>
    <w:rsid w:val="004C3FC0"/>
    <w:rsid w:val="004C7D6C"/>
    <w:rsid w:val="004D38B4"/>
    <w:rsid w:val="004D6D81"/>
    <w:rsid w:val="004E0C2D"/>
    <w:rsid w:val="004E22C2"/>
    <w:rsid w:val="004E3E57"/>
    <w:rsid w:val="004E67A8"/>
    <w:rsid w:val="004F079F"/>
    <w:rsid w:val="004F3920"/>
    <w:rsid w:val="005034E8"/>
    <w:rsid w:val="00505601"/>
    <w:rsid w:val="0050737B"/>
    <w:rsid w:val="00507CA4"/>
    <w:rsid w:val="00511E1A"/>
    <w:rsid w:val="00524249"/>
    <w:rsid w:val="005246CE"/>
    <w:rsid w:val="005336DE"/>
    <w:rsid w:val="00535098"/>
    <w:rsid w:val="00540D12"/>
    <w:rsid w:val="0054581A"/>
    <w:rsid w:val="0055090D"/>
    <w:rsid w:val="00554F8D"/>
    <w:rsid w:val="005618D8"/>
    <w:rsid w:val="00570F8E"/>
    <w:rsid w:val="00575860"/>
    <w:rsid w:val="00583030"/>
    <w:rsid w:val="00594AD7"/>
    <w:rsid w:val="005A0FA1"/>
    <w:rsid w:val="005A2003"/>
    <w:rsid w:val="005B38E8"/>
    <w:rsid w:val="005B5676"/>
    <w:rsid w:val="005B70C3"/>
    <w:rsid w:val="005C0B17"/>
    <w:rsid w:val="005D1567"/>
    <w:rsid w:val="005D34AD"/>
    <w:rsid w:val="005D4DA8"/>
    <w:rsid w:val="005D6C4B"/>
    <w:rsid w:val="005D7747"/>
    <w:rsid w:val="005E41D1"/>
    <w:rsid w:val="005E6A9E"/>
    <w:rsid w:val="005E6B24"/>
    <w:rsid w:val="005F0A12"/>
    <w:rsid w:val="005F1329"/>
    <w:rsid w:val="005F57EC"/>
    <w:rsid w:val="0060769C"/>
    <w:rsid w:val="00607823"/>
    <w:rsid w:val="00614954"/>
    <w:rsid w:val="00622FA3"/>
    <w:rsid w:val="00630232"/>
    <w:rsid w:val="006372BB"/>
    <w:rsid w:val="00637418"/>
    <w:rsid w:val="0064614C"/>
    <w:rsid w:val="00646562"/>
    <w:rsid w:val="00652FD1"/>
    <w:rsid w:val="00655976"/>
    <w:rsid w:val="00657BFC"/>
    <w:rsid w:val="00660E66"/>
    <w:rsid w:val="00665303"/>
    <w:rsid w:val="00665BB6"/>
    <w:rsid w:val="0066735E"/>
    <w:rsid w:val="00680DFB"/>
    <w:rsid w:val="00681B66"/>
    <w:rsid w:val="0068271E"/>
    <w:rsid w:val="00685A7E"/>
    <w:rsid w:val="006905D8"/>
    <w:rsid w:val="00690CEC"/>
    <w:rsid w:val="0069130F"/>
    <w:rsid w:val="00691EC9"/>
    <w:rsid w:val="006A310C"/>
    <w:rsid w:val="006B1668"/>
    <w:rsid w:val="006B718B"/>
    <w:rsid w:val="006C4788"/>
    <w:rsid w:val="006E1788"/>
    <w:rsid w:val="006E3824"/>
    <w:rsid w:val="00706225"/>
    <w:rsid w:val="007174DC"/>
    <w:rsid w:val="00717A70"/>
    <w:rsid w:val="00720489"/>
    <w:rsid w:val="007270C4"/>
    <w:rsid w:val="007337B8"/>
    <w:rsid w:val="00741E01"/>
    <w:rsid w:val="00747F09"/>
    <w:rsid w:val="007563C8"/>
    <w:rsid w:val="00756640"/>
    <w:rsid w:val="00757E79"/>
    <w:rsid w:val="00772B4B"/>
    <w:rsid w:val="007825E0"/>
    <w:rsid w:val="00785683"/>
    <w:rsid w:val="00787267"/>
    <w:rsid w:val="007A2FCA"/>
    <w:rsid w:val="007A385E"/>
    <w:rsid w:val="007A4F8D"/>
    <w:rsid w:val="007A594C"/>
    <w:rsid w:val="007A5D6D"/>
    <w:rsid w:val="007B3791"/>
    <w:rsid w:val="007B7A0F"/>
    <w:rsid w:val="007C29B0"/>
    <w:rsid w:val="007D0C51"/>
    <w:rsid w:val="007D66AC"/>
    <w:rsid w:val="007D6A43"/>
    <w:rsid w:val="007E0D0B"/>
    <w:rsid w:val="007E31DA"/>
    <w:rsid w:val="007E58D3"/>
    <w:rsid w:val="007E6F8E"/>
    <w:rsid w:val="007F6628"/>
    <w:rsid w:val="008114BB"/>
    <w:rsid w:val="00811A6D"/>
    <w:rsid w:val="00812D9F"/>
    <w:rsid w:val="008159EC"/>
    <w:rsid w:val="008169C0"/>
    <w:rsid w:val="00821D22"/>
    <w:rsid w:val="008224D9"/>
    <w:rsid w:val="00822983"/>
    <w:rsid w:val="00827C4C"/>
    <w:rsid w:val="00847F2B"/>
    <w:rsid w:val="00853237"/>
    <w:rsid w:val="00853D11"/>
    <w:rsid w:val="00854DC1"/>
    <w:rsid w:val="00865610"/>
    <w:rsid w:val="00867EAA"/>
    <w:rsid w:val="0087147A"/>
    <w:rsid w:val="00875517"/>
    <w:rsid w:val="00890277"/>
    <w:rsid w:val="0089413B"/>
    <w:rsid w:val="008A137A"/>
    <w:rsid w:val="008A302B"/>
    <w:rsid w:val="008A432B"/>
    <w:rsid w:val="008A4842"/>
    <w:rsid w:val="008A7D0A"/>
    <w:rsid w:val="008B14CF"/>
    <w:rsid w:val="008B3952"/>
    <w:rsid w:val="008C37D6"/>
    <w:rsid w:val="008C4CE8"/>
    <w:rsid w:val="008D0322"/>
    <w:rsid w:val="008D4106"/>
    <w:rsid w:val="008E033F"/>
    <w:rsid w:val="008E1296"/>
    <w:rsid w:val="008E14CA"/>
    <w:rsid w:val="008E30CA"/>
    <w:rsid w:val="008E59C7"/>
    <w:rsid w:val="00900B6F"/>
    <w:rsid w:val="00907D09"/>
    <w:rsid w:val="00911D12"/>
    <w:rsid w:val="00913FCE"/>
    <w:rsid w:val="0091487C"/>
    <w:rsid w:val="00914FFA"/>
    <w:rsid w:val="00915319"/>
    <w:rsid w:val="0091560F"/>
    <w:rsid w:val="009168CA"/>
    <w:rsid w:val="00921480"/>
    <w:rsid w:val="00924111"/>
    <w:rsid w:val="00931898"/>
    <w:rsid w:val="00931E7F"/>
    <w:rsid w:val="00932B67"/>
    <w:rsid w:val="00941312"/>
    <w:rsid w:val="00942806"/>
    <w:rsid w:val="00945AE1"/>
    <w:rsid w:val="00947383"/>
    <w:rsid w:val="00951D0E"/>
    <w:rsid w:val="00952AC1"/>
    <w:rsid w:val="00955B8F"/>
    <w:rsid w:val="009577EA"/>
    <w:rsid w:val="00960926"/>
    <w:rsid w:val="00960E65"/>
    <w:rsid w:val="00972723"/>
    <w:rsid w:val="009736B2"/>
    <w:rsid w:val="00985C3B"/>
    <w:rsid w:val="00986252"/>
    <w:rsid w:val="0099230F"/>
    <w:rsid w:val="0099408C"/>
    <w:rsid w:val="009944BB"/>
    <w:rsid w:val="00996614"/>
    <w:rsid w:val="009A5541"/>
    <w:rsid w:val="009A6BA8"/>
    <w:rsid w:val="009B0DA8"/>
    <w:rsid w:val="009B1511"/>
    <w:rsid w:val="009B1871"/>
    <w:rsid w:val="009B272A"/>
    <w:rsid w:val="009C2E36"/>
    <w:rsid w:val="009C5BC4"/>
    <w:rsid w:val="009D1408"/>
    <w:rsid w:val="009D3B3C"/>
    <w:rsid w:val="009E2DD3"/>
    <w:rsid w:val="009E684B"/>
    <w:rsid w:val="009E778C"/>
    <w:rsid w:val="009F2B48"/>
    <w:rsid w:val="009F2FBB"/>
    <w:rsid w:val="00A02DE8"/>
    <w:rsid w:val="00A14D04"/>
    <w:rsid w:val="00A21671"/>
    <w:rsid w:val="00A25C75"/>
    <w:rsid w:val="00A27364"/>
    <w:rsid w:val="00A27705"/>
    <w:rsid w:val="00A3027E"/>
    <w:rsid w:val="00A3199C"/>
    <w:rsid w:val="00A36D4A"/>
    <w:rsid w:val="00A4188B"/>
    <w:rsid w:val="00A4692C"/>
    <w:rsid w:val="00A477E1"/>
    <w:rsid w:val="00A6007E"/>
    <w:rsid w:val="00A63F03"/>
    <w:rsid w:val="00A65DD9"/>
    <w:rsid w:val="00A716AB"/>
    <w:rsid w:val="00A71DBC"/>
    <w:rsid w:val="00A810AD"/>
    <w:rsid w:val="00A858DC"/>
    <w:rsid w:val="00A9383F"/>
    <w:rsid w:val="00A95EF2"/>
    <w:rsid w:val="00A9610F"/>
    <w:rsid w:val="00AB74E4"/>
    <w:rsid w:val="00AC189B"/>
    <w:rsid w:val="00AC2D66"/>
    <w:rsid w:val="00AC3363"/>
    <w:rsid w:val="00AC6421"/>
    <w:rsid w:val="00AC670A"/>
    <w:rsid w:val="00AC6EF1"/>
    <w:rsid w:val="00AD1610"/>
    <w:rsid w:val="00AD2EF2"/>
    <w:rsid w:val="00AD662A"/>
    <w:rsid w:val="00AF3514"/>
    <w:rsid w:val="00B0056C"/>
    <w:rsid w:val="00B02C46"/>
    <w:rsid w:val="00B13E02"/>
    <w:rsid w:val="00B15A43"/>
    <w:rsid w:val="00B26F00"/>
    <w:rsid w:val="00B35C77"/>
    <w:rsid w:val="00B41223"/>
    <w:rsid w:val="00B5595F"/>
    <w:rsid w:val="00B65CCF"/>
    <w:rsid w:val="00B6706B"/>
    <w:rsid w:val="00B717DA"/>
    <w:rsid w:val="00B73E4C"/>
    <w:rsid w:val="00B740D2"/>
    <w:rsid w:val="00B94BB4"/>
    <w:rsid w:val="00B96B25"/>
    <w:rsid w:val="00B97F0B"/>
    <w:rsid w:val="00BA01BE"/>
    <w:rsid w:val="00BA4311"/>
    <w:rsid w:val="00BA511A"/>
    <w:rsid w:val="00BB15EB"/>
    <w:rsid w:val="00BB3831"/>
    <w:rsid w:val="00BB4F3D"/>
    <w:rsid w:val="00BC33D2"/>
    <w:rsid w:val="00BC5F2D"/>
    <w:rsid w:val="00BD0CB0"/>
    <w:rsid w:val="00BD2DD3"/>
    <w:rsid w:val="00BD3F49"/>
    <w:rsid w:val="00BE1B0E"/>
    <w:rsid w:val="00BF5335"/>
    <w:rsid w:val="00BF6D1C"/>
    <w:rsid w:val="00C30C88"/>
    <w:rsid w:val="00C376AB"/>
    <w:rsid w:val="00C37B7D"/>
    <w:rsid w:val="00C37E54"/>
    <w:rsid w:val="00C65601"/>
    <w:rsid w:val="00C66900"/>
    <w:rsid w:val="00C67ECD"/>
    <w:rsid w:val="00C8203A"/>
    <w:rsid w:val="00C90B07"/>
    <w:rsid w:val="00C923FB"/>
    <w:rsid w:val="00CA0C88"/>
    <w:rsid w:val="00CA6139"/>
    <w:rsid w:val="00CB1121"/>
    <w:rsid w:val="00CB3C80"/>
    <w:rsid w:val="00CC02B8"/>
    <w:rsid w:val="00CC4D2E"/>
    <w:rsid w:val="00CC63AC"/>
    <w:rsid w:val="00CD04C3"/>
    <w:rsid w:val="00CD1F88"/>
    <w:rsid w:val="00CD2B64"/>
    <w:rsid w:val="00CD639E"/>
    <w:rsid w:val="00CD63B5"/>
    <w:rsid w:val="00CE0795"/>
    <w:rsid w:val="00D10D63"/>
    <w:rsid w:val="00D16EE0"/>
    <w:rsid w:val="00D20A1F"/>
    <w:rsid w:val="00D3015C"/>
    <w:rsid w:val="00D308FA"/>
    <w:rsid w:val="00D31B3D"/>
    <w:rsid w:val="00D31FBD"/>
    <w:rsid w:val="00D36FE4"/>
    <w:rsid w:val="00D377C7"/>
    <w:rsid w:val="00D3782F"/>
    <w:rsid w:val="00D4155B"/>
    <w:rsid w:val="00D5415B"/>
    <w:rsid w:val="00D6108D"/>
    <w:rsid w:val="00D63FCD"/>
    <w:rsid w:val="00D66DB8"/>
    <w:rsid w:val="00D70B5A"/>
    <w:rsid w:val="00D72BD6"/>
    <w:rsid w:val="00D823DA"/>
    <w:rsid w:val="00D8417D"/>
    <w:rsid w:val="00D84BF0"/>
    <w:rsid w:val="00D90D57"/>
    <w:rsid w:val="00DA1837"/>
    <w:rsid w:val="00DA5FC2"/>
    <w:rsid w:val="00DB0952"/>
    <w:rsid w:val="00DB6867"/>
    <w:rsid w:val="00DC4C6C"/>
    <w:rsid w:val="00DC71D2"/>
    <w:rsid w:val="00DF6486"/>
    <w:rsid w:val="00E04E74"/>
    <w:rsid w:val="00E0724C"/>
    <w:rsid w:val="00E17911"/>
    <w:rsid w:val="00E22D12"/>
    <w:rsid w:val="00E25B81"/>
    <w:rsid w:val="00E27400"/>
    <w:rsid w:val="00E31238"/>
    <w:rsid w:val="00E34154"/>
    <w:rsid w:val="00E375E4"/>
    <w:rsid w:val="00E404B4"/>
    <w:rsid w:val="00E409A1"/>
    <w:rsid w:val="00E424ED"/>
    <w:rsid w:val="00E46A97"/>
    <w:rsid w:val="00E503FB"/>
    <w:rsid w:val="00E523F1"/>
    <w:rsid w:val="00E5656D"/>
    <w:rsid w:val="00E56D45"/>
    <w:rsid w:val="00E74743"/>
    <w:rsid w:val="00E761A5"/>
    <w:rsid w:val="00E82C22"/>
    <w:rsid w:val="00E8557B"/>
    <w:rsid w:val="00E94DD4"/>
    <w:rsid w:val="00EA21EA"/>
    <w:rsid w:val="00EA299E"/>
    <w:rsid w:val="00EA5C8C"/>
    <w:rsid w:val="00EB631B"/>
    <w:rsid w:val="00EC00EA"/>
    <w:rsid w:val="00EC07B9"/>
    <w:rsid w:val="00EC2799"/>
    <w:rsid w:val="00EE1AE6"/>
    <w:rsid w:val="00EE4392"/>
    <w:rsid w:val="00EE52D8"/>
    <w:rsid w:val="00EE7E1D"/>
    <w:rsid w:val="00EF49C5"/>
    <w:rsid w:val="00F06D2B"/>
    <w:rsid w:val="00F07738"/>
    <w:rsid w:val="00F13196"/>
    <w:rsid w:val="00F21931"/>
    <w:rsid w:val="00F229B3"/>
    <w:rsid w:val="00F26CC8"/>
    <w:rsid w:val="00F42D06"/>
    <w:rsid w:val="00F555CF"/>
    <w:rsid w:val="00F6101A"/>
    <w:rsid w:val="00F67484"/>
    <w:rsid w:val="00F73641"/>
    <w:rsid w:val="00F74320"/>
    <w:rsid w:val="00F821C8"/>
    <w:rsid w:val="00F82DC6"/>
    <w:rsid w:val="00F8500A"/>
    <w:rsid w:val="00F875F6"/>
    <w:rsid w:val="00F942FB"/>
    <w:rsid w:val="00FA2216"/>
    <w:rsid w:val="00FA2CC3"/>
    <w:rsid w:val="00FA69C2"/>
    <w:rsid w:val="00FA70AE"/>
    <w:rsid w:val="00FA7B73"/>
    <w:rsid w:val="00FC1B28"/>
    <w:rsid w:val="00FC1C95"/>
    <w:rsid w:val="00FC2496"/>
    <w:rsid w:val="00FC3606"/>
    <w:rsid w:val="00FC4CB4"/>
    <w:rsid w:val="00FC5F3A"/>
    <w:rsid w:val="00FC748E"/>
    <w:rsid w:val="00FE0BDE"/>
    <w:rsid w:val="00FE1282"/>
    <w:rsid w:val="00FE2E22"/>
    <w:rsid w:val="00FF2C60"/>
    <w:rsid w:val="00FF61AD"/>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A218"/>
  <w15:chartTrackingRefBased/>
  <w15:docId w15:val="{DA138DC5-7B80-43DF-839C-EBAFAD49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3C8"/>
    <w:rPr>
      <w:lang w:val="lt-LT" w:eastAsia="lt-LT"/>
    </w:rPr>
  </w:style>
  <w:style w:type="paragraph" w:styleId="Heading1">
    <w:name w:val="heading 1"/>
    <w:basedOn w:val="Normal"/>
    <w:next w:val="Normal"/>
    <w:qFormat/>
    <w:rsid w:val="007563C8"/>
    <w:pPr>
      <w:keepNext/>
      <w:jc w:val="both"/>
      <w:outlineLvl w:val="0"/>
    </w:pPr>
    <w:rPr>
      <w:b/>
      <w:sz w:val="24"/>
    </w:rPr>
  </w:style>
  <w:style w:type="paragraph" w:styleId="Heading2">
    <w:name w:val="heading 2"/>
    <w:basedOn w:val="Normal"/>
    <w:next w:val="Normal"/>
    <w:qFormat/>
    <w:rsid w:val="007563C8"/>
    <w:pPr>
      <w:keepNext/>
      <w:jc w:val="center"/>
      <w:outlineLvl w:val="1"/>
    </w:pPr>
    <w:rPr>
      <w:b/>
      <w:sz w:val="24"/>
    </w:rPr>
  </w:style>
  <w:style w:type="paragraph" w:styleId="Heading3">
    <w:name w:val="heading 3"/>
    <w:basedOn w:val="Normal"/>
    <w:next w:val="Normal"/>
    <w:qFormat/>
    <w:rsid w:val="007563C8"/>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3C8"/>
    <w:rPr>
      <w:b/>
      <w:sz w:val="40"/>
    </w:rPr>
  </w:style>
  <w:style w:type="paragraph" w:customStyle="1" w:styleId="Paragraph">
    <w:name w:val="Paragraph"/>
    <w:basedOn w:val="BodyText"/>
    <w:rsid w:val="007563C8"/>
    <w:pPr>
      <w:spacing w:after="115"/>
      <w:ind w:firstLine="480"/>
    </w:pPr>
  </w:style>
  <w:style w:type="paragraph" w:customStyle="1" w:styleId="Note">
    <w:name w:val="Note"/>
    <w:basedOn w:val="BodyText"/>
    <w:rsid w:val="007563C8"/>
  </w:style>
  <w:style w:type="paragraph" w:customStyle="1" w:styleId="Heading">
    <w:name w:val="Heading"/>
    <w:basedOn w:val="BodyText"/>
    <w:next w:val="Paragraph"/>
    <w:rsid w:val="007563C8"/>
    <w:pPr>
      <w:spacing w:before="360" w:after="180"/>
    </w:pPr>
  </w:style>
  <w:style w:type="paragraph" w:customStyle="1" w:styleId="ShadedHeading">
    <w:name w:val="Shaded Heading"/>
    <w:basedOn w:val="Heading"/>
    <w:next w:val="Paragraph"/>
    <w:rsid w:val="007563C8"/>
    <w:pPr>
      <w:shd w:val="solid" w:color="000000" w:fill="auto"/>
      <w:jc w:val="center"/>
    </w:pPr>
    <w:rPr>
      <w:color w:val="FFFFFF"/>
      <w:sz w:val="36"/>
    </w:rPr>
  </w:style>
  <w:style w:type="paragraph" w:customStyle="1" w:styleId="BulletedList">
    <w:name w:val="Bulleted List"/>
    <w:basedOn w:val="BodyText"/>
    <w:rsid w:val="007563C8"/>
    <w:pPr>
      <w:spacing w:line="218" w:lineRule="auto"/>
      <w:ind w:left="480" w:hanging="480"/>
    </w:pPr>
  </w:style>
  <w:style w:type="paragraph" w:customStyle="1" w:styleId="NumberedList">
    <w:name w:val="Numbered List"/>
    <w:basedOn w:val="BodyText"/>
    <w:rsid w:val="007563C8"/>
    <w:pPr>
      <w:spacing w:line="218" w:lineRule="auto"/>
      <w:ind w:left="480" w:hanging="480"/>
    </w:pPr>
  </w:style>
  <w:style w:type="paragraph" w:styleId="BodyText2">
    <w:name w:val="Body Text 2"/>
    <w:basedOn w:val="Normal"/>
    <w:rsid w:val="007563C8"/>
    <w:pPr>
      <w:jc w:val="both"/>
    </w:pPr>
    <w:rPr>
      <w:b/>
      <w:sz w:val="24"/>
    </w:rPr>
  </w:style>
  <w:style w:type="paragraph" w:styleId="BlockText">
    <w:name w:val="Block Text"/>
    <w:basedOn w:val="Normal"/>
    <w:rsid w:val="007563C8"/>
    <w:pPr>
      <w:ind w:left="993" w:right="-1050"/>
    </w:pPr>
    <w:rPr>
      <w:b/>
      <w:sz w:val="24"/>
    </w:rPr>
  </w:style>
  <w:style w:type="paragraph" w:styleId="BodyTextIndent">
    <w:name w:val="Body Text Indent"/>
    <w:basedOn w:val="Normal"/>
    <w:rsid w:val="007563C8"/>
    <w:pPr>
      <w:ind w:firstLine="720"/>
      <w:jc w:val="both"/>
    </w:pPr>
    <w:rPr>
      <w:b/>
      <w:sz w:val="24"/>
    </w:rPr>
  </w:style>
  <w:style w:type="paragraph" w:styleId="BodyTextIndent2">
    <w:name w:val="Body Text Indent 2"/>
    <w:basedOn w:val="Normal"/>
    <w:rsid w:val="007563C8"/>
    <w:pPr>
      <w:ind w:firstLine="720"/>
    </w:pPr>
    <w:rPr>
      <w:sz w:val="24"/>
    </w:rPr>
  </w:style>
  <w:style w:type="paragraph" w:styleId="BodyText3">
    <w:name w:val="Body Text 3"/>
    <w:basedOn w:val="Normal"/>
    <w:rsid w:val="007563C8"/>
    <w:pPr>
      <w:jc w:val="both"/>
    </w:pPr>
  </w:style>
  <w:style w:type="paragraph" w:styleId="Header">
    <w:name w:val="header"/>
    <w:basedOn w:val="Normal"/>
    <w:link w:val="HeaderChar"/>
    <w:uiPriority w:val="99"/>
    <w:rsid w:val="0030093E"/>
    <w:pPr>
      <w:tabs>
        <w:tab w:val="center" w:pos="4819"/>
        <w:tab w:val="right" w:pos="9638"/>
      </w:tabs>
    </w:pPr>
  </w:style>
  <w:style w:type="paragraph" w:styleId="Footer">
    <w:name w:val="footer"/>
    <w:basedOn w:val="Normal"/>
    <w:link w:val="FooterChar"/>
    <w:uiPriority w:val="99"/>
    <w:rsid w:val="0030093E"/>
    <w:pPr>
      <w:tabs>
        <w:tab w:val="center" w:pos="4819"/>
        <w:tab w:val="right" w:pos="9638"/>
      </w:tabs>
    </w:pPr>
  </w:style>
  <w:style w:type="table" w:styleId="TableGrid">
    <w:name w:val="Table Grid"/>
    <w:basedOn w:val="TableNormal"/>
    <w:rsid w:val="00E22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090D"/>
    <w:rPr>
      <w:rFonts w:ascii="Tahoma" w:hAnsi="Tahoma" w:cs="Tahoma"/>
      <w:sz w:val="16"/>
      <w:szCs w:val="16"/>
    </w:rPr>
  </w:style>
  <w:style w:type="character" w:customStyle="1" w:styleId="BalloonTextChar">
    <w:name w:val="Balloon Text Char"/>
    <w:link w:val="BalloonText"/>
    <w:rsid w:val="0055090D"/>
    <w:rPr>
      <w:rFonts w:ascii="Tahoma" w:hAnsi="Tahoma" w:cs="Tahoma"/>
      <w:noProof/>
      <w:sz w:val="16"/>
      <w:szCs w:val="16"/>
    </w:rPr>
  </w:style>
  <w:style w:type="character" w:customStyle="1" w:styleId="HeaderChar">
    <w:name w:val="Header Char"/>
    <w:link w:val="Header"/>
    <w:uiPriority w:val="99"/>
    <w:rsid w:val="00AC6EF1"/>
    <w:rPr>
      <w:noProof/>
    </w:rPr>
  </w:style>
  <w:style w:type="character" w:customStyle="1" w:styleId="FooterChar">
    <w:name w:val="Footer Char"/>
    <w:link w:val="Footer"/>
    <w:uiPriority w:val="99"/>
    <w:rsid w:val="00AC6EF1"/>
    <w:rPr>
      <w:noProof/>
    </w:rPr>
  </w:style>
  <w:style w:type="character" w:styleId="Hyperlink">
    <w:name w:val="Hyperlink"/>
    <w:rsid w:val="004D38B4"/>
    <w:rPr>
      <w:color w:val="0000FF"/>
      <w:u w:val="single"/>
    </w:rPr>
  </w:style>
  <w:style w:type="character" w:styleId="Emphasis">
    <w:name w:val="Emphasis"/>
    <w:uiPriority w:val="20"/>
    <w:qFormat/>
    <w:rsid w:val="00B94BB4"/>
    <w:rPr>
      <w:i/>
      <w:iCs/>
    </w:rPr>
  </w:style>
  <w:style w:type="paragraph" w:customStyle="1" w:styleId="Char5">
    <w:name w:val="Char5"/>
    <w:basedOn w:val="Normal"/>
    <w:rsid w:val="00945AE1"/>
    <w:pPr>
      <w:spacing w:before="360" w:after="240" w:line="240" w:lineRule="exact"/>
      <w:jc w:val="both"/>
    </w:pPr>
    <w:rPr>
      <w:sz w:val="24"/>
      <w:lang w:val="en-GB" w:eastAsia="en-US"/>
    </w:rPr>
  </w:style>
  <w:style w:type="paragraph" w:styleId="ListParagraph">
    <w:name w:val="List Paragraph"/>
    <w:basedOn w:val="Normal"/>
    <w:uiPriority w:val="34"/>
    <w:qFormat/>
    <w:rsid w:val="00FC5F3A"/>
    <w:pPr>
      <w:ind w:left="720"/>
      <w:contextualSpacing/>
    </w:pPr>
  </w:style>
  <w:style w:type="paragraph" w:styleId="Revision">
    <w:name w:val="Revision"/>
    <w:hidden/>
    <w:uiPriority w:val="99"/>
    <w:semiHidden/>
    <w:rsid w:val="004365DA"/>
    <w:rPr>
      <w:lang w:val="lt-LT" w:eastAsia="lt-LT"/>
    </w:rPr>
  </w:style>
  <w:style w:type="character" w:styleId="CommentReference">
    <w:name w:val="annotation reference"/>
    <w:basedOn w:val="DefaultParagraphFont"/>
    <w:rsid w:val="00E761A5"/>
    <w:rPr>
      <w:sz w:val="16"/>
      <w:szCs w:val="16"/>
    </w:rPr>
  </w:style>
  <w:style w:type="paragraph" w:styleId="CommentText">
    <w:name w:val="annotation text"/>
    <w:basedOn w:val="Normal"/>
    <w:link w:val="CommentTextChar"/>
    <w:rsid w:val="00E761A5"/>
  </w:style>
  <w:style w:type="character" w:customStyle="1" w:styleId="CommentTextChar">
    <w:name w:val="Comment Text Char"/>
    <w:basedOn w:val="DefaultParagraphFont"/>
    <w:link w:val="CommentText"/>
    <w:rsid w:val="00E761A5"/>
    <w:rPr>
      <w:lang w:val="lt-LT" w:eastAsia="lt-LT"/>
    </w:rPr>
  </w:style>
  <w:style w:type="paragraph" w:styleId="CommentSubject">
    <w:name w:val="annotation subject"/>
    <w:basedOn w:val="CommentText"/>
    <w:next w:val="CommentText"/>
    <w:link w:val="CommentSubjectChar"/>
    <w:semiHidden/>
    <w:unhideWhenUsed/>
    <w:rsid w:val="00E761A5"/>
    <w:rPr>
      <w:b/>
      <w:bCs/>
    </w:rPr>
  </w:style>
  <w:style w:type="character" w:customStyle="1" w:styleId="CommentSubjectChar">
    <w:name w:val="Comment Subject Char"/>
    <w:basedOn w:val="CommentTextChar"/>
    <w:link w:val="CommentSubject"/>
    <w:semiHidden/>
    <w:rsid w:val="00E761A5"/>
    <w:rPr>
      <w:b/>
      <w:bCs/>
      <w:lang w:val="lt-LT" w:eastAsia="lt-LT"/>
    </w:rPr>
  </w:style>
  <w:style w:type="character" w:customStyle="1" w:styleId="FontStyle13">
    <w:name w:val="Font Style13"/>
    <w:rsid w:val="002A0CEA"/>
    <w:rPr>
      <w:rFonts w:ascii="Times New Roman" w:hAnsi="Times New Roman" w:cs="Times New Roman"/>
      <w:sz w:val="20"/>
      <w:szCs w:val="20"/>
    </w:rPr>
  </w:style>
  <w:style w:type="paragraph" w:customStyle="1" w:styleId="Default">
    <w:name w:val="Default"/>
    <w:rsid w:val="00431384"/>
    <w:pPr>
      <w:autoSpaceDE w:val="0"/>
      <w:autoSpaceDN w:val="0"/>
      <w:adjustRightInd w:val="0"/>
    </w:pPr>
    <w:rPr>
      <w:rFonts w:ascii="Arial" w:hAnsi="Arial" w:cs="Arial"/>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4014">
      <w:bodyDiv w:val="1"/>
      <w:marLeft w:val="0"/>
      <w:marRight w:val="0"/>
      <w:marTop w:val="0"/>
      <w:marBottom w:val="0"/>
      <w:divBdr>
        <w:top w:val="none" w:sz="0" w:space="0" w:color="auto"/>
        <w:left w:val="none" w:sz="0" w:space="0" w:color="auto"/>
        <w:bottom w:val="none" w:sz="0" w:space="0" w:color="auto"/>
        <w:right w:val="none" w:sz="0" w:space="0" w:color="auto"/>
      </w:divBdr>
    </w:div>
    <w:div w:id="399641323">
      <w:bodyDiv w:val="1"/>
      <w:marLeft w:val="0"/>
      <w:marRight w:val="0"/>
      <w:marTop w:val="0"/>
      <w:marBottom w:val="0"/>
      <w:divBdr>
        <w:top w:val="none" w:sz="0" w:space="0" w:color="auto"/>
        <w:left w:val="none" w:sz="0" w:space="0" w:color="auto"/>
        <w:bottom w:val="none" w:sz="0" w:space="0" w:color="auto"/>
        <w:right w:val="none" w:sz="0" w:space="0" w:color="auto"/>
      </w:divBdr>
    </w:div>
    <w:div w:id="571500872">
      <w:bodyDiv w:val="1"/>
      <w:marLeft w:val="0"/>
      <w:marRight w:val="0"/>
      <w:marTop w:val="0"/>
      <w:marBottom w:val="0"/>
      <w:divBdr>
        <w:top w:val="none" w:sz="0" w:space="0" w:color="auto"/>
        <w:left w:val="none" w:sz="0" w:space="0" w:color="auto"/>
        <w:bottom w:val="none" w:sz="0" w:space="0" w:color="auto"/>
        <w:right w:val="none" w:sz="0" w:space="0" w:color="auto"/>
      </w:divBdr>
    </w:div>
    <w:div w:id="591548706">
      <w:bodyDiv w:val="1"/>
      <w:marLeft w:val="0"/>
      <w:marRight w:val="0"/>
      <w:marTop w:val="0"/>
      <w:marBottom w:val="0"/>
      <w:divBdr>
        <w:top w:val="none" w:sz="0" w:space="0" w:color="auto"/>
        <w:left w:val="none" w:sz="0" w:space="0" w:color="auto"/>
        <w:bottom w:val="none" w:sz="0" w:space="0" w:color="auto"/>
        <w:right w:val="none" w:sz="0" w:space="0" w:color="auto"/>
      </w:divBdr>
    </w:div>
    <w:div w:id="697050968">
      <w:bodyDiv w:val="1"/>
      <w:marLeft w:val="0"/>
      <w:marRight w:val="0"/>
      <w:marTop w:val="0"/>
      <w:marBottom w:val="0"/>
      <w:divBdr>
        <w:top w:val="none" w:sz="0" w:space="0" w:color="auto"/>
        <w:left w:val="none" w:sz="0" w:space="0" w:color="auto"/>
        <w:bottom w:val="none" w:sz="0" w:space="0" w:color="auto"/>
        <w:right w:val="none" w:sz="0" w:space="0" w:color="auto"/>
      </w:divBdr>
      <w:divsChild>
        <w:div w:id="1371152791">
          <w:marLeft w:val="0"/>
          <w:marRight w:val="0"/>
          <w:marTop w:val="0"/>
          <w:marBottom w:val="0"/>
          <w:divBdr>
            <w:top w:val="none" w:sz="0" w:space="0" w:color="auto"/>
            <w:left w:val="none" w:sz="0" w:space="0" w:color="auto"/>
            <w:bottom w:val="none" w:sz="0" w:space="0" w:color="auto"/>
            <w:right w:val="none" w:sz="0" w:space="0" w:color="auto"/>
          </w:divBdr>
          <w:divsChild>
            <w:div w:id="1700467155">
              <w:marLeft w:val="0"/>
              <w:marRight w:val="0"/>
              <w:marTop w:val="0"/>
              <w:marBottom w:val="0"/>
              <w:divBdr>
                <w:top w:val="single" w:sz="6" w:space="8" w:color="CEDFF0"/>
                <w:left w:val="single" w:sz="6" w:space="8" w:color="CEDFF0"/>
                <w:bottom w:val="single" w:sz="6" w:space="8" w:color="CEDFF0"/>
                <w:right w:val="single" w:sz="6" w:space="8" w:color="CEDFF0"/>
              </w:divBdr>
              <w:divsChild>
                <w:div w:id="2066291983">
                  <w:marLeft w:val="0"/>
                  <w:marRight w:val="0"/>
                  <w:marTop w:val="0"/>
                  <w:marBottom w:val="0"/>
                  <w:divBdr>
                    <w:top w:val="none" w:sz="0" w:space="0" w:color="auto"/>
                    <w:left w:val="none" w:sz="0" w:space="0" w:color="auto"/>
                    <w:bottom w:val="none" w:sz="0" w:space="0" w:color="auto"/>
                    <w:right w:val="none" w:sz="0" w:space="0" w:color="auto"/>
                  </w:divBdr>
                  <w:divsChild>
                    <w:div w:id="2927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645484">
      <w:bodyDiv w:val="1"/>
      <w:marLeft w:val="0"/>
      <w:marRight w:val="0"/>
      <w:marTop w:val="0"/>
      <w:marBottom w:val="0"/>
      <w:divBdr>
        <w:top w:val="none" w:sz="0" w:space="0" w:color="auto"/>
        <w:left w:val="none" w:sz="0" w:space="0" w:color="auto"/>
        <w:bottom w:val="none" w:sz="0" w:space="0" w:color="auto"/>
        <w:right w:val="none" w:sz="0" w:space="0" w:color="auto"/>
      </w:divBdr>
      <w:divsChild>
        <w:div w:id="1035078478">
          <w:marLeft w:val="0"/>
          <w:marRight w:val="0"/>
          <w:marTop w:val="0"/>
          <w:marBottom w:val="0"/>
          <w:divBdr>
            <w:top w:val="none" w:sz="0" w:space="0" w:color="auto"/>
            <w:left w:val="none" w:sz="0" w:space="0" w:color="auto"/>
            <w:bottom w:val="none" w:sz="0" w:space="0" w:color="auto"/>
            <w:right w:val="none" w:sz="0" w:space="0" w:color="auto"/>
          </w:divBdr>
          <w:divsChild>
            <w:div w:id="2116900328">
              <w:marLeft w:val="0"/>
              <w:marRight w:val="0"/>
              <w:marTop w:val="0"/>
              <w:marBottom w:val="0"/>
              <w:divBdr>
                <w:top w:val="single" w:sz="6" w:space="8" w:color="CEDFF0"/>
                <w:left w:val="single" w:sz="6" w:space="8" w:color="CEDFF0"/>
                <w:bottom w:val="single" w:sz="6" w:space="8" w:color="CEDFF0"/>
                <w:right w:val="single" w:sz="6" w:space="8" w:color="CEDFF0"/>
              </w:divBdr>
              <w:divsChild>
                <w:div w:id="650400900">
                  <w:marLeft w:val="0"/>
                  <w:marRight w:val="0"/>
                  <w:marTop w:val="0"/>
                  <w:marBottom w:val="0"/>
                  <w:divBdr>
                    <w:top w:val="none" w:sz="0" w:space="0" w:color="auto"/>
                    <w:left w:val="none" w:sz="0" w:space="0" w:color="auto"/>
                    <w:bottom w:val="none" w:sz="0" w:space="0" w:color="auto"/>
                    <w:right w:val="none" w:sz="0" w:space="0" w:color="auto"/>
                  </w:divBdr>
                  <w:divsChild>
                    <w:div w:id="13614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092437">
      <w:bodyDiv w:val="1"/>
      <w:marLeft w:val="0"/>
      <w:marRight w:val="0"/>
      <w:marTop w:val="0"/>
      <w:marBottom w:val="0"/>
      <w:divBdr>
        <w:top w:val="none" w:sz="0" w:space="0" w:color="auto"/>
        <w:left w:val="none" w:sz="0" w:space="0" w:color="auto"/>
        <w:bottom w:val="none" w:sz="0" w:space="0" w:color="auto"/>
        <w:right w:val="none" w:sz="0" w:space="0" w:color="auto"/>
      </w:divBdr>
    </w:div>
    <w:div w:id="1312054323">
      <w:bodyDiv w:val="1"/>
      <w:marLeft w:val="0"/>
      <w:marRight w:val="0"/>
      <w:marTop w:val="0"/>
      <w:marBottom w:val="0"/>
      <w:divBdr>
        <w:top w:val="none" w:sz="0" w:space="0" w:color="auto"/>
        <w:left w:val="none" w:sz="0" w:space="0" w:color="auto"/>
        <w:bottom w:val="none" w:sz="0" w:space="0" w:color="auto"/>
        <w:right w:val="none" w:sz="0" w:space="0" w:color="auto"/>
      </w:divBdr>
      <w:divsChild>
        <w:div w:id="650138718">
          <w:marLeft w:val="0"/>
          <w:marRight w:val="0"/>
          <w:marTop w:val="0"/>
          <w:marBottom w:val="0"/>
          <w:divBdr>
            <w:top w:val="none" w:sz="0" w:space="0" w:color="auto"/>
            <w:left w:val="none" w:sz="0" w:space="0" w:color="auto"/>
            <w:bottom w:val="none" w:sz="0" w:space="0" w:color="auto"/>
            <w:right w:val="none" w:sz="0" w:space="0" w:color="auto"/>
          </w:divBdr>
          <w:divsChild>
            <w:div w:id="89930614">
              <w:marLeft w:val="0"/>
              <w:marRight w:val="0"/>
              <w:marTop w:val="0"/>
              <w:marBottom w:val="0"/>
              <w:divBdr>
                <w:top w:val="single" w:sz="6" w:space="8" w:color="CEDFF0"/>
                <w:left w:val="single" w:sz="6" w:space="8" w:color="CEDFF0"/>
                <w:bottom w:val="single" w:sz="6" w:space="8" w:color="CEDFF0"/>
                <w:right w:val="single" w:sz="6" w:space="8" w:color="CEDFF0"/>
              </w:divBdr>
              <w:divsChild>
                <w:div w:id="1579437969">
                  <w:marLeft w:val="0"/>
                  <w:marRight w:val="0"/>
                  <w:marTop w:val="0"/>
                  <w:marBottom w:val="0"/>
                  <w:divBdr>
                    <w:top w:val="none" w:sz="0" w:space="0" w:color="auto"/>
                    <w:left w:val="none" w:sz="0" w:space="0" w:color="auto"/>
                    <w:bottom w:val="none" w:sz="0" w:space="0" w:color="auto"/>
                    <w:right w:val="none" w:sz="0" w:space="0" w:color="auto"/>
                  </w:divBdr>
                  <w:divsChild>
                    <w:div w:id="1561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945101">
      <w:bodyDiv w:val="1"/>
      <w:marLeft w:val="0"/>
      <w:marRight w:val="0"/>
      <w:marTop w:val="0"/>
      <w:marBottom w:val="0"/>
      <w:divBdr>
        <w:top w:val="none" w:sz="0" w:space="0" w:color="auto"/>
        <w:left w:val="none" w:sz="0" w:space="0" w:color="auto"/>
        <w:bottom w:val="none" w:sz="0" w:space="0" w:color="auto"/>
        <w:right w:val="none" w:sz="0" w:space="0" w:color="auto"/>
      </w:divBdr>
      <w:divsChild>
        <w:div w:id="305941648">
          <w:marLeft w:val="0"/>
          <w:marRight w:val="0"/>
          <w:marTop w:val="0"/>
          <w:marBottom w:val="0"/>
          <w:divBdr>
            <w:top w:val="none" w:sz="0" w:space="0" w:color="auto"/>
            <w:left w:val="none" w:sz="0" w:space="0" w:color="auto"/>
            <w:bottom w:val="none" w:sz="0" w:space="0" w:color="auto"/>
            <w:right w:val="none" w:sz="0" w:space="0" w:color="auto"/>
          </w:divBdr>
          <w:divsChild>
            <w:div w:id="388698193">
              <w:marLeft w:val="0"/>
              <w:marRight w:val="0"/>
              <w:marTop w:val="0"/>
              <w:marBottom w:val="0"/>
              <w:divBdr>
                <w:top w:val="single" w:sz="6" w:space="8" w:color="CEDFF0"/>
                <w:left w:val="single" w:sz="6" w:space="8" w:color="CEDFF0"/>
                <w:bottom w:val="single" w:sz="6" w:space="8" w:color="CEDFF0"/>
                <w:right w:val="single" w:sz="6" w:space="8" w:color="CEDFF0"/>
              </w:divBdr>
              <w:divsChild>
                <w:div w:id="2012222796">
                  <w:marLeft w:val="0"/>
                  <w:marRight w:val="0"/>
                  <w:marTop w:val="0"/>
                  <w:marBottom w:val="0"/>
                  <w:divBdr>
                    <w:top w:val="none" w:sz="0" w:space="0" w:color="auto"/>
                    <w:left w:val="none" w:sz="0" w:space="0" w:color="auto"/>
                    <w:bottom w:val="none" w:sz="0" w:space="0" w:color="auto"/>
                    <w:right w:val="none" w:sz="0" w:space="0" w:color="auto"/>
                  </w:divBdr>
                  <w:divsChild>
                    <w:div w:id="284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7635">
      <w:bodyDiv w:val="1"/>
      <w:marLeft w:val="0"/>
      <w:marRight w:val="0"/>
      <w:marTop w:val="0"/>
      <w:marBottom w:val="0"/>
      <w:divBdr>
        <w:top w:val="none" w:sz="0" w:space="0" w:color="auto"/>
        <w:left w:val="none" w:sz="0" w:space="0" w:color="auto"/>
        <w:bottom w:val="none" w:sz="0" w:space="0" w:color="auto"/>
        <w:right w:val="none" w:sz="0" w:space="0" w:color="auto"/>
      </w:divBdr>
    </w:div>
    <w:div w:id="1646815247">
      <w:bodyDiv w:val="1"/>
      <w:marLeft w:val="0"/>
      <w:marRight w:val="0"/>
      <w:marTop w:val="0"/>
      <w:marBottom w:val="0"/>
      <w:divBdr>
        <w:top w:val="none" w:sz="0" w:space="0" w:color="auto"/>
        <w:left w:val="none" w:sz="0" w:space="0" w:color="auto"/>
        <w:bottom w:val="none" w:sz="0" w:space="0" w:color="auto"/>
        <w:right w:val="none" w:sz="0" w:space="0" w:color="auto"/>
      </w:divBdr>
      <w:divsChild>
        <w:div w:id="268393060">
          <w:marLeft w:val="0"/>
          <w:marRight w:val="0"/>
          <w:marTop w:val="0"/>
          <w:marBottom w:val="0"/>
          <w:divBdr>
            <w:top w:val="none" w:sz="0" w:space="0" w:color="auto"/>
            <w:left w:val="none" w:sz="0" w:space="0" w:color="auto"/>
            <w:bottom w:val="none" w:sz="0" w:space="0" w:color="auto"/>
            <w:right w:val="none" w:sz="0" w:space="0" w:color="auto"/>
          </w:divBdr>
          <w:divsChild>
            <w:div w:id="274097042">
              <w:marLeft w:val="0"/>
              <w:marRight w:val="0"/>
              <w:marTop w:val="0"/>
              <w:marBottom w:val="0"/>
              <w:divBdr>
                <w:top w:val="single" w:sz="6" w:space="8" w:color="CEDFF0"/>
                <w:left w:val="single" w:sz="6" w:space="8" w:color="CEDFF0"/>
                <w:bottom w:val="single" w:sz="6" w:space="8" w:color="CEDFF0"/>
                <w:right w:val="single" w:sz="6" w:space="8" w:color="CEDFF0"/>
              </w:divBdr>
              <w:divsChild>
                <w:div w:id="1046640655">
                  <w:marLeft w:val="0"/>
                  <w:marRight w:val="0"/>
                  <w:marTop w:val="0"/>
                  <w:marBottom w:val="0"/>
                  <w:divBdr>
                    <w:top w:val="none" w:sz="0" w:space="0" w:color="auto"/>
                    <w:left w:val="none" w:sz="0" w:space="0" w:color="auto"/>
                    <w:bottom w:val="none" w:sz="0" w:space="0" w:color="auto"/>
                    <w:right w:val="none" w:sz="0" w:space="0" w:color="auto"/>
                  </w:divBdr>
                  <w:divsChild>
                    <w:div w:id="21228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292472">
      <w:bodyDiv w:val="1"/>
      <w:marLeft w:val="0"/>
      <w:marRight w:val="0"/>
      <w:marTop w:val="0"/>
      <w:marBottom w:val="0"/>
      <w:divBdr>
        <w:top w:val="none" w:sz="0" w:space="0" w:color="auto"/>
        <w:left w:val="none" w:sz="0" w:space="0" w:color="auto"/>
        <w:bottom w:val="none" w:sz="0" w:space="0" w:color="auto"/>
        <w:right w:val="none" w:sz="0" w:space="0" w:color="auto"/>
      </w:divBdr>
      <w:divsChild>
        <w:div w:id="1541043020">
          <w:marLeft w:val="0"/>
          <w:marRight w:val="0"/>
          <w:marTop w:val="0"/>
          <w:marBottom w:val="0"/>
          <w:divBdr>
            <w:top w:val="none" w:sz="0" w:space="0" w:color="auto"/>
            <w:left w:val="none" w:sz="0" w:space="0" w:color="auto"/>
            <w:bottom w:val="none" w:sz="0" w:space="0" w:color="auto"/>
            <w:right w:val="none" w:sz="0" w:space="0" w:color="auto"/>
          </w:divBdr>
          <w:divsChild>
            <w:div w:id="1726447384">
              <w:marLeft w:val="0"/>
              <w:marRight w:val="0"/>
              <w:marTop w:val="0"/>
              <w:marBottom w:val="0"/>
              <w:divBdr>
                <w:top w:val="single" w:sz="6" w:space="8" w:color="CEDFF0"/>
                <w:left w:val="single" w:sz="6" w:space="8" w:color="CEDFF0"/>
                <w:bottom w:val="single" w:sz="6" w:space="8" w:color="CEDFF0"/>
                <w:right w:val="single" w:sz="6" w:space="8" w:color="CEDFF0"/>
              </w:divBdr>
              <w:divsChild>
                <w:div w:id="306328032">
                  <w:marLeft w:val="0"/>
                  <w:marRight w:val="0"/>
                  <w:marTop w:val="0"/>
                  <w:marBottom w:val="0"/>
                  <w:divBdr>
                    <w:top w:val="none" w:sz="0" w:space="0" w:color="auto"/>
                    <w:left w:val="none" w:sz="0" w:space="0" w:color="auto"/>
                    <w:bottom w:val="none" w:sz="0" w:space="0" w:color="auto"/>
                    <w:right w:val="none" w:sz="0" w:space="0" w:color="auto"/>
                  </w:divBdr>
                  <w:divsChild>
                    <w:div w:id="111648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98935">
      <w:bodyDiv w:val="1"/>
      <w:marLeft w:val="0"/>
      <w:marRight w:val="0"/>
      <w:marTop w:val="0"/>
      <w:marBottom w:val="0"/>
      <w:divBdr>
        <w:top w:val="none" w:sz="0" w:space="0" w:color="auto"/>
        <w:left w:val="none" w:sz="0" w:space="0" w:color="auto"/>
        <w:bottom w:val="none" w:sz="0" w:space="0" w:color="auto"/>
        <w:right w:val="none" w:sz="0" w:space="0" w:color="auto"/>
      </w:divBdr>
    </w:div>
    <w:div w:id="207743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1557D1B4E57047BDA25256F911CC35" ma:contentTypeVersion="4" ma:contentTypeDescription="Create a new document." ma:contentTypeScope="" ma:versionID="f90389f432376c784b6259d68748c45b">
  <xsd:schema xmlns:xsd="http://www.w3.org/2001/XMLSchema" xmlns:xs="http://www.w3.org/2001/XMLSchema" xmlns:p="http://schemas.microsoft.com/office/2006/metadata/properties" xmlns:ns2="a7170650-4233-4817-a8ca-10167982e3e2" targetNamespace="http://schemas.microsoft.com/office/2006/metadata/properties" ma:root="true" ma:fieldsID="13648a83bc7557299b59aa4d9e06fee2" ns2:_="">
    <xsd:import namespace="a7170650-4233-4817-a8ca-10167982e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70650-4233-4817-a8ca-10167982e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CB1FA-EAD7-4068-B6F0-BC8E82D31C78}">
  <ds:schemaRefs>
    <ds:schemaRef ds:uri="http://schemas.microsoft.com/sharepoint/v3/contenttype/forms"/>
  </ds:schemaRefs>
</ds:datastoreItem>
</file>

<file path=customXml/itemProps2.xml><?xml version="1.0" encoding="utf-8"?>
<ds:datastoreItem xmlns:ds="http://schemas.openxmlformats.org/officeDocument/2006/customXml" ds:itemID="{2E8B125D-E3CE-402A-9114-D7574FFEB926}">
  <ds:schemaRefs>
    <ds:schemaRef ds:uri="http://schemas.openxmlformats.org/officeDocument/2006/bibliography"/>
  </ds:schemaRefs>
</ds:datastoreItem>
</file>

<file path=customXml/itemProps3.xml><?xml version="1.0" encoding="utf-8"?>
<ds:datastoreItem xmlns:ds="http://schemas.openxmlformats.org/officeDocument/2006/customXml" ds:itemID="{765E9F9F-393F-4D8A-A6A6-C9F566AD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88CA96-B809-48A3-8CC9-A1F802D33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70650-4233-4817-a8ca-10167982e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Ramanauskaitė</dc:creator>
  <cp:keywords/>
  <dc:description/>
  <cp:lastModifiedBy>Jurate Ramanauskaite, Novaturas</cp:lastModifiedBy>
  <cp:revision>55</cp:revision>
  <cp:lastPrinted>2023-04-14T06:23:00Z</cp:lastPrinted>
  <dcterms:created xsi:type="dcterms:W3CDTF">2023-04-06T12:51:00Z</dcterms:created>
  <dcterms:modified xsi:type="dcterms:W3CDTF">2026-05-11T18:55:00Z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0x010100661557D1B4E57047BDA25256F911CC35</vt:lpwstr>
  </property>
</Properties>
</file>