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C7664" w14:textId="00463C32" w:rsidR="003A5D19" w:rsidRPr="00612352" w:rsidRDefault="003A5D19" w:rsidP="0049008A">
      <w:pPr>
        <w:pStyle w:val="SLONormal"/>
      </w:pPr>
    </w:p>
    <w:p w14:paraId="217FE836" w14:textId="42FC333D" w:rsidR="00994224" w:rsidRPr="00612352" w:rsidRDefault="00994224" w:rsidP="0049008A">
      <w:pPr>
        <w:pStyle w:val="SLONormal"/>
      </w:pPr>
    </w:p>
    <w:p w14:paraId="6046884B" w14:textId="57BC38E9" w:rsidR="00994224" w:rsidRPr="00612352" w:rsidRDefault="00994224" w:rsidP="00994224">
      <w:pPr>
        <w:pStyle w:val="SLONormal"/>
        <w:jc w:val="center"/>
        <w:rPr>
          <w:b/>
          <w:bCs/>
        </w:rPr>
      </w:pPr>
      <w:r w:rsidRPr="00612352">
        <w:rPr>
          <w:b/>
          <w:bCs/>
        </w:rPr>
        <w:t>POWER OF ATTORNEY</w:t>
      </w:r>
    </w:p>
    <w:p w14:paraId="6AE038BB" w14:textId="3C791236" w:rsidR="00994224" w:rsidRPr="00612352" w:rsidRDefault="00994224" w:rsidP="00994224">
      <w:pPr>
        <w:pStyle w:val="SLONormal"/>
        <w:jc w:val="right"/>
        <w:rPr>
          <w:b/>
          <w:bCs/>
        </w:rPr>
      </w:pPr>
      <w:r w:rsidRPr="00612352">
        <w:rPr>
          <w:b/>
          <w:bCs/>
        </w:rPr>
        <w:t>__.__.____</w:t>
      </w:r>
    </w:p>
    <w:p w14:paraId="0BBC80DB" w14:textId="59A7FFDD" w:rsidR="00994224" w:rsidRPr="00612352" w:rsidRDefault="00994224" w:rsidP="00994224">
      <w:pPr>
        <w:pStyle w:val="SLONormal"/>
        <w:jc w:val="right"/>
        <w:rPr>
          <w:b/>
          <w:bCs/>
        </w:rPr>
      </w:pPr>
    </w:p>
    <w:p w14:paraId="1D0FA4DE" w14:textId="6B84BD51" w:rsidR="00994224" w:rsidRPr="00612352" w:rsidRDefault="00AF43BA" w:rsidP="008C430B">
      <w:pPr>
        <w:pStyle w:val="SLONormal"/>
      </w:pPr>
      <w:r w:rsidRPr="00612352">
        <w:t xml:space="preserve">Hereby </w:t>
      </w:r>
      <w:r w:rsidRPr="00A20CE9">
        <w:rPr>
          <w:b/>
          <w:bCs/>
        </w:rPr>
        <w:t>[</w:t>
      </w:r>
      <w:r w:rsidR="00A20CE9" w:rsidRPr="00A20CE9">
        <w:rPr>
          <w:b/>
          <w:bCs/>
        </w:rPr>
        <w:t>name of the company</w:t>
      </w:r>
      <w:r w:rsidRPr="00A20CE9">
        <w:rPr>
          <w:b/>
          <w:bCs/>
        </w:rPr>
        <w:t>]</w:t>
      </w:r>
      <w:r w:rsidRPr="00612352">
        <w:t xml:space="preserve">, </w:t>
      </w:r>
      <w:r w:rsidR="00A20CE9">
        <w:t xml:space="preserve">registry </w:t>
      </w:r>
      <w:r w:rsidRPr="00612352">
        <w:t>code [●]</w:t>
      </w:r>
      <w:r w:rsidR="00A20CE9">
        <w:t xml:space="preserve">, </w:t>
      </w:r>
      <w:r w:rsidR="008C430B">
        <w:t xml:space="preserve">address </w:t>
      </w:r>
      <w:r w:rsidR="00DC3035">
        <w:t>[●]</w:t>
      </w:r>
      <w:r w:rsidR="00A20CE9">
        <w:t xml:space="preserve">, </w:t>
      </w:r>
      <w:r w:rsidR="00793DA1" w:rsidRPr="00793DA1">
        <w:t xml:space="preserve">represented by </w:t>
      </w:r>
      <w:r w:rsidR="008C430B">
        <w:t>the</w:t>
      </w:r>
      <w:r w:rsidR="00793DA1" w:rsidRPr="00793DA1">
        <w:t xml:space="preserve"> member of the management board entered in the registry card [●], personal identification code [●] / whose representative acts on the basis of a power of attorney attached to this power of attorney [●], personal identification code [●]</w:t>
      </w:r>
    </w:p>
    <w:p w14:paraId="16A3BACC" w14:textId="47D66439" w:rsidR="00AF43BA" w:rsidRPr="00612352" w:rsidRDefault="00AF43BA" w:rsidP="008C430B">
      <w:pPr>
        <w:pStyle w:val="SLONormal"/>
      </w:pPr>
      <w:r w:rsidRPr="00612352">
        <w:t>authorise</w:t>
      </w:r>
      <w:r w:rsidR="00B5766F">
        <w:t>s</w:t>
      </w:r>
    </w:p>
    <w:p w14:paraId="1EF224B8" w14:textId="3F1195BA" w:rsidR="00AF43BA" w:rsidRPr="00612352" w:rsidRDefault="00AF43BA" w:rsidP="008C430B">
      <w:pPr>
        <w:pStyle w:val="SLONormal"/>
      </w:pPr>
      <w:r w:rsidRPr="00612352">
        <w:t>[●], personal identification code [●],</w:t>
      </w:r>
    </w:p>
    <w:p w14:paraId="3FEE3724" w14:textId="2E21D669" w:rsidR="00AF43BA" w:rsidRPr="00612352" w:rsidRDefault="00FA2C7F" w:rsidP="008C430B">
      <w:pPr>
        <w:pStyle w:val="SLONormal"/>
      </w:pPr>
      <w:r w:rsidRPr="00612352">
        <w:t>to represent the</w:t>
      </w:r>
      <w:r w:rsidR="00C738D0" w:rsidRPr="00612352">
        <w:t xml:space="preserve"> </w:t>
      </w:r>
      <w:r w:rsidR="008C430B">
        <w:t>principal</w:t>
      </w:r>
      <w:r w:rsidRPr="00612352">
        <w:t xml:space="preserve"> in adopting the resolution of the </w:t>
      </w:r>
      <w:r w:rsidR="008C430B">
        <w:t>shareholders</w:t>
      </w:r>
      <w:r w:rsidRPr="00612352">
        <w:t xml:space="preserve"> of </w:t>
      </w:r>
      <w:r w:rsidR="00C738D0" w:rsidRPr="00612352">
        <w:t>Arco Vara</w:t>
      </w:r>
      <w:r w:rsidR="008C430B">
        <w:t> </w:t>
      </w:r>
      <w:r w:rsidR="00C738D0" w:rsidRPr="00612352">
        <w:t xml:space="preserve">AS </w:t>
      </w:r>
      <w:r w:rsidRPr="00612352">
        <w:t xml:space="preserve">without </w:t>
      </w:r>
      <w:r w:rsidR="008C430B">
        <w:t>calling a general</w:t>
      </w:r>
      <w:r w:rsidRPr="00612352">
        <w:t xml:space="preserve"> meeting until </w:t>
      </w:r>
      <w:r w:rsidRPr="000C7A2D">
        <w:t>1</w:t>
      </w:r>
      <w:r w:rsidR="009B56CC" w:rsidRPr="000C7A2D">
        <w:t>0</w:t>
      </w:r>
      <w:r w:rsidR="008C430B">
        <w:rPr>
          <w:vertAlign w:val="superscript"/>
        </w:rPr>
        <w:t xml:space="preserve"> </w:t>
      </w:r>
      <w:r w:rsidRPr="00612352">
        <w:t>September 2021</w:t>
      </w:r>
      <w:r w:rsidR="00F85FBF">
        <w:t xml:space="preserve"> </w:t>
      </w:r>
      <w:r w:rsidR="00F85FBF">
        <w:t>at 10:00 (GMT +3)</w:t>
      </w:r>
      <w:r w:rsidRPr="00612352">
        <w:t>.</w:t>
      </w:r>
    </w:p>
    <w:p w14:paraId="4BC8C4B5" w14:textId="0FE2E07D" w:rsidR="00C738D0" w:rsidRPr="00612352" w:rsidRDefault="00C738D0" w:rsidP="008C430B">
      <w:pPr>
        <w:pStyle w:val="SLONormal"/>
      </w:pPr>
      <w:r w:rsidRPr="00612352">
        <w:t xml:space="preserve">The representative has the right to exercise all the same rights as the </w:t>
      </w:r>
      <w:r w:rsidR="000C7A2D">
        <w:t>principal enjoys</w:t>
      </w:r>
      <w:r w:rsidRPr="00612352">
        <w:t xml:space="preserve"> as a shareholder of Arco Vara AS (incl. </w:t>
      </w:r>
      <w:r w:rsidR="00860024" w:rsidRPr="00612352">
        <w:t>v</w:t>
      </w:r>
      <w:r w:rsidRPr="00612352">
        <w:t>oting rights)</w:t>
      </w:r>
      <w:r w:rsidR="000C7A2D">
        <w:t xml:space="preserve"> upon adopting the resolution of the shareholders without calling a general meeting</w:t>
      </w:r>
      <w:r w:rsidRPr="00612352">
        <w:t>.</w:t>
      </w:r>
    </w:p>
    <w:p w14:paraId="702F2559" w14:textId="77777777" w:rsidR="00C738D0" w:rsidRPr="00612352" w:rsidRDefault="00C738D0" w:rsidP="008C430B">
      <w:pPr>
        <w:pStyle w:val="SLONormal"/>
      </w:pPr>
    </w:p>
    <w:p w14:paraId="6BD237E9" w14:textId="148832DD" w:rsidR="00C738D0" w:rsidRPr="00612352" w:rsidRDefault="00C738D0" w:rsidP="008C430B">
      <w:pPr>
        <w:pStyle w:val="SLONormal"/>
      </w:pPr>
      <w:r w:rsidRPr="00612352">
        <w:t xml:space="preserve">This power of attorney has been issued without the </w:t>
      </w:r>
      <w:r w:rsidR="009B56CC" w:rsidRPr="009B56CC">
        <w:t>right to delegate authority</w:t>
      </w:r>
      <w:r w:rsidRPr="00612352">
        <w:t>.</w:t>
      </w:r>
    </w:p>
    <w:p w14:paraId="368EE27D" w14:textId="2293A7AF" w:rsidR="00860024" w:rsidRPr="00612352" w:rsidRDefault="00860024" w:rsidP="00C738D0">
      <w:pPr>
        <w:pStyle w:val="SLONormal"/>
        <w:jc w:val="left"/>
      </w:pPr>
    </w:p>
    <w:p w14:paraId="1594A8FD" w14:textId="03239F2C" w:rsidR="00860024" w:rsidRPr="00612352" w:rsidRDefault="00860024" w:rsidP="00C738D0">
      <w:pPr>
        <w:pStyle w:val="SLONormal"/>
        <w:jc w:val="left"/>
      </w:pPr>
    </w:p>
    <w:p w14:paraId="089E0360" w14:textId="30F429AF" w:rsidR="00860024" w:rsidRPr="00612352" w:rsidRDefault="00860024" w:rsidP="00C738D0">
      <w:pPr>
        <w:pStyle w:val="SLONormal"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6"/>
      </w:tblGrid>
      <w:tr w:rsidR="00860024" w:rsidRPr="00612352" w14:paraId="568817A0" w14:textId="77777777" w:rsidTr="00860024">
        <w:trPr>
          <w:trHeight w:val="902"/>
        </w:trPr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FFD60" w14:textId="77777777" w:rsidR="00860024" w:rsidRPr="00612352" w:rsidRDefault="00860024" w:rsidP="00C738D0">
            <w:pPr>
              <w:pStyle w:val="SLONormal"/>
              <w:jc w:val="left"/>
            </w:pPr>
          </w:p>
        </w:tc>
      </w:tr>
    </w:tbl>
    <w:p w14:paraId="77FB6DCE" w14:textId="08C5CB5D" w:rsidR="00860024" w:rsidRPr="00612352" w:rsidRDefault="00860024" w:rsidP="00860024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612352">
        <w:rPr>
          <w:rFonts w:ascii="Times New Roman" w:hAnsi="Times New Roman" w:cs="Times New Roman"/>
          <w:sz w:val="24"/>
          <w:szCs w:val="24"/>
          <w:lang w:val="en-GB"/>
        </w:rPr>
        <w:t>[name, signature]</w:t>
      </w:r>
    </w:p>
    <w:p w14:paraId="21EFE4B3" w14:textId="2CF0D7E6" w:rsidR="00860024" w:rsidRPr="00612352" w:rsidRDefault="00860024" w:rsidP="00C738D0">
      <w:pPr>
        <w:pStyle w:val="SLONormal"/>
        <w:jc w:val="left"/>
        <w:rPr>
          <w:i/>
          <w:iCs/>
        </w:rPr>
      </w:pPr>
      <w:r w:rsidRPr="00612352">
        <w:rPr>
          <w:i/>
          <w:iCs/>
        </w:rPr>
        <w:t>/signed digitally/</w:t>
      </w:r>
    </w:p>
    <w:sectPr w:rsidR="00860024" w:rsidRPr="00612352" w:rsidSect="00612352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9"/>
  </w:num>
  <w:num w:numId="4">
    <w:abstractNumId w:val="24"/>
  </w:num>
  <w:num w:numId="5">
    <w:abstractNumId w:val="16"/>
  </w:num>
  <w:num w:numId="6">
    <w:abstractNumId w:val="22"/>
  </w:num>
  <w:num w:numId="7">
    <w:abstractNumId w:val="15"/>
  </w:num>
  <w:num w:numId="8">
    <w:abstractNumId w:val="21"/>
  </w:num>
  <w:num w:numId="9">
    <w:abstractNumId w:val="25"/>
  </w:num>
  <w:num w:numId="10">
    <w:abstractNumId w:val="26"/>
  </w:num>
  <w:num w:numId="11">
    <w:abstractNumId w:val="22"/>
  </w:num>
  <w:num w:numId="12">
    <w:abstractNumId w:val="17"/>
  </w:num>
  <w:num w:numId="13">
    <w:abstractNumId w:val="23"/>
  </w:num>
  <w:num w:numId="14">
    <w:abstractNumId w:val="18"/>
  </w:num>
  <w:num w:numId="15">
    <w:abstractNumId w:val="12"/>
  </w:num>
  <w:num w:numId="16">
    <w:abstractNumId w:val="13"/>
  </w:num>
  <w:num w:numId="17">
    <w:abstractNumId w:val="2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24"/>
    <w:rsid w:val="00034222"/>
    <w:rsid w:val="0007589B"/>
    <w:rsid w:val="000C7A2D"/>
    <w:rsid w:val="00150831"/>
    <w:rsid w:val="001A635F"/>
    <w:rsid w:val="001C51E4"/>
    <w:rsid w:val="00222B64"/>
    <w:rsid w:val="00240CE1"/>
    <w:rsid w:val="0024358F"/>
    <w:rsid w:val="002467A1"/>
    <w:rsid w:val="00267EA7"/>
    <w:rsid w:val="00271E0E"/>
    <w:rsid w:val="00290BD7"/>
    <w:rsid w:val="00332514"/>
    <w:rsid w:val="0035061A"/>
    <w:rsid w:val="0039364E"/>
    <w:rsid w:val="00396CCC"/>
    <w:rsid w:val="003A5D19"/>
    <w:rsid w:val="003E2BEB"/>
    <w:rsid w:val="004026DB"/>
    <w:rsid w:val="00406F4F"/>
    <w:rsid w:val="00431452"/>
    <w:rsid w:val="0049008A"/>
    <w:rsid w:val="00531D94"/>
    <w:rsid w:val="005A79EE"/>
    <w:rsid w:val="005B040D"/>
    <w:rsid w:val="005D7258"/>
    <w:rsid w:val="005E0514"/>
    <w:rsid w:val="00612352"/>
    <w:rsid w:val="006848A1"/>
    <w:rsid w:val="00696737"/>
    <w:rsid w:val="006B0DEB"/>
    <w:rsid w:val="006B641C"/>
    <w:rsid w:val="00765897"/>
    <w:rsid w:val="00784B1E"/>
    <w:rsid w:val="00793DA1"/>
    <w:rsid w:val="007B47CD"/>
    <w:rsid w:val="007D493E"/>
    <w:rsid w:val="007E12BF"/>
    <w:rsid w:val="007F0687"/>
    <w:rsid w:val="00860024"/>
    <w:rsid w:val="0086661B"/>
    <w:rsid w:val="00875D8A"/>
    <w:rsid w:val="00893060"/>
    <w:rsid w:val="008C430B"/>
    <w:rsid w:val="008F66E6"/>
    <w:rsid w:val="00980962"/>
    <w:rsid w:val="00994224"/>
    <w:rsid w:val="009A2E7D"/>
    <w:rsid w:val="009B5241"/>
    <w:rsid w:val="009B56CC"/>
    <w:rsid w:val="00A20CE9"/>
    <w:rsid w:val="00A2136B"/>
    <w:rsid w:val="00A37C7F"/>
    <w:rsid w:val="00A41C76"/>
    <w:rsid w:val="00A47C93"/>
    <w:rsid w:val="00AF43BA"/>
    <w:rsid w:val="00B0597F"/>
    <w:rsid w:val="00B20181"/>
    <w:rsid w:val="00B51EA4"/>
    <w:rsid w:val="00B5766F"/>
    <w:rsid w:val="00C3770B"/>
    <w:rsid w:val="00C64626"/>
    <w:rsid w:val="00C738D0"/>
    <w:rsid w:val="00D64614"/>
    <w:rsid w:val="00DC3035"/>
    <w:rsid w:val="00E11D94"/>
    <w:rsid w:val="00E349D9"/>
    <w:rsid w:val="00E47CB4"/>
    <w:rsid w:val="00F03E57"/>
    <w:rsid w:val="00F85FBF"/>
    <w:rsid w:val="00FA2C7F"/>
    <w:rsid w:val="00FC125E"/>
    <w:rsid w:val="00FD7AA6"/>
    <w:rsid w:val="00FF46FC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8D50"/>
  <w15:chartTrackingRefBased/>
  <w15:docId w15:val="{D7A75E4A-9AA3-4A60-A8ED-6E65E427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F0687"/>
    <w:pPr>
      <w:keepNext/>
      <w:numPr>
        <w:numId w:val="28"/>
      </w:numPr>
      <w:spacing w:before="360" w:after="240" w:line="240" w:lineRule="auto"/>
      <w:jc w:val="both"/>
      <w:outlineLvl w:val="0"/>
    </w:pPr>
    <w:rPr>
      <w:rFonts w:eastAsia="Times New Roman"/>
      <w:b/>
      <w:caps/>
      <w:spacing w:val="20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F0687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eastAsia="Times New Roman"/>
      <w:b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eastAsia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table" w:styleId="TableGrid">
    <w:name w:val="Table Grid"/>
    <w:basedOn w:val="TableNormal"/>
    <w:uiPriority w:val="39"/>
    <w:rsid w:val="0086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Slik">
    <w:name w:val="TLS lõik"/>
    <w:basedOn w:val="Normal"/>
    <w:uiPriority w:val="99"/>
    <w:rsid w:val="00860024"/>
    <w:pPr>
      <w:spacing w:after="240"/>
      <w:jc w:val="both"/>
    </w:pPr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PresentationFormat/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Sorainen</cp:lastModifiedBy>
  <cp:revision>8</cp:revision>
  <dcterms:created xsi:type="dcterms:W3CDTF">2021-08-25T16:01:00Z</dcterms:created>
  <dcterms:modified xsi:type="dcterms:W3CDTF">2021-08-26T07:28:00Z</dcterms:modified>
  <cp:category/>
  <cp:contentStatus/>
  <dc:language/>
  <cp:version/>
</cp:coreProperties>
</file>