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36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6823"/>
      </w:tblGrid>
      <w:tr w:rsidR="009C3356" w:rsidRPr="00B46335" w14:paraId="07D85974" w14:textId="77777777" w:rsidTr="400118C7">
        <w:trPr>
          <w:trHeight w:val="4994"/>
        </w:trPr>
        <w:tc>
          <w:tcPr>
            <w:tcW w:w="6804" w:type="dxa"/>
          </w:tcPr>
          <w:p w14:paraId="02305259" w14:textId="77777777" w:rsidR="009C3356" w:rsidRPr="00B46335" w:rsidRDefault="009C3356" w:rsidP="00E92653">
            <w:pPr>
              <w:jc w:val="center"/>
              <w:rPr>
                <w:rFonts w:ascii="Arial" w:hAnsi="Arial" w:cs="Arial"/>
                <w:b/>
                <w:sz w:val="20"/>
                <w:szCs w:val="20"/>
              </w:rPr>
            </w:pPr>
            <w:bookmarkStart w:id="0" w:name="_Hlk100853691"/>
            <w:r w:rsidRPr="00B46335">
              <w:rPr>
                <w:rFonts w:ascii="Arial" w:hAnsi="Arial" w:cs="Arial"/>
                <w:b/>
                <w:sz w:val="20"/>
                <w:szCs w:val="20"/>
              </w:rPr>
              <w:t>NEO Finance, AB</w:t>
            </w:r>
          </w:p>
          <w:p w14:paraId="12D3E066" w14:textId="77777777" w:rsidR="009C3356" w:rsidRPr="00652732" w:rsidRDefault="009C3356" w:rsidP="00E92653">
            <w:pPr>
              <w:jc w:val="center"/>
              <w:rPr>
                <w:rFonts w:ascii="Arial" w:hAnsi="Arial" w:cs="Arial"/>
                <w:sz w:val="20"/>
                <w:szCs w:val="20"/>
              </w:rPr>
            </w:pPr>
            <w:r w:rsidRPr="00652732">
              <w:rPr>
                <w:rFonts w:ascii="Arial" w:hAnsi="Arial" w:cs="Arial"/>
                <w:sz w:val="20"/>
                <w:szCs w:val="20"/>
              </w:rPr>
              <w:t>Juridinio asmens kodas 303225546</w:t>
            </w:r>
          </w:p>
          <w:p w14:paraId="4696B367" w14:textId="0BE55A1C" w:rsidR="00652732" w:rsidRPr="00652732" w:rsidRDefault="00652732" w:rsidP="00E92653">
            <w:pPr>
              <w:jc w:val="center"/>
              <w:rPr>
                <w:rFonts w:ascii="Arial" w:hAnsi="Arial" w:cs="Arial"/>
                <w:sz w:val="20"/>
                <w:szCs w:val="20"/>
              </w:rPr>
            </w:pPr>
            <w:r w:rsidRPr="00652732">
              <w:rPr>
                <w:rFonts w:ascii="Arial" w:hAnsi="Arial" w:cs="Arial"/>
                <w:sz w:val="20"/>
                <w:szCs w:val="20"/>
              </w:rPr>
              <w:t xml:space="preserve">Adresas: </w:t>
            </w:r>
            <w:r w:rsidRPr="00652732">
              <w:rPr>
                <w:rFonts w:ascii="Arial" w:hAnsi="Arial" w:cs="Arial"/>
                <w:color w:val="000000"/>
                <w:sz w:val="20"/>
                <w:szCs w:val="20"/>
                <w:shd w:val="clear" w:color="auto" w:fill="FFFFFF"/>
              </w:rPr>
              <w:t>Ukmergės g. 126, Vilnius.</w:t>
            </w:r>
          </w:p>
          <w:p w14:paraId="722C4208" w14:textId="3393C26E" w:rsidR="009C3356" w:rsidRPr="00652732" w:rsidRDefault="009C3356" w:rsidP="00E92653">
            <w:pPr>
              <w:jc w:val="center"/>
              <w:rPr>
                <w:rFonts w:ascii="Arial" w:hAnsi="Arial" w:cs="Arial"/>
                <w:sz w:val="20"/>
                <w:szCs w:val="20"/>
              </w:rPr>
            </w:pPr>
            <w:r w:rsidRPr="00652732">
              <w:rPr>
                <w:rFonts w:ascii="Arial" w:hAnsi="Arial" w:cs="Arial"/>
                <w:sz w:val="20"/>
                <w:szCs w:val="20"/>
              </w:rPr>
              <w:t>Duomenys apie bendrovę kaupiami ir saugomi Lietuvos Respublikos juridinių asmenų registre</w:t>
            </w:r>
          </w:p>
          <w:p w14:paraId="69F6D92A" w14:textId="77777777" w:rsidR="005C3B9A" w:rsidRPr="00B46335" w:rsidRDefault="005C3B9A" w:rsidP="00E92653">
            <w:pPr>
              <w:jc w:val="center"/>
              <w:rPr>
                <w:rFonts w:ascii="Arial" w:hAnsi="Arial" w:cs="Arial"/>
                <w:sz w:val="20"/>
                <w:szCs w:val="20"/>
              </w:rPr>
            </w:pPr>
          </w:p>
          <w:p w14:paraId="26EE3102" w14:textId="77777777" w:rsidR="009C3356" w:rsidRPr="00B46335" w:rsidRDefault="009C3356" w:rsidP="00E92653">
            <w:pPr>
              <w:jc w:val="center"/>
              <w:rPr>
                <w:rFonts w:ascii="Arial" w:hAnsi="Arial" w:cs="Arial"/>
                <w:sz w:val="20"/>
                <w:szCs w:val="20"/>
              </w:rPr>
            </w:pPr>
          </w:p>
          <w:p w14:paraId="1ADAD632" w14:textId="6BEE9C1B" w:rsidR="009C3356" w:rsidRPr="00B46335" w:rsidRDefault="009C3356" w:rsidP="00E92653">
            <w:pPr>
              <w:jc w:val="center"/>
              <w:rPr>
                <w:rFonts w:ascii="Arial" w:hAnsi="Arial" w:cs="Arial"/>
                <w:b/>
                <w:sz w:val="20"/>
                <w:szCs w:val="20"/>
              </w:rPr>
            </w:pPr>
            <w:r w:rsidRPr="00B46335">
              <w:rPr>
                <w:rFonts w:ascii="Arial" w:hAnsi="Arial" w:cs="Arial"/>
                <w:b/>
                <w:sz w:val="20"/>
                <w:szCs w:val="20"/>
              </w:rPr>
              <w:t>20</w:t>
            </w:r>
            <w:r w:rsidR="00D02566" w:rsidRPr="00B46335">
              <w:rPr>
                <w:rFonts w:ascii="Arial" w:hAnsi="Arial" w:cs="Arial"/>
                <w:b/>
                <w:sz w:val="20"/>
                <w:szCs w:val="20"/>
              </w:rPr>
              <w:t>2</w:t>
            </w:r>
            <w:r w:rsidR="00367DA5">
              <w:rPr>
                <w:rFonts w:ascii="Arial" w:hAnsi="Arial" w:cs="Arial"/>
                <w:b/>
                <w:sz w:val="20"/>
                <w:szCs w:val="20"/>
              </w:rPr>
              <w:t>5</w:t>
            </w:r>
            <w:r w:rsidRPr="00B46335">
              <w:rPr>
                <w:rFonts w:ascii="Arial" w:hAnsi="Arial" w:cs="Arial"/>
                <w:b/>
                <w:sz w:val="20"/>
                <w:szCs w:val="20"/>
              </w:rPr>
              <w:t xml:space="preserve"> M.</w:t>
            </w:r>
            <w:r w:rsidR="004513DF" w:rsidRPr="00B46335">
              <w:rPr>
                <w:rFonts w:ascii="Arial" w:hAnsi="Arial" w:cs="Arial"/>
                <w:b/>
                <w:sz w:val="20"/>
                <w:szCs w:val="20"/>
              </w:rPr>
              <w:t xml:space="preserve"> </w:t>
            </w:r>
            <w:r w:rsidR="009F4534">
              <w:rPr>
                <w:rFonts w:ascii="Arial" w:hAnsi="Arial" w:cs="Arial"/>
                <w:b/>
                <w:sz w:val="20"/>
                <w:szCs w:val="20"/>
              </w:rPr>
              <w:t>GRUODŽIO 1</w:t>
            </w:r>
            <w:r w:rsidRPr="00B46335">
              <w:rPr>
                <w:rFonts w:ascii="Arial" w:hAnsi="Arial" w:cs="Arial"/>
                <w:b/>
                <w:sz w:val="20"/>
                <w:szCs w:val="20"/>
              </w:rPr>
              <w:t xml:space="preserve"> D. NEO FINANCE, AB </w:t>
            </w:r>
            <w:r w:rsidR="00C533CB">
              <w:rPr>
                <w:rFonts w:ascii="Arial" w:hAnsi="Arial" w:cs="Arial"/>
                <w:b/>
                <w:sz w:val="20"/>
                <w:szCs w:val="20"/>
              </w:rPr>
              <w:t>NE</w:t>
            </w:r>
            <w:r w:rsidRPr="00B46335">
              <w:rPr>
                <w:rFonts w:ascii="Arial" w:hAnsi="Arial" w:cs="Arial"/>
                <w:b/>
                <w:sz w:val="20"/>
                <w:szCs w:val="20"/>
              </w:rPr>
              <w:t>EILINIO VISUOTINIO AKCININKŲ SUSIRINKIMO BENDRASIS BALSAVIMO BIULETENIS</w:t>
            </w:r>
          </w:p>
          <w:p w14:paraId="43ECB195" w14:textId="77777777" w:rsidR="009C3356" w:rsidRPr="00B46335" w:rsidRDefault="009C3356" w:rsidP="00E92653">
            <w:pPr>
              <w:jc w:val="both"/>
              <w:rPr>
                <w:rFonts w:ascii="Arial" w:hAnsi="Arial" w:cs="Arial"/>
                <w:sz w:val="20"/>
                <w:szCs w:val="20"/>
              </w:rPr>
            </w:pPr>
          </w:p>
          <w:p w14:paraId="1F617200" w14:textId="77777777" w:rsidR="00412ED3" w:rsidRDefault="00412ED3" w:rsidP="004105CB">
            <w:pPr>
              <w:rPr>
                <w:rFonts w:ascii="Arial" w:hAnsi="Arial" w:cs="Arial"/>
                <w:b/>
                <w:sz w:val="20"/>
                <w:szCs w:val="20"/>
              </w:rPr>
            </w:pPr>
          </w:p>
          <w:p w14:paraId="23F7B119" w14:textId="77777777" w:rsidR="00F61F03" w:rsidRDefault="00F61F03" w:rsidP="004105CB">
            <w:pPr>
              <w:rPr>
                <w:rFonts w:ascii="Arial" w:hAnsi="Arial" w:cs="Arial"/>
                <w:b/>
                <w:sz w:val="20"/>
                <w:szCs w:val="20"/>
              </w:rPr>
            </w:pPr>
          </w:p>
          <w:p w14:paraId="2105691F" w14:textId="30D2BB1F" w:rsidR="004105CB" w:rsidRPr="00B46335" w:rsidRDefault="004105CB" w:rsidP="004105CB">
            <w:pPr>
              <w:rPr>
                <w:rFonts w:ascii="Arial" w:hAnsi="Arial" w:cs="Arial"/>
                <w:b/>
                <w:sz w:val="20"/>
                <w:szCs w:val="20"/>
              </w:rPr>
            </w:pPr>
            <w:r w:rsidRPr="00B46335">
              <w:rPr>
                <w:rFonts w:ascii="Arial" w:hAnsi="Arial" w:cs="Arial"/>
                <w:b/>
                <w:sz w:val="20"/>
                <w:szCs w:val="20"/>
              </w:rPr>
              <w:t>Akcininko duomenys:</w:t>
            </w:r>
          </w:p>
          <w:p w14:paraId="468AEA23" w14:textId="745F1F39" w:rsidR="00C06894" w:rsidRPr="00B46335" w:rsidRDefault="00C06894" w:rsidP="00C06894">
            <w:pPr>
              <w:rPr>
                <w:rFonts w:ascii="Arial" w:hAnsi="Arial" w:cs="Arial"/>
                <w:sz w:val="20"/>
                <w:szCs w:val="20"/>
              </w:rPr>
            </w:pPr>
            <w:r w:rsidRPr="00B46335">
              <w:rPr>
                <w:rFonts w:ascii="Arial" w:hAnsi="Arial" w:cs="Arial"/>
                <w:sz w:val="20"/>
                <w:szCs w:val="20"/>
              </w:rPr>
              <w:t xml:space="preserve">Akcininkas: </w:t>
            </w:r>
            <w:r w:rsidR="000D74AF">
              <w:rPr>
                <w:rFonts w:ascii="Arial" w:hAnsi="Arial" w:cs="Arial"/>
                <w:sz w:val="20"/>
                <w:szCs w:val="20"/>
              </w:rPr>
              <w:t>_______</w:t>
            </w:r>
          </w:p>
          <w:p w14:paraId="5A452ABD" w14:textId="1B9CFFEC" w:rsidR="00C06894" w:rsidRPr="00B46335" w:rsidRDefault="00C06894" w:rsidP="00C06894">
            <w:pPr>
              <w:rPr>
                <w:rFonts w:ascii="Arial" w:hAnsi="Arial" w:cs="Arial"/>
                <w:sz w:val="20"/>
                <w:szCs w:val="20"/>
              </w:rPr>
            </w:pPr>
            <w:r w:rsidRPr="00B46335">
              <w:rPr>
                <w:rFonts w:ascii="Arial" w:hAnsi="Arial" w:cs="Arial"/>
                <w:sz w:val="20"/>
                <w:szCs w:val="20"/>
              </w:rPr>
              <w:t>Akcininko kodas:</w:t>
            </w:r>
            <w:r>
              <w:t xml:space="preserve"> </w:t>
            </w:r>
            <w:r w:rsidR="000D74AF">
              <w:rPr>
                <w:rFonts w:ascii="Arial" w:hAnsi="Arial" w:cs="Arial"/>
                <w:sz w:val="20"/>
                <w:szCs w:val="20"/>
              </w:rPr>
              <w:t>________</w:t>
            </w:r>
          </w:p>
          <w:p w14:paraId="2A856F53" w14:textId="1EE86983" w:rsidR="00C06894" w:rsidRDefault="00C06894" w:rsidP="00C06894">
            <w:pPr>
              <w:rPr>
                <w:rFonts w:ascii="Arial" w:hAnsi="Arial" w:cs="Arial"/>
                <w:sz w:val="20"/>
                <w:szCs w:val="20"/>
              </w:rPr>
            </w:pPr>
            <w:r w:rsidRPr="00B46335">
              <w:rPr>
                <w:rFonts w:ascii="Arial" w:hAnsi="Arial" w:cs="Arial"/>
                <w:sz w:val="20"/>
                <w:szCs w:val="20"/>
              </w:rPr>
              <w:t xml:space="preserve">Turimų akcijų skaičius: </w:t>
            </w:r>
            <w:r w:rsidR="000D74AF">
              <w:rPr>
                <w:rFonts w:ascii="Arial" w:hAnsi="Arial" w:cs="Arial"/>
                <w:sz w:val="20"/>
                <w:szCs w:val="20"/>
              </w:rPr>
              <w:t>______</w:t>
            </w:r>
          </w:p>
          <w:p w14:paraId="29E75D4B" w14:textId="77777777" w:rsidR="008A0D8B" w:rsidRDefault="008A0D8B" w:rsidP="00582731">
            <w:pPr>
              <w:rPr>
                <w:rFonts w:ascii="Arial" w:hAnsi="Arial" w:cs="Arial"/>
                <w:sz w:val="20"/>
                <w:szCs w:val="20"/>
              </w:rPr>
            </w:pPr>
          </w:p>
          <w:p w14:paraId="28E29232" w14:textId="77777777" w:rsidR="009F0B8D" w:rsidRPr="00B46335" w:rsidRDefault="009F0B8D" w:rsidP="00582731">
            <w:pPr>
              <w:rPr>
                <w:rFonts w:ascii="Arial" w:hAnsi="Arial" w:cs="Arial"/>
                <w:sz w:val="20"/>
                <w:szCs w:val="20"/>
              </w:rPr>
            </w:pPr>
          </w:p>
          <w:p w14:paraId="37ABF56E" w14:textId="53277F75" w:rsidR="00652732" w:rsidRDefault="009C3356" w:rsidP="0065273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r w:rsidRPr="00B46335">
              <w:rPr>
                <w:rFonts w:ascii="Arial" w:hAnsi="Arial" w:cs="Arial"/>
                <w:b/>
                <w:sz w:val="20"/>
                <w:szCs w:val="20"/>
              </w:rPr>
              <w:t xml:space="preserve">NEO Finance, AB (toliau – Bendrovė) </w:t>
            </w:r>
            <w:r w:rsidR="00C533CB">
              <w:rPr>
                <w:rFonts w:ascii="Arial" w:hAnsi="Arial" w:cs="Arial"/>
                <w:b/>
                <w:sz w:val="20"/>
                <w:szCs w:val="20"/>
              </w:rPr>
              <w:t>ne</w:t>
            </w:r>
            <w:r w:rsidRPr="00B46335">
              <w:rPr>
                <w:rFonts w:ascii="Arial" w:hAnsi="Arial" w:cs="Arial"/>
                <w:b/>
                <w:sz w:val="20"/>
                <w:szCs w:val="20"/>
              </w:rPr>
              <w:t>eilinio visuotinio akcininkų susirinkimo darbotvarkės klausimai:</w:t>
            </w:r>
          </w:p>
          <w:p w14:paraId="453BBDCC" w14:textId="77777777" w:rsidR="00652732" w:rsidRPr="00652732" w:rsidRDefault="00652732" w:rsidP="0065273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000000"/>
                <w:sz w:val="20"/>
                <w:szCs w:val="20"/>
              </w:rPr>
            </w:pPr>
          </w:p>
          <w:p w14:paraId="6863D9C9" w14:textId="77777777" w:rsidR="00C61C11" w:rsidRDefault="00C61C11" w:rsidP="00F96045">
            <w:pPr>
              <w:pStyle w:val="ListParagraph"/>
              <w:numPr>
                <w:ilvl w:val="0"/>
                <w:numId w:val="3"/>
              </w:numPr>
              <w:jc w:val="both"/>
              <w:rPr>
                <w:rFonts w:ascii="Arial" w:hAnsi="Arial" w:cs="Arial"/>
                <w:color w:val="000000"/>
                <w:sz w:val="20"/>
                <w:szCs w:val="20"/>
              </w:rPr>
            </w:pPr>
            <w:r w:rsidRPr="00C61C11">
              <w:rPr>
                <w:rFonts w:ascii="Arial" w:hAnsi="Arial" w:cs="Arial"/>
                <w:color w:val="000000"/>
                <w:sz w:val="20"/>
                <w:szCs w:val="20"/>
              </w:rPr>
              <w:t>2025 m. spalio 15 d. Bendrovės neeilinio visuotinio akcininkų susirinkimo sprendimo patvirtinti 2025 metų I pusmečio (2025-01-01 – 2025-06-30) grynojo audituoto pelno (nuostolių) pagal TFAS paskirstymą atšaukimas;</w:t>
            </w:r>
          </w:p>
          <w:p w14:paraId="1BD712EA" w14:textId="77777777" w:rsidR="00F96045" w:rsidRPr="00C61C11" w:rsidRDefault="00F96045" w:rsidP="00F96045">
            <w:pPr>
              <w:pStyle w:val="ListParagraph"/>
              <w:jc w:val="both"/>
              <w:rPr>
                <w:rFonts w:ascii="Arial" w:hAnsi="Arial" w:cs="Arial"/>
                <w:color w:val="000000"/>
                <w:sz w:val="20"/>
                <w:szCs w:val="20"/>
              </w:rPr>
            </w:pPr>
          </w:p>
          <w:p w14:paraId="0127B87B" w14:textId="77777777" w:rsidR="00C61C11" w:rsidRPr="00C61C11" w:rsidRDefault="00C61C11" w:rsidP="00F96045">
            <w:pPr>
              <w:pStyle w:val="ListParagraph"/>
              <w:numPr>
                <w:ilvl w:val="0"/>
                <w:numId w:val="3"/>
              </w:numPr>
              <w:jc w:val="both"/>
              <w:rPr>
                <w:rFonts w:ascii="Arial" w:hAnsi="Arial" w:cs="Arial"/>
                <w:color w:val="000000"/>
                <w:sz w:val="20"/>
                <w:szCs w:val="20"/>
              </w:rPr>
            </w:pPr>
            <w:r w:rsidRPr="00C61C11">
              <w:rPr>
                <w:rFonts w:ascii="Arial" w:hAnsi="Arial" w:cs="Arial"/>
                <w:color w:val="000000"/>
                <w:sz w:val="20"/>
                <w:szCs w:val="20"/>
              </w:rPr>
              <w:t>2025 m. spalio 15 d. Bendrovės neeilinio visuotinio akcininkų susirinkimo sprendimo padidinti Bendrovės įstatinį kapitalą atšaukimas;</w:t>
            </w:r>
          </w:p>
          <w:p w14:paraId="38CAF38C" w14:textId="5F27627E" w:rsidR="00C61C11" w:rsidRPr="00C61C11" w:rsidRDefault="00C61C11" w:rsidP="00F96045">
            <w:pPr>
              <w:pStyle w:val="ListParagraph"/>
              <w:numPr>
                <w:ilvl w:val="0"/>
                <w:numId w:val="3"/>
              </w:numPr>
              <w:jc w:val="both"/>
              <w:rPr>
                <w:rFonts w:ascii="Arial" w:hAnsi="Arial" w:cs="Arial"/>
                <w:color w:val="000000"/>
                <w:sz w:val="20"/>
                <w:szCs w:val="20"/>
              </w:rPr>
            </w:pPr>
            <w:r w:rsidRPr="00C61C11">
              <w:rPr>
                <w:rFonts w:ascii="Arial" w:hAnsi="Arial" w:cs="Arial"/>
                <w:color w:val="000000"/>
                <w:sz w:val="20"/>
                <w:szCs w:val="20"/>
              </w:rPr>
              <w:t>Bendrovės įstatinio kapitalo didinimas, išleidžiant naują akcijų emisiją, siekiant įvykdyti akcijų opciono sutartis.</w:t>
            </w:r>
          </w:p>
          <w:p w14:paraId="0D0F4424" w14:textId="77777777" w:rsidR="008D09B9" w:rsidRDefault="008D09B9" w:rsidP="00E926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0"/>
                <w:szCs w:val="20"/>
              </w:rPr>
            </w:pPr>
          </w:p>
          <w:p w14:paraId="5F8BF5AE" w14:textId="77777777" w:rsidR="009C3356" w:rsidRPr="00B46335" w:rsidRDefault="009C3356" w:rsidP="00E926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0"/>
                <w:szCs w:val="20"/>
              </w:rPr>
            </w:pPr>
            <w:r w:rsidRPr="00B46335">
              <w:rPr>
                <w:rFonts w:ascii="Arial" w:hAnsi="Arial" w:cs="Arial"/>
                <w:b/>
                <w:sz w:val="20"/>
                <w:szCs w:val="20"/>
              </w:rPr>
              <w:t>Balsavimas:</w:t>
            </w:r>
          </w:p>
          <w:p w14:paraId="175CEFDA" w14:textId="77777777" w:rsidR="009C3356" w:rsidRPr="00B46335" w:rsidRDefault="009C3356" w:rsidP="00E926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p>
          <w:p w14:paraId="031946C4" w14:textId="631AA14B" w:rsidR="008A0D8B" w:rsidRPr="00B46335" w:rsidRDefault="009C3356" w:rsidP="00420C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B46335">
              <w:rPr>
                <w:rFonts w:ascii="Arial" w:hAnsi="Arial" w:cs="Arial"/>
                <w:sz w:val="20"/>
                <w:szCs w:val="20"/>
              </w:rPr>
              <w:t>Prašome apibrėžti apskritimu variantą, kurį pasirenkate: „UŽ“ ar „PRIEŠ“.</w:t>
            </w:r>
          </w:p>
        </w:tc>
        <w:tc>
          <w:tcPr>
            <w:tcW w:w="6823" w:type="dxa"/>
          </w:tcPr>
          <w:p w14:paraId="6407CED8" w14:textId="77777777" w:rsidR="002D6AD3" w:rsidRPr="008D09B9" w:rsidRDefault="002D6AD3" w:rsidP="00E92653">
            <w:pPr>
              <w:pStyle w:val="Heading1"/>
              <w:rPr>
                <w:rFonts w:ascii="Arial" w:hAnsi="Arial" w:cs="Arial"/>
                <w:sz w:val="20"/>
                <w:szCs w:val="20"/>
                <w:lang w:val="en-US"/>
              </w:rPr>
            </w:pPr>
            <w:r w:rsidRPr="008D09B9">
              <w:rPr>
                <w:rFonts w:ascii="Arial" w:eastAsia="Arial" w:hAnsi="Arial" w:cs="Arial"/>
                <w:sz w:val="20"/>
                <w:szCs w:val="20"/>
                <w:lang w:val="en-US" w:bidi="en-US"/>
              </w:rPr>
              <w:t>NEO Finance, AB</w:t>
            </w:r>
          </w:p>
          <w:p w14:paraId="1A9732CD" w14:textId="64FA3855" w:rsidR="002D6AD3" w:rsidRPr="008D09B9" w:rsidRDefault="002D6AD3" w:rsidP="00E92653">
            <w:pPr>
              <w:jc w:val="center"/>
              <w:rPr>
                <w:rFonts w:ascii="Arial" w:eastAsia="Arial" w:hAnsi="Arial" w:cs="Arial"/>
                <w:sz w:val="20"/>
                <w:szCs w:val="20"/>
                <w:lang w:val="en-US" w:bidi="en-US"/>
              </w:rPr>
            </w:pPr>
            <w:r w:rsidRPr="008D09B9">
              <w:rPr>
                <w:rFonts w:ascii="Arial" w:eastAsia="Arial" w:hAnsi="Arial" w:cs="Arial"/>
                <w:sz w:val="20"/>
                <w:szCs w:val="20"/>
                <w:lang w:val="en-US" w:bidi="en-US"/>
              </w:rPr>
              <w:t>Legal entity code: 303225546</w:t>
            </w:r>
            <w:r w:rsidRPr="008D09B9">
              <w:rPr>
                <w:rFonts w:ascii="Arial" w:eastAsia="Arial" w:hAnsi="Arial" w:cs="Arial"/>
                <w:sz w:val="20"/>
                <w:szCs w:val="20"/>
                <w:lang w:val="en-US" w:bidi="en-US"/>
              </w:rPr>
              <w:br/>
            </w:r>
            <w:r w:rsidR="009E2A32">
              <w:rPr>
                <w:rFonts w:ascii="Arial" w:eastAsia="Arial" w:hAnsi="Arial" w:cs="Arial"/>
                <w:sz w:val="20"/>
                <w:szCs w:val="20"/>
                <w:lang w:val="en-US" w:bidi="en-US"/>
              </w:rPr>
              <w:t>A</w:t>
            </w:r>
            <w:r w:rsidRPr="008D09B9">
              <w:rPr>
                <w:rFonts w:ascii="Arial" w:eastAsia="Arial" w:hAnsi="Arial" w:cs="Arial"/>
                <w:sz w:val="20"/>
                <w:szCs w:val="20"/>
                <w:lang w:val="en-US" w:bidi="en-US"/>
              </w:rPr>
              <w:t xml:space="preserve">ddress: </w:t>
            </w:r>
            <w:proofErr w:type="spellStart"/>
            <w:r w:rsidR="00652732">
              <w:rPr>
                <w:rFonts w:ascii="Arial" w:eastAsia="Arial" w:hAnsi="Arial" w:cs="Arial"/>
                <w:sz w:val="20"/>
                <w:szCs w:val="20"/>
                <w:lang w:val="en-US" w:bidi="en-US"/>
              </w:rPr>
              <w:t>Ukmerg</w:t>
            </w:r>
            <w:proofErr w:type="spellEnd"/>
            <w:r w:rsidR="004732F7">
              <w:rPr>
                <w:rFonts w:ascii="Arial" w:eastAsia="Arial" w:hAnsi="Arial" w:cs="Arial"/>
                <w:sz w:val="20"/>
                <w:szCs w:val="20"/>
                <w:lang w:bidi="en-US"/>
              </w:rPr>
              <w:t>ė</w:t>
            </w:r>
            <w:r w:rsidR="00652732">
              <w:rPr>
                <w:rFonts w:ascii="Arial" w:eastAsia="Arial" w:hAnsi="Arial" w:cs="Arial"/>
                <w:sz w:val="20"/>
                <w:szCs w:val="20"/>
                <w:lang w:val="en-US" w:bidi="en-US"/>
              </w:rPr>
              <w:t xml:space="preserve">s </w:t>
            </w:r>
            <w:r w:rsidR="00C533CB">
              <w:rPr>
                <w:rFonts w:ascii="Arial" w:eastAsia="Arial" w:hAnsi="Arial" w:cs="Arial"/>
                <w:sz w:val="20"/>
                <w:szCs w:val="20"/>
                <w:lang w:val="en-US" w:bidi="en-US"/>
              </w:rPr>
              <w:t>St</w:t>
            </w:r>
            <w:r w:rsidR="00652732">
              <w:rPr>
                <w:rFonts w:ascii="Arial" w:eastAsia="Arial" w:hAnsi="Arial" w:cs="Arial"/>
                <w:sz w:val="20"/>
                <w:szCs w:val="20"/>
                <w:lang w:val="en-US" w:bidi="en-US"/>
              </w:rPr>
              <w:t>. 126, Vilnius.</w:t>
            </w:r>
            <w:r w:rsidRPr="008D09B9">
              <w:rPr>
                <w:rFonts w:ascii="Arial" w:eastAsia="Arial" w:hAnsi="Arial" w:cs="Arial"/>
                <w:sz w:val="20"/>
                <w:szCs w:val="20"/>
                <w:lang w:val="en-US" w:bidi="en-US"/>
              </w:rPr>
              <w:br/>
              <w:t>The data is collected and stored in the Register of Legal Entities</w:t>
            </w:r>
          </w:p>
          <w:p w14:paraId="2AB8353B" w14:textId="3C4046F9" w:rsidR="002D6AD3" w:rsidRPr="008D09B9" w:rsidRDefault="002D6AD3" w:rsidP="00E92653">
            <w:pPr>
              <w:jc w:val="center"/>
              <w:rPr>
                <w:rFonts w:ascii="Arial" w:eastAsia="Arial" w:hAnsi="Arial" w:cs="Arial"/>
                <w:b/>
                <w:bCs/>
                <w:sz w:val="20"/>
                <w:szCs w:val="20"/>
                <w:lang w:val="en-US" w:bidi="en-US"/>
              </w:rPr>
            </w:pPr>
          </w:p>
          <w:p w14:paraId="08EF84F8" w14:textId="77777777" w:rsidR="005C3B9A" w:rsidRPr="008D09B9" w:rsidRDefault="005C3B9A" w:rsidP="00E92653">
            <w:pPr>
              <w:jc w:val="center"/>
              <w:rPr>
                <w:rFonts w:ascii="Arial" w:eastAsia="Arial" w:hAnsi="Arial" w:cs="Arial"/>
                <w:b/>
                <w:bCs/>
                <w:sz w:val="20"/>
                <w:szCs w:val="20"/>
                <w:lang w:val="en-US" w:bidi="en-US"/>
              </w:rPr>
            </w:pPr>
          </w:p>
          <w:p w14:paraId="56956943" w14:textId="77777777" w:rsidR="00E92653" w:rsidRPr="008D09B9" w:rsidRDefault="00E92653" w:rsidP="00E92653">
            <w:pPr>
              <w:jc w:val="center"/>
              <w:rPr>
                <w:rFonts w:ascii="Arial" w:eastAsia="Arial" w:hAnsi="Arial" w:cs="Arial"/>
                <w:b/>
                <w:bCs/>
                <w:sz w:val="20"/>
                <w:szCs w:val="20"/>
                <w:lang w:val="en-US" w:bidi="en-US"/>
              </w:rPr>
            </w:pPr>
          </w:p>
          <w:p w14:paraId="3C3B390C" w14:textId="549F6B41" w:rsidR="002D6AD3" w:rsidRPr="008D09B9" w:rsidRDefault="002D6AD3" w:rsidP="00E92653">
            <w:pPr>
              <w:jc w:val="center"/>
              <w:rPr>
                <w:rFonts w:ascii="Arial" w:hAnsi="Arial" w:cs="Arial"/>
                <w:b/>
                <w:bCs/>
                <w:sz w:val="20"/>
                <w:szCs w:val="20"/>
                <w:lang w:val="en-US"/>
              </w:rPr>
            </w:pPr>
            <w:r w:rsidRPr="008D09B9">
              <w:rPr>
                <w:rFonts w:ascii="Arial" w:hAnsi="Arial" w:cs="Arial"/>
                <w:b/>
                <w:bCs/>
                <w:sz w:val="20"/>
                <w:szCs w:val="20"/>
                <w:lang w:val="en-US"/>
              </w:rPr>
              <w:t xml:space="preserve">GENERAL VOTING BALLOT OF THE </w:t>
            </w:r>
            <w:r w:rsidR="00C533CB">
              <w:rPr>
                <w:rFonts w:ascii="Arial" w:hAnsi="Arial" w:cs="Arial"/>
                <w:b/>
                <w:bCs/>
                <w:sz w:val="20"/>
                <w:szCs w:val="20"/>
                <w:lang w:val="en-US"/>
              </w:rPr>
              <w:t>EXTRA</w:t>
            </w:r>
            <w:r w:rsidR="003605D3" w:rsidRPr="008D09B9">
              <w:rPr>
                <w:rFonts w:ascii="Arial" w:hAnsi="Arial" w:cs="Arial"/>
                <w:b/>
                <w:bCs/>
                <w:sz w:val="20"/>
                <w:szCs w:val="20"/>
                <w:lang w:val="en-US"/>
              </w:rPr>
              <w:t xml:space="preserve">ORDINARY </w:t>
            </w:r>
            <w:r w:rsidRPr="008D09B9">
              <w:rPr>
                <w:rFonts w:ascii="Arial" w:hAnsi="Arial" w:cs="Arial"/>
                <w:b/>
                <w:bCs/>
                <w:sz w:val="20"/>
                <w:szCs w:val="20"/>
                <w:lang w:val="en-US"/>
              </w:rPr>
              <w:t>GENERAL MEETING OF</w:t>
            </w:r>
            <w:r w:rsidRPr="008D09B9">
              <w:rPr>
                <w:rFonts w:ascii="Arial" w:hAnsi="Arial" w:cs="Arial"/>
                <w:sz w:val="20"/>
                <w:szCs w:val="20"/>
                <w:lang w:val="en-US"/>
              </w:rPr>
              <w:t xml:space="preserve"> </w:t>
            </w:r>
            <w:r w:rsidRPr="008D09B9">
              <w:rPr>
                <w:rFonts w:ascii="Arial" w:hAnsi="Arial" w:cs="Arial"/>
                <w:b/>
                <w:bCs/>
                <w:sz w:val="20"/>
                <w:szCs w:val="20"/>
                <w:lang w:val="en-US"/>
              </w:rPr>
              <w:t xml:space="preserve">SHAREHOLDERS OF NEO FINANCE, AB, OF </w:t>
            </w:r>
            <w:r w:rsidR="009F4534">
              <w:rPr>
                <w:rFonts w:ascii="Arial" w:hAnsi="Arial" w:cs="Arial"/>
                <w:b/>
                <w:bCs/>
                <w:sz w:val="20"/>
                <w:szCs w:val="20"/>
                <w:lang w:val="en-US"/>
              </w:rPr>
              <w:t>1</w:t>
            </w:r>
            <w:r w:rsidR="000403CC">
              <w:rPr>
                <w:rFonts w:ascii="Arial" w:hAnsi="Arial" w:cs="Arial"/>
                <w:b/>
                <w:bCs/>
                <w:sz w:val="20"/>
                <w:szCs w:val="20"/>
                <w:lang w:val="en-US"/>
              </w:rPr>
              <w:t> </w:t>
            </w:r>
            <w:r w:rsidR="009F4534">
              <w:rPr>
                <w:rFonts w:ascii="Arial" w:hAnsi="Arial" w:cs="Arial"/>
                <w:b/>
                <w:bCs/>
                <w:sz w:val="20"/>
                <w:szCs w:val="20"/>
                <w:lang w:val="en-US"/>
              </w:rPr>
              <w:t>DECEMBER</w:t>
            </w:r>
            <w:r w:rsidRPr="008D09B9">
              <w:rPr>
                <w:rFonts w:ascii="Arial" w:hAnsi="Arial" w:cs="Arial"/>
                <w:b/>
                <w:bCs/>
                <w:sz w:val="20"/>
                <w:szCs w:val="20"/>
                <w:lang w:val="en-US"/>
              </w:rPr>
              <w:t xml:space="preserve"> 20</w:t>
            </w:r>
            <w:r w:rsidR="00D02566" w:rsidRPr="008D09B9">
              <w:rPr>
                <w:rFonts w:ascii="Arial" w:hAnsi="Arial" w:cs="Arial"/>
                <w:b/>
                <w:bCs/>
                <w:sz w:val="20"/>
                <w:szCs w:val="20"/>
                <w:lang w:val="en-US"/>
              </w:rPr>
              <w:t>2</w:t>
            </w:r>
            <w:r w:rsidR="008B5FB3">
              <w:rPr>
                <w:rFonts w:ascii="Arial" w:hAnsi="Arial" w:cs="Arial"/>
                <w:b/>
                <w:bCs/>
                <w:sz w:val="20"/>
                <w:szCs w:val="20"/>
                <w:lang w:val="en-US"/>
              </w:rPr>
              <w:t>5</w:t>
            </w:r>
          </w:p>
          <w:p w14:paraId="336970E6" w14:textId="6F1CF5B4" w:rsidR="002D6AD3" w:rsidRDefault="002D6AD3" w:rsidP="00E92653">
            <w:pPr>
              <w:jc w:val="center"/>
              <w:rPr>
                <w:rFonts w:ascii="Arial" w:hAnsi="Arial" w:cs="Arial"/>
                <w:b/>
                <w:bCs/>
                <w:sz w:val="20"/>
                <w:szCs w:val="20"/>
                <w:lang w:val="en-US"/>
              </w:rPr>
            </w:pPr>
          </w:p>
          <w:p w14:paraId="7487A5F8" w14:textId="77777777" w:rsidR="009F0B8D" w:rsidRPr="008D09B9" w:rsidRDefault="009F0B8D" w:rsidP="00E92653">
            <w:pPr>
              <w:jc w:val="center"/>
              <w:rPr>
                <w:rFonts w:ascii="Arial" w:hAnsi="Arial" w:cs="Arial"/>
                <w:b/>
                <w:bCs/>
                <w:sz w:val="20"/>
                <w:szCs w:val="20"/>
                <w:lang w:val="en-US"/>
              </w:rPr>
            </w:pPr>
          </w:p>
          <w:p w14:paraId="09284319" w14:textId="77777777" w:rsidR="004105CB" w:rsidRPr="008D09B9" w:rsidRDefault="004105CB" w:rsidP="004105CB">
            <w:pPr>
              <w:jc w:val="both"/>
              <w:rPr>
                <w:rFonts w:ascii="Arial" w:hAnsi="Arial" w:cs="Arial"/>
                <w:b/>
                <w:bCs/>
                <w:sz w:val="20"/>
                <w:szCs w:val="20"/>
                <w:lang w:val="en-US"/>
              </w:rPr>
            </w:pPr>
            <w:r w:rsidRPr="008D09B9">
              <w:rPr>
                <w:rFonts w:ascii="Arial" w:hAnsi="Arial" w:cs="Arial"/>
                <w:b/>
                <w:bCs/>
                <w:sz w:val="20"/>
                <w:szCs w:val="20"/>
                <w:lang w:val="en-US"/>
              </w:rPr>
              <w:t>Information about the Shareholder:</w:t>
            </w:r>
          </w:p>
          <w:p w14:paraId="0114E302" w14:textId="1B713040" w:rsidR="0040613D" w:rsidRPr="008D09B9" w:rsidRDefault="0040613D" w:rsidP="0040613D">
            <w:pPr>
              <w:jc w:val="both"/>
              <w:rPr>
                <w:rFonts w:ascii="Arial" w:hAnsi="Arial" w:cs="Arial"/>
                <w:bCs/>
                <w:sz w:val="20"/>
                <w:szCs w:val="20"/>
                <w:lang w:val="en-US"/>
              </w:rPr>
            </w:pPr>
            <w:r w:rsidRPr="008D09B9">
              <w:rPr>
                <w:rFonts w:ascii="Arial" w:hAnsi="Arial" w:cs="Arial"/>
                <w:bCs/>
                <w:sz w:val="20"/>
                <w:szCs w:val="20"/>
                <w:lang w:val="en-US"/>
              </w:rPr>
              <w:t xml:space="preserve">Shareholder: </w:t>
            </w:r>
            <w:r w:rsidR="000D74AF">
              <w:rPr>
                <w:rFonts w:ascii="Arial" w:hAnsi="Arial" w:cs="Arial"/>
                <w:sz w:val="20"/>
                <w:szCs w:val="20"/>
              </w:rPr>
              <w:t>______</w:t>
            </w:r>
          </w:p>
          <w:p w14:paraId="19557C13" w14:textId="3596F7A5" w:rsidR="0040613D" w:rsidRPr="008D09B9" w:rsidRDefault="0040613D" w:rsidP="0040613D">
            <w:pPr>
              <w:jc w:val="both"/>
              <w:rPr>
                <w:rFonts w:ascii="Arial" w:hAnsi="Arial" w:cs="Arial"/>
                <w:bCs/>
                <w:sz w:val="20"/>
                <w:szCs w:val="20"/>
                <w:lang w:val="en-US"/>
              </w:rPr>
            </w:pPr>
            <w:r w:rsidRPr="008D09B9">
              <w:rPr>
                <w:rFonts w:ascii="Arial" w:hAnsi="Arial" w:cs="Arial"/>
                <w:bCs/>
                <w:sz w:val="20"/>
                <w:szCs w:val="20"/>
                <w:lang w:val="en-US"/>
              </w:rPr>
              <w:t xml:space="preserve">Company/personal code: </w:t>
            </w:r>
            <w:r w:rsidR="000D74AF">
              <w:rPr>
                <w:rFonts w:ascii="Arial" w:hAnsi="Arial" w:cs="Arial"/>
                <w:sz w:val="20"/>
                <w:szCs w:val="20"/>
              </w:rPr>
              <w:t>_____</w:t>
            </w:r>
          </w:p>
          <w:p w14:paraId="7F85AF27" w14:textId="22303C77" w:rsidR="0040613D" w:rsidRPr="008D09B9" w:rsidRDefault="0040613D" w:rsidP="0040613D">
            <w:pPr>
              <w:rPr>
                <w:rFonts w:ascii="Arial" w:hAnsi="Arial" w:cs="Arial"/>
                <w:sz w:val="20"/>
                <w:szCs w:val="20"/>
                <w:lang w:val="en-US"/>
              </w:rPr>
            </w:pPr>
            <w:r w:rsidRPr="008D09B9">
              <w:rPr>
                <w:rFonts w:ascii="Arial" w:hAnsi="Arial" w:cs="Arial"/>
                <w:bCs/>
                <w:sz w:val="20"/>
                <w:szCs w:val="20"/>
                <w:lang w:val="en-US"/>
              </w:rPr>
              <w:t xml:space="preserve">Owned shares: </w:t>
            </w:r>
            <w:r w:rsidR="000D74AF">
              <w:rPr>
                <w:rFonts w:ascii="Arial" w:hAnsi="Arial" w:cs="Arial"/>
                <w:sz w:val="20"/>
                <w:szCs w:val="20"/>
              </w:rPr>
              <w:t>_____</w:t>
            </w:r>
          </w:p>
          <w:p w14:paraId="7F9E817B" w14:textId="77777777" w:rsidR="008A0D8B" w:rsidRPr="008D09B9" w:rsidRDefault="008A0D8B" w:rsidP="00E92653">
            <w:pPr>
              <w:jc w:val="both"/>
              <w:rPr>
                <w:rFonts w:ascii="Arial" w:hAnsi="Arial" w:cs="Arial"/>
                <w:bCs/>
                <w:sz w:val="20"/>
                <w:szCs w:val="20"/>
                <w:lang w:val="en-US"/>
              </w:rPr>
            </w:pPr>
          </w:p>
          <w:p w14:paraId="0DC3C4E1" w14:textId="77777777" w:rsidR="00F61F03" w:rsidRDefault="00F61F03" w:rsidP="00E92653">
            <w:pPr>
              <w:jc w:val="both"/>
              <w:rPr>
                <w:rFonts w:ascii="Arial" w:hAnsi="Arial" w:cs="Arial"/>
                <w:b/>
                <w:bCs/>
                <w:sz w:val="20"/>
                <w:szCs w:val="20"/>
                <w:lang w:val="en-US"/>
              </w:rPr>
            </w:pPr>
          </w:p>
          <w:p w14:paraId="0DC0E19B" w14:textId="1F354AB6" w:rsidR="00E92653" w:rsidRPr="008D09B9" w:rsidRDefault="00E92653" w:rsidP="00E92653">
            <w:pPr>
              <w:jc w:val="both"/>
              <w:rPr>
                <w:rFonts w:ascii="Arial" w:hAnsi="Arial" w:cs="Arial"/>
                <w:b/>
                <w:bCs/>
                <w:sz w:val="20"/>
                <w:szCs w:val="20"/>
                <w:lang w:val="en-US"/>
              </w:rPr>
            </w:pPr>
            <w:r w:rsidRPr="008D09B9">
              <w:rPr>
                <w:rFonts w:ascii="Arial" w:hAnsi="Arial" w:cs="Arial"/>
                <w:b/>
                <w:bCs/>
                <w:sz w:val="20"/>
                <w:szCs w:val="20"/>
                <w:lang w:val="en-US"/>
              </w:rPr>
              <w:t>A</w:t>
            </w:r>
            <w:r w:rsidR="00C61290" w:rsidRPr="008D09B9">
              <w:rPr>
                <w:rFonts w:ascii="Arial" w:hAnsi="Arial" w:cs="Arial"/>
                <w:b/>
                <w:bCs/>
                <w:sz w:val="20"/>
                <w:szCs w:val="20"/>
                <w:lang w:val="en-US"/>
              </w:rPr>
              <w:t xml:space="preserve">genda </w:t>
            </w:r>
            <w:r w:rsidRPr="008D09B9">
              <w:rPr>
                <w:rFonts w:ascii="Arial" w:hAnsi="Arial" w:cs="Arial"/>
                <w:b/>
                <w:bCs/>
                <w:sz w:val="20"/>
                <w:szCs w:val="20"/>
                <w:lang w:val="en-US"/>
              </w:rPr>
              <w:t>of</w:t>
            </w:r>
            <w:r w:rsidR="003605D3" w:rsidRPr="008D09B9">
              <w:rPr>
                <w:rFonts w:ascii="Arial" w:hAnsi="Arial" w:cs="Arial"/>
                <w:b/>
                <w:bCs/>
                <w:sz w:val="20"/>
                <w:szCs w:val="20"/>
                <w:lang w:val="en-US"/>
              </w:rPr>
              <w:t xml:space="preserve"> </w:t>
            </w:r>
            <w:r w:rsidR="00C533CB">
              <w:rPr>
                <w:rFonts w:ascii="Arial" w:hAnsi="Arial" w:cs="Arial"/>
                <w:b/>
                <w:bCs/>
                <w:sz w:val="20"/>
                <w:szCs w:val="20"/>
                <w:lang w:val="en-US"/>
              </w:rPr>
              <w:t>extra</w:t>
            </w:r>
            <w:r w:rsidR="003605D3" w:rsidRPr="008D09B9">
              <w:rPr>
                <w:rFonts w:ascii="Arial" w:hAnsi="Arial" w:cs="Arial"/>
                <w:b/>
                <w:bCs/>
                <w:sz w:val="20"/>
                <w:szCs w:val="20"/>
                <w:lang w:val="en-US"/>
              </w:rPr>
              <w:t>ordinary</w:t>
            </w:r>
            <w:r w:rsidRPr="008D09B9">
              <w:rPr>
                <w:rFonts w:ascii="Arial" w:hAnsi="Arial" w:cs="Arial"/>
                <w:b/>
                <w:bCs/>
                <w:sz w:val="20"/>
                <w:szCs w:val="20"/>
                <w:lang w:val="en-US"/>
              </w:rPr>
              <w:t xml:space="preserve"> general meeting of shareholders of NEO</w:t>
            </w:r>
            <w:r w:rsidR="008D0B45">
              <w:rPr>
                <w:rFonts w:ascii="Arial" w:hAnsi="Arial" w:cs="Arial"/>
                <w:b/>
                <w:bCs/>
                <w:sz w:val="20"/>
                <w:szCs w:val="20"/>
                <w:lang w:val="en-US"/>
              </w:rPr>
              <w:t> </w:t>
            </w:r>
            <w:r w:rsidRPr="008D09B9">
              <w:rPr>
                <w:rFonts w:ascii="Arial" w:hAnsi="Arial" w:cs="Arial"/>
                <w:b/>
                <w:bCs/>
                <w:sz w:val="20"/>
                <w:szCs w:val="20"/>
                <w:lang w:val="en-US"/>
              </w:rPr>
              <w:t>Finance, AB (hereinafter – the Company):</w:t>
            </w:r>
          </w:p>
          <w:p w14:paraId="26E25DE9" w14:textId="4CCE2A71" w:rsidR="00D62275" w:rsidRPr="008D09B9" w:rsidRDefault="00D62275" w:rsidP="00D62275">
            <w:pPr>
              <w:pStyle w:val="ListParagraph"/>
              <w:rPr>
                <w:rFonts w:ascii="Arial" w:hAnsi="Arial" w:cs="Arial"/>
                <w:sz w:val="20"/>
                <w:szCs w:val="20"/>
                <w:lang w:val="en-US"/>
              </w:rPr>
            </w:pPr>
          </w:p>
          <w:p w14:paraId="1479D461" w14:textId="77777777" w:rsidR="00AA49A1" w:rsidRPr="00AA49A1" w:rsidRDefault="00AA49A1" w:rsidP="00F96045">
            <w:pPr>
              <w:pStyle w:val="ListParagraph"/>
              <w:numPr>
                <w:ilvl w:val="0"/>
                <w:numId w:val="2"/>
              </w:numPr>
              <w:jc w:val="both"/>
              <w:rPr>
                <w:rFonts w:ascii="Arial" w:hAnsi="Arial" w:cs="Arial"/>
                <w:sz w:val="20"/>
                <w:szCs w:val="20"/>
                <w:lang w:val="en-US"/>
              </w:rPr>
            </w:pPr>
            <w:r w:rsidRPr="00AA49A1">
              <w:rPr>
                <w:rFonts w:ascii="Arial" w:hAnsi="Arial" w:cs="Arial"/>
                <w:sz w:val="20"/>
                <w:szCs w:val="20"/>
                <w:lang w:val="en-US"/>
              </w:rPr>
              <w:t>Cancellation of the decision of the Extraordinary General Meeting of Shareholders of the Company held on 15 October 2025 to approve the allocation of the audited net profit (loss) of the Company for the first half of 2025 (2025-01-01 – 2025-06-30) in accordance with IFRS;</w:t>
            </w:r>
          </w:p>
          <w:p w14:paraId="03E28D10" w14:textId="48FC75C9" w:rsidR="00AA49A1" w:rsidRPr="00AA49A1" w:rsidRDefault="00AA49A1" w:rsidP="00F96045">
            <w:pPr>
              <w:pStyle w:val="ListParagraph"/>
              <w:numPr>
                <w:ilvl w:val="0"/>
                <w:numId w:val="2"/>
              </w:numPr>
              <w:jc w:val="both"/>
              <w:rPr>
                <w:rFonts w:ascii="Arial" w:hAnsi="Arial" w:cs="Arial"/>
                <w:sz w:val="20"/>
                <w:szCs w:val="20"/>
                <w:lang w:val="en-US"/>
              </w:rPr>
            </w:pPr>
            <w:r w:rsidRPr="00AA49A1">
              <w:rPr>
                <w:rFonts w:ascii="Arial" w:hAnsi="Arial" w:cs="Arial"/>
                <w:sz w:val="20"/>
                <w:szCs w:val="20"/>
                <w:lang w:val="en-US"/>
              </w:rPr>
              <w:t xml:space="preserve">Cancellation of the decision of the Extraordinary General Meeting of Shareholders of the Company held on 15 October 2025 to increase the Company’s </w:t>
            </w:r>
            <w:proofErr w:type="spellStart"/>
            <w:r w:rsidRPr="00AA49A1">
              <w:rPr>
                <w:rFonts w:ascii="Arial" w:hAnsi="Arial" w:cs="Arial"/>
                <w:sz w:val="20"/>
                <w:szCs w:val="20"/>
                <w:lang w:val="en-US"/>
              </w:rPr>
              <w:t>authorised</w:t>
            </w:r>
            <w:proofErr w:type="spellEnd"/>
            <w:r w:rsidRPr="00AA49A1">
              <w:rPr>
                <w:rFonts w:ascii="Arial" w:hAnsi="Arial" w:cs="Arial"/>
                <w:sz w:val="20"/>
                <w:szCs w:val="20"/>
                <w:lang w:val="en-US"/>
              </w:rPr>
              <w:t xml:space="preserve"> capital</w:t>
            </w:r>
            <w:r>
              <w:rPr>
                <w:rFonts w:ascii="Arial" w:hAnsi="Arial" w:cs="Arial"/>
                <w:sz w:val="20"/>
                <w:szCs w:val="20"/>
                <w:lang w:val="en-US"/>
              </w:rPr>
              <w:t>;</w:t>
            </w:r>
          </w:p>
          <w:p w14:paraId="438D843E" w14:textId="77777777" w:rsidR="00AA49A1" w:rsidRPr="00AA49A1" w:rsidRDefault="00AA49A1" w:rsidP="00F96045">
            <w:pPr>
              <w:pStyle w:val="ListParagraph"/>
              <w:numPr>
                <w:ilvl w:val="0"/>
                <w:numId w:val="2"/>
              </w:numPr>
              <w:jc w:val="both"/>
              <w:rPr>
                <w:rFonts w:ascii="Arial" w:hAnsi="Arial" w:cs="Arial"/>
                <w:sz w:val="20"/>
                <w:szCs w:val="20"/>
                <w:lang w:val="en-US"/>
              </w:rPr>
            </w:pPr>
            <w:r w:rsidRPr="00AA49A1">
              <w:rPr>
                <w:rFonts w:ascii="Arial" w:hAnsi="Arial" w:cs="Arial"/>
                <w:sz w:val="20"/>
                <w:szCs w:val="20"/>
                <w:lang w:val="en-US"/>
              </w:rPr>
              <w:t>Increase of the Company’s share capital by issuing a new share issue in order to fulfill share option agreements.</w:t>
            </w:r>
          </w:p>
          <w:p w14:paraId="7670FCC7" w14:textId="7B113AE5" w:rsidR="00D07F38" w:rsidRDefault="00D07F38" w:rsidP="00EE5154">
            <w:pPr>
              <w:rPr>
                <w:rFonts w:ascii="Arial" w:hAnsi="Arial" w:cs="Arial"/>
                <w:b/>
                <w:sz w:val="20"/>
                <w:szCs w:val="20"/>
              </w:rPr>
            </w:pPr>
          </w:p>
          <w:p w14:paraId="48E01E6F" w14:textId="7F53B1B4" w:rsidR="00E92653" w:rsidRDefault="00E92653" w:rsidP="00E92653">
            <w:pPr>
              <w:rPr>
                <w:rFonts w:ascii="Arial" w:hAnsi="Arial" w:cs="Arial"/>
                <w:sz w:val="20"/>
                <w:szCs w:val="20"/>
                <w:lang w:val="en-US"/>
              </w:rPr>
            </w:pPr>
            <w:r w:rsidRPr="008D09B9">
              <w:rPr>
                <w:rFonts w:ascii="Arial" w:hAnsi="Arial" w:cs="Arial"/>
                <w:b/>
                <w:sz w:val="20"/>
                <w:szCs w:val="20"/>
                <w:lang w:val="en-US"/>
              </w:rPr>
              <w:t>Voting</w:t>
            </w:r>
            <w:r w:rsidRPr="008D09B9">
              <w:rPr>
                <w:rFonts w:ascii="Arial" w:hAnsi="Arial" w:cs="Arial"/>
                <w:sz w:val="20"/>
                <w:szCs w:val="20"/>
                <w:lang w:val="en-US"/>
              </w:rPr>
              <w:t>:</w:t>
            </w:r>
          </w:p>
          <w:p w14:paraId="6D237EE4" w14:textId="77777777" w:rsidR="00EE5154" w:rsidRPr="008D09B9" w:rsidRDefault="00EE5154" w:rsidP="00E92653">
            <w:pPr>
              <w:rPr>
                <w:rFonts w:ascii="Arial" w:hAnsi="Arial" w:cs="Arial"/>
                <w:sz w:val="20"/>
                <w:szCs w:val="20"/>
                <w:lang w:val="en-US"/>
              </w:rPr>
            </w:pPr>
          </w:p>
          <w:p w14:paraId="7BBC74C3" w14:textId="71EAAD80" w:rsidR="00E92653" w:rsidRPr="00B46335" w:rsidRDefault="00E92653" w:rsidP="00E92653">
            <w:pPr>
              <w:rPr>
                <w:rFonts w:ascii="Arial" w:hAnsi="Arial" w:cs="Arial"/>
                <w:sz w:val="20"/>
                <w:szCs w:val="20"/>
              </w:rPr>
            </w:pPr>
            <w:r w:rsidRPr="008D09B9">
              <w:rPr>
                <w:rFonts w:ascii="Arial" w:hAnsi="Arial" w:cs="Arial"/>
                <w:sz w:val="20"/>
                <w:szCs w:val="20"/>
                <w:lang w:val="en-US"/>
              </w:rPr>
              <w:t>Please circle your choice: "FOR" or "AGAINST".</w:t>
            </w:r>
          </w:p>
        </w:tc>
      </w:tr>
      <w:bookmarkEnd w:id="0"/>
    </w:tbl>
    <w:p w14:paraId="19EC6D0D" w14:textId="10D73085" w:rsidR="00371BF4" w:rsidRPr="00B46335" w:rsidRDefault="00371BF4" w:rsidP="00E92653">
      <w:pPr>
        <w:rPr>
          <w:rFonts w:ascii="Arial" w:hAnsi="Arial" w:cs="Arial"/>
          <w:sz w:val="20"/>
          <w:szCs w:val="20"/>
        </w:rPr>
      </w:pPr>
    </w:p>
    <w:tbl>
      <w:tblPr>
        <w:tblW w:w="13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4"/>
        <w:gridCol w:w="2762"/>
        <w:gridCol w:w="8521"/>
        <w:gridCol w:w="690"/>
        <w:gridCol w:w="1043"/>
      </w:tblGrid>
      <w:tr w:rsidR="00E92653" w:rsidRPr="00B46335" w14:paraId="19FD7BF3" w14:textId="77777777" w:rsidTr="400118C7">
        <w:trPr>
          <w:trHeight w:val="1168"/>
        </w:trPr>
        <w:tc>
          <w:tcPr>
            <w:tcW w:w="494" w:type="dxa"/>
          </w:tcPr>
          <w:p w14:paraId="05A8154D" w14:textId="032E871F" w:rsidR="002D76BD" w:rsidRPr="00B46335" w:rsidRDefault="00E92653" w:rsidP="00F14529">
            <w:pPr>
              <w:rPr>
                <w:rFonts w:ascii="Arial" w:hAnsi="Arial" w:cs="Arial"/>
                <w:b/>
                <w:bCs/>
                <w:color w:val="000000"/>
                <w:sz w:val="20"/>
                <w:szCs w:val="20"/>
              </w:rPr>
            </w:pPr>
            <w:r w:rsidRPr="00B46335">
              <w:rPr>
                <w:rFonts w:ascii="Arial" w:hAnsi="Arial" w:cs="Arial"/>
                <w:b/>
                <w:bCs/>
                <w:color w:val="000000"/>
                <w:sz w:val="20"/>
                <w:szCs w:val="20"/>
              </w:rPr>
              <w:t>Nr.</w:t>
            </w:r>
          </w:p>
          <w:p w14:paraId="38522282" w14:textId="50812653" w:rsidR="00E92653" w:rsidRPr="008D09B9" w:rsidRDefault="00E92653" w:rsidP="00F14529">
            <w:pPr>
              <w:rPr>
                <w:rFonts w:ascii="Arial" w:hAnsi="Arial" w:cs="Arial"/>
                <w:b/>
                <w:bCs/>
                <w:color w:val="000000"/>
                <w:sz w:val="20"/>
                <w:szCs w:val="20"/>
                <w:lang w:val="en-US"/>
              </w:rPr>
            </w:pPr>
            <w:r w:rsidRPr="008D09B9">
              <w:rPr>
                <w:rFonts w:ascii="Arial" w:hAnsi="Arial" w:cs="Arial"/>
                <w:b/>
                <w:bCs/>
                <w:color w:val="000000"/>
                <w:sz w:val="20"/>
                <w:szCs w:val="20"/>
                <w:lang w:val="en-US"/>
              </w:rPr>
              <w:t>No</w:t>
            </w:r>
          </w:p>
        </w:tc>
        <w:tc>
          <w:tcPr>
            <w:tcW w:w="2762" w:type="dxa"/>
            <w:hideMark/>
          </w:tcPr>
          <w:p w14:paraId="32CE848B" w14:textId="3023CFDC" w:rsidR="002D76BD" w:rsidRPr="00B46335" w:rsidRDefault="00E92653" w:rsidP="00F14529">
            <w:pPr>
              <w:rPr>
                <w:rFonts w:ascii="Arial" w:hAnsi="Arial" w:cs="Arial"/>
                <w:b/>
                <w:bCs/>
                <w:color w:val="000000"/>
                <w:sz w:val="20"/>
                <w:szCs w:val="20"/>
              </w:rPr>
            </w:pPr>
            <w:r w:rsidRPr="00B46335">
              <w:rPr>
                <w:rFonts w:ascii="Arial" w:hAnsi="Arial" w:cs="Arial"/>
                <w:b/>
                <w:bCs/>
                <w:color w:val="000000"/>
                <w:sz w:val="20"/>
                <w:szCs w:val="20"/>
              </w:rPr>
              <w:t>Svarstytas klausimas</w:t>
            </w:r>
          </w:p>
          <w:p w14:paraId="4202A806" w14:textId="1DB5D4F3" w:rsidR="00E92653" w:rsidRPr="008D09B9" w:rsidRDefault="00E92653" w:rsidP="00F14529">
            <w:pPr>
              <w:rPr>
                <w:rFonts w:ascii="Arial" w:hAnsi="Arial" w:cs="Arial"/>
                <w:b/>
                <w:bCs/>
                <w:color w:val="000000"/>
                <w:sz w:val="20"/>
                <w:szCs w:val="20"/>
                <w:lang w:val="en-US"/>
              </w:rPr>
            </w:pPr>
            <w:r w:rsidRPr="008D09B9">
              <w:rPr>
                <w:rFonts w:ascii="Arial" w:hAnsi="Arial" w:cs="Arial"/>
                <w:b/>
                <w:bCs/>
                <w:color w:val="000000"/>
                <w:sz w:val="20"/>
                <w:szCs w:val="20"/>
                <w:lang w:val="en-US"/>
              </w:rPr>
              <w:t>Co</w:t>
            </w:r>
            <w:r w:rsidR="008D09B9">
              <w:rPr>
                <w:rFonts w:ascii="Arial" w:hAnsi="Arial" w:cs="Arial"/>
                <w:b/>
                <w:bCs/>
                <w:color w:val="000000"/>
                <w:sz w:val="20"/>
                <w:szCs w:val="20"/>
                <w:lang w:val="en-US"/>
              </w:rPr>
              <w:t>n</w:t>
            </w:r>
            <w:r w:rsidRPr="008D09B9">
              <w:rPr>
                <w:rFonts w:ascii="Arial" w:hAnsi="Arial" w:cs="Arial"/>
                <w:b/>
                <w:bCs/>
                <w:color w:val="000000"/>
                <w:sz w:val="20"/>
                <w:szCs w:val="20"/>
                <w:lang w:val="en-US"/>
              </w:rPr>
              <w:t>sidered question</w:t>
            </w:r>
          </w:p>
        </w:tc>
        <w:tc>
          <w:tcPr>
            <w:tcW w:w="8521" w:type="dxa"/>
            <w:hideMark/>
          </w:tcPr>
          <w:p w14:paraId="5459250C" w14:textId="359EB986" w:rsidR="002D76BD" w:rsidRPr="00B46335" w:rsidRDefault="00E92653" w:rsidP="002658B7">
            <w:pPr>
              <w:jc w:val="both"/>
              <w:rPr>
                <w:rFonts w:ascii="Arial" w:hAnsi="Arial" w:cs="Arial"/>
                <w:b/>
                <w:bCs/>
                <w:color w:val="000000"/>
                <w:sz w:val="20"/>
                <w:szCs w:val="20"/>
              </w:rPr>
            </w:pPr>
            <w:r w:rsidRPr="00B46335">
              <w:rPr>
                <w:rFonts w:ascii="Arial" w:hAnsi="Arial" w:cs="Arial"/>
                <w:b/>
                <w:bCs/>
                <w:color w:val="000000"/>
                <w:sz w:val="20"/>
                <w:szCs w:val="20"/>
              </w:rPr>
              <w:t>Sprendimo projektas</w:t>
            </w:r>
          </w:p>
          <w:p w14:paraId="7AF4BD00" w14:textId="69FF4D50" w:rsidR="00E92653" w:rsidRPr="008D09B9" w:rsidRDefault="00E92653" w:rsidP="002658B7">
            <w:pPr>
              <w:jc w:val="both"/>
              <w:rPr>
                <w:rFonts w:ascii="Arial" w:hAnsi="Arial" w:cs="Arial"/>
                <w:b/>
                <w:bCs/>
                <w:color w:val="000000"/>
                <w:sz w:val="20"/>
                <w:szCs w:val="20"/>
                <w:lang w:val="en-US"/>
              </w:rPr>
            </w:pPr>
            <w:r w:rsidRPr="008D09B9">
              <w:rPr>
                <w:rFonts w:ascii="Arial" w:hAnsi="Arial" w:cs="Arial"/>
                <w:b/>
                <w:bCs/>
                <w:color w:val="000000"/>
                <w:sz w:val="20"/>
                <w:szCs w:val="20"/>
                <w:lang w:val="en-US"/>
              </w:rPr>
              <w:t>Draft decision</w:t>
            </w:r>
          </w:p>
        </w:tc>
        <w:tc>
          <w:tcPr>
            <w:tcW w:w="1733" w:type="dxa"/>
            <w:gridSpan w:val="2"/>
            <w:hideMark/>
          </w:tcPr>
          <w:p w14:paraId="08202FA5" w14:textId="054B5031" w:rsidR="002D76BD" w:rsidRPr="00B46335" w:rsidRDefault="00E92653" w:rsidP="00F14529">
            <w:pPr>
              <w:rPr>
                <w:rFonts w:ascii="Arial" w:hAnsi="Arial" w:cs="Arial"/>
                <w:b/>
                <w:bCs/>
                <w:color w:val="000000"/>
                <w:sz w:val="20"/>
                <w:szCs w:val="20"/>
              </w:rPr>
            </w:pPr>
            <w:r w:rsidRPr="00B46335">
              <w:rPr>
                <w:rFonts w:ascii="Arial" w:hAnsi="Arial" w:cs="Arial"/>
                <w:b/>
                <w:bCs/>
                <w:color w:val="000000"/>
                <w:sz w:val="20"/>
                <w:szCs w:val="20"/>
              </w:rPr>
              <w:t>Akcininko valios išraiška</w:t>
            </w:r>
          </w:p>
          <w:p w14:paraId="1A03AC80" w14:textId="68AF4187" w:rsidR="00E92653" w:rsidRPr="008D09B9" w:rsidRDefault="00E92653" w:rsidP="00F14529">
            <w:pPr>
              <w:rPr>
                <w:rFonts w:ascii="Arial" w:hAnsi="Arial" w:cs="Arial"/>
                <w:b/>
                <w:bCs/>
                <w:color w:val="000000"/>
                <w:sz w:val="20"/>
                <w:szCs w:val="20"/>
                <w:lang w:val="en-US"/>
              </w:rPr>
            </w:pPr>
            <w:r w:rsidRPr="008D09B9">
              <w:rPr>
                <w:rFonts w:ascii="Arial" w:hAnsi="Arial" w:cs="Arial"/>
                <w:b/>
                <w:bCs/>
                <w:color w:val="000000"/>
                <w:sz w:val="20"/>
                <w:szCs w:val="20"/>
                <w:lang w:val="en-US"/>
              </w:rPr>
              <w:t xml:space="preserve">Expression of will of the </w:t>
            </w:r>
            <w:r w:rsidR="002D76BD" w:rsidRPr="008D09B9">
              <w:rPr>
                <w:rFonts w:ascii="Arial" w:hAnsi="Arial" w:cs="Arial"/>
                <w:b/>
                <w:bCs/>
                <w:color w:val="000000"/>
                <w:sz w:val="20"/>
                <w:szCs w:val="20"/>
                <w:lang w:val="en-US"/>
              </w:rPr>
              <w:t>S</w:t>
            </w:r>
            <w:r w:rsidRPr="008D09B9">
              <w:rPr>
                <w:rFonts w:ascii="Arial" w:hAnsi="Arial" w:cs="Arial"/>
                <w:b/>
                <w:bCs/>
                <w:color w:val="000000"/>
                <w:sz w:val="20"/>
                <w:szCs w:val="20"/>
                <w:lang w:val="en-US"/>
              </w:rPr>
              <w:t>hareholder</w:t>
            </w:r>
          </w:p>
        </w:tc>
      </w:tr>
      <w:tr w:rsidR="00420C9E" w:rsidRPr="00B46335" w14:paraId="154E58AE" w14:textId="77777777" w:rsidTr="400118C7">
        <w:trPr>
          <w:trHeight w:val="651"/>
        </w:trPr>
        <w:tc>
          <w:tcPr>
            <w:tcW w:w="13510" w:type="dxa"/>
            <w:gridSpan w:val="5"/>
            <w:vAlign w:val="center"/>
          </w:tcPr>
          <w:p w14:paraId="05CE435B" w14:textId="22356FE5" w:rsidR="002658B7" w:rsidRPr="00B46335" w:rsidRDefault="00420C9E" w:rsidP="002658B7">
            <w:pPr>
              <w:jc w:val="center"/>
              <w:rPr>
                <w:rFonts w:ascii="Arial" w:hAnsi="Arial" w:cs="Arial"/>
                <w:i/>
                <w:color w:val="000000"/>
                <w:sz w:val="20"/>
                <w:szCs w:val="20"/>
              </w:rPr>
            </w:pPr>
            <w:r w:rsidRPr="00B46335">
              <w:rPr>
                <w:rFonts w:ascii="Arial" w:hAnsi="Arial" w:cs="Arial"/>
                <w:i/>
                <w:color w:val="000000"/>
                <w:sz w:val="20"/>
                <w:szCs w:val="20"/>
              </w:rPr>
              <w:lastRenderedPageBreak/>
              <w:t>Visuotinio akcininkų susirinkimo darbotvarkės klausimai</w:t>
            </w:r>
          </w:p>
          <w:p w14:paraId="007B4D3A" w14:textId="7B945D5A" w:rsidR="00E92653" w:rsidRPr="008D09B9" w:rsidRDefault="00420C9E" w:rsidP="002658B7">
            <w:pPr>
              <w:jc w:val="center"/>
              <w:rPr>
                <w:rFonts w:ascii="Arial" w:hAnsi="Arial" w:cs="Arial"/>
                <w:color w:val="000000"/>
                <w:sz w:val="20"/>
                <w:szCs w:val="20"/>
                <w:lang w:val="en-US"/>
              </w:rPr>
            </w:pPr>
            <w:r w:rsidRPr="008D09B9">
              <w:rPr>
                <w:rFonts w:ascii="Arial" w:hAnsi="Arial" w:cs="Arial"/>
                <w:i/>
                <w:color w:val="000000"/>
                <w:sz w:val="20"/>
                <w:szCs w:val="20"/>
                <w:lang w:val="en-US"/>
              </w:rPr>
              <w:t>Tasks of the agenda of the General Meeting of Shareholders</w:t>
            </w:r>
          </w:p>
        </w:tc>
      </w:tr>
      <w:tr w:rsidR="00DF4212" w:rsidRPr="00B46335" w14:paraId="420CDEEA" w14:textId="77777777" w:rsidTr="00545988">
        <w:trPr>
          <w:trHeight w:val="4243"/>
        </w:trPr>
        <w:tc>
          <w:tcPr>
            <w:tcW w:w="3256" w:type="dxa"/>
            <w:gridSpan w:val="2"/>
            <w:vAlign w:val="center"/>
          </w:tcPr>
          <w:p w14:paraId="265AB0B9" w14:textId="0E0186E1" w:rsidR="00417A4B" w:rsidRPr="00CF3F79" w:rsidRDefault="00417A4B" w:rsidP="00606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CF3F79">
              <w:rPr>
                <w:rFonts w:ascii="Arial" w:hAnsi="Arial" w:cs="Arial"/>
                <w:sz w:val="20"/>
                <w:szCs w:val="20"/>
              </w:rPr>
              <w:t>1. 2025 m. spalio 15 d. Bendrovės neeilinio visuotinio akcininkų susirinkimo sprendimo patvirtinti 2025 metų I pusmečio (2025-01-01 – 2025-06-30) grynojo audituoto pelno (nuostolių) pagal TFAS paskirstymą atšaukimas.</w:t>
            </w:r>
            <w:r w:rsidR="00CF3F79" w:rsidRPr="00CF3F79">
              <w:rPr>
                <w:rFonts w:ascii="Arial" w:hAnsi="Arial" w:cs="Arial"/>
                <w:sz w:val="20"/>
                <w:szCs w:val="20"/>
              </w:rPr>
              <w:t xml:space="preserve"> /</w:t>
            </w:r>
          </w:p>
          <w:p w14:paraId="4ECB1428" w14:textId="2842D10D" w:rsidR="00594306" w:rsidRPr="00CF3F79" w:rsidRDefault="00417A4B" w:rsidP="00606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CF3F79">
              <w:rPr>
                <w:rFonts w:ascii="Arial" w:hAnsi="Arial" w:cs="Arial"/>
                <w:sz w:val="20"/>
                <w:szCs w:val="20"/>
              </w:rPr>
              <w:t xml:space="preserve"> </w:t>
            </w:r>
          </w:p>
          <w:p w14:paraId="3C6CC971" w14:textId="7407D7BC" w:rsidR="00DF4212" w:rsidRPr="006107AA" w:rsidRDefault="00417A4B" w:rsidP="00606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CF3F79">
              <w:rPr>
                <w:rFonts w:ascii="Arial" w:hAnsi="Arial" w:cs="Arial"/>
                <w:sz w:val="20"/>
                <w:szCs w:val="20"/>
              </w:rPr>
              <w:t>1. Cancellation of the decision of the Extraordinary General Meeting of Shareholders of the Company held on 15 October 2025 to approve the allocation of the audited net profit (loss) of the Company for the first half of 2025 (2025-01-01 – 2025-06-30) in accordance with IFRS.</w:t>
            </w:r>
          </w:p>
        </w:tc>
        <w:tc>
          <w:tcPr>
            <w:tcW w:w="8521" w:type="dxa"/>
            <w:vAlign w:val="center"/>
          </w:tcPr>
          <w:p w14:paraId="5DFD48F1" w14:textId="77777777" w:rsidR="00456F7B" w:rsidRDefault="00456F7B" w:rsidP="00736A7E">
            <w:pPr>
              <w:pStyle w:val="NormalWeb"/>
              <w:shd w:val="clear" w:color="auto" w:fill="FFFFFF"/>
              <w:jc w:val="both"/>
              <w:rPr>
                <w:rFonts w:ascii="Arial" w:hAnsi="Arial" w:cs="Arial"/>
                <w:sz w:val="20"/>
                <w:szCs w:val="20"/>
              </w:rPr>
            </w:pPr>
          </w:p>
          <w:p w14:paraId="3478B7F0" w14:textId="08346B19" w:rsidR="00CC11EA" w:rsidRPr="00A57F7E" w:rsidRDefault="00417A4B" w:rsidP="00736A7E">
            <w:pPr>
              <w:pStyle w:val="NormalWeb"/>
              <w:shd w:val="clear" w:color="auto" w:fill="FFFFFF"/>
              <w:jc w:val="both"/>
              <w:rPr>
                <w:rFonts w:ascii="Arial" w:hAnsi="Arial" w:cs="Arial"/>
                <w:sz w:val="20"/>
                <w:szCs w:val="20"/>
              </w:rPr>
            </w:pPr>
            <w:r w:rsidRPr="00417A4B">
              <w:rPr>
                <w:rFonts w:ascii="Arial" w:hAnsi="Arial" w:cs="Arial"/>
                <w:sz w:val="20"/>
                <w:szCs w:val="20"/>
              </w:rPr>
              <w:t>Atšaukti 2025 m. spalio 15 d. Bendrovės neeilinio visuotinio akcininkų susirinkimo sprendimą patvirtinti 2025 metų I pusmečio (2025-01-01 – 2025-06-30) grynojo audituoto pelno (nuostolių) pagal TFAS paskirstymą.</w:t>
            </w:r>
            <w:r>
              <w:rPr>
                <w:rFonts w:ascii="Arial" w:hAnsi="Arial" w:cs="Arial"/>
                <w:sz w:val="20"/>
                <w:szCs w:val="20"/>
              </w:rPr>
              <w:t xml:space="preserve"> /</w:t>
            </w:r>
            <w:r w:rsidR="00C54EAE">
              <w:t xml:space="preserve"> </w:t>
            </w:r>
            <w:r w:rsidR="00C54EAE" w:rsidRPr="00C54EAE">
              <w:rPr>
                <w:rFonts w:ascii="Arial" w:hAnsi="Arial" w:cs="Arial"/>
                <w:sz w:val="20"/>
                <w:szCs w:val="20"/>
              </w:rPr>
              <w:t>To cancel the decision of the Extraordinary General Meeting of Shareholders of the Company held on 15 October 2025 to approve the allocation of the audited net profit (loss) of the Company for the first half of 2025 (2025-01-01 – 2025-06-30) in accordance with IFRS.</w:t>
            </w:r>
          </w:p>
        </w:tc>
        <w:tc>
          <w:tcPr>
            <w:tcW w:w="690" w:type="dxa"/>
            <w:vAlign w:val="center"/>
          </w:tcPr>
          <w:p w14:paraId="7F8BBC39" w14:textId="36ED2482" w:rsidR="00DF4212" w:rsidRPr="00B46335" w:rsidRDefault="00DF4212" w:rsidP="00DF4212">
            <w:pPr>
              <w:jc w:val="center"/>
              <w:rPr>
                <w:rFonts w:ascii="Arial" w:hAnsi="Arial" w:cs="Arial"/>
                <w:color w:val="000000"/>
                <w:sz w:val="20"/>
                <w:szCs w:val="20"/>
              </w:rPr>
            </w:pPr>
            <w:r w:rsidRPr="00B46335">
              <w:rPr>
                <w:rFonts w:ascii="Arial" w:hAnsi="Arial" w:cs="Arial"/>
                <w:color w:val="000000"/>
                <w:sz w:val="20"/>
                <w:szCs w:val="20"/>
              </w:rPr>
              <w:t>UŽ/</w:t>
            </w:r>
          </w:p>
          <w:p w14:paraId="163546DC" w14:textId="2EC0C7ED" w:rsidR="00DF4212" w:rsidRPr="00B46335" w:rsidRDefault="00DF4212" w:rsidP="00DF4212">
            <w:pPr>
              <w:jc w:val="center"/>
              <w:rPr>
                <w:rFonts w:ascii="Arial" w:hAnsi="Arial" w:cs="Arial"/>
                <w:color w:val="000000"/>
                <w:sz w:val="20"/>
                <w:szCs w:val="20"/>
              </w:rPr>
            </w:pPr>
            <w:r w:rsidRPr="00B46335">
              <w:rPr>
                <w:rFonts w:ascii="Arial" w:hAnsi="Arial" w:cs="Arial"/>
                <w:color w:val="000000"/>
                <w:sz w:val="20"/>
                <w:szCs w:val="20"/>
              </w:rPr>
              <w:t>FOR</w:t>
            </w:r>
          </w:p>
        </w:tc>
        <w:tc>
          <w:tcPr>
            <w:tcW w:w="1043" w:type="dxa"/>
            <w:vAlign w:val="center"/>
          </w:tcPr>
          <w:p w14:paraId="14EC2324" w14:textId="34C29442" w:rsidR="00DF4212" w:rsidRPr="00B46335" w:rsidRDefault="00DF4212" w:rsidP="00DF4212">
            <w:pPr>
              <w:jc w:val="center"/>
              <w:rPr>
                <w:rFonts w:ascii="Arial" w:hAnsi="Arial" w:cs="Arial"/>
                <w:color w:val="000000"/>
                <w:sz w:val="20"/>
                <w:szCs w:val="20"/>
              </w:rPr>
            </w:pPr>
            <w:r w:rsidRPr="00B46335">
              <w:rPr>
                <w:rFonts w:ascii="Arial" w:hAnsi="Arial" w:cs="Arial"/>
                <w:color w:val="000000"/>
                <w:sz w:val="20"/>
                <w:szCs w:val="20"/>
              </w:rPr>
              <w:t>PRIEŠ/</w:t>
            </w:r>
            <w:r w:rsidRPr="00B46335">
              <w:rPr>
                <w:rFonts w:ascii="Arial" w:hAnsi="Arial" w:cs="Arial"/>
                <w:sz w:val="20"/>
                <w:szCs w:val="20"/>
              </w:rPr>
              <w:t xml:space="preserve"> AGAINST</w:t>
            </w:r>
          </w:p>
        </w:tc>
      </w:tr>
      <w:tr w:rsidR="009F73CA" w:rsidRPr="00B46335" w14:paraId="08DF7501" w14:textId="77777777" w:rsidTr="400118C7">
        <w:trPr>
          <w:trHeight w:val="2352"/>
        </w:trPr>
        <w:tc>
          <w:tcPr>
            <w:tcW w:w="3256" w:type="dxa"/>
            <w:gridSpan w:val="2"/>
            <w:vAlign w:val="center"/>
          </w:tcPr>
          <w:p w14:paraId="5594293F" w14:textId="7EDC1EDC" w:rsidR="00CF3F79" w:rsidRPr="00CF3F79" w:rsidRDefault="00F765CE" w:rsidP="00606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CF3F79">
              <w:rPr>
                <w:rFonts w:ascii="Arial" w:hAnsi="Arial" w:cs="Arial"/>
                <w:sz w:val="20"/>
                <w:szCs w:val="20"/>
              </w:rPr>
              <w:t>2. 2025 m. spalio 15 d. Bendrovės neeilinio visuotinio akcininkų susirinkimo sprendimo padidinti Bendrovės įstatinį kapitalą atšaukimas</w:t>
            </w:r>
            <w:r w:rsidR="00CF3F79" w:rsidRPr="00CF3F79">
              <w:rPr>
                <w:rFonts w:ascii="Arial" w:hAnsi="Arial" w:cs="Arial"/>
                <w:sz w:val="20"/>
                <w:szCs w:val="20"/>
              </w:rPr>
              <w:t>. /</w:t>
            </w:r>
          </w:p>
          <w:p w14:paraId="4AF8F5AE" w14:textId="77777777" w:rsidR="00CF3F79" w:rsidRPr="00CF3F79" w:rsidRDefault="00CF3F79" w:rsidP="00606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p>
          <w:p w14:paraId="5DA8D8AC" w14:textId="2E8D85CE" w:rsidR="00A31E74" w:rsidRPr="000122E3" w:rsidRDefault="00CF3F79" w:rsidP="00606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CF3F79">
              <w:rPr>
                <w:rFonts w:ascii="Arial" w:hAnsi="Arial" w:cs="Arial"/>
                <w:sz w:val="20"/>
                <w:szCs w:val="20"/>
              </w:rPr>
              <w:t>2. Cancellation of the decision of the Extraordinary General Meeting of Shareholders of the Company held on 15 October 2025 to increase the Company’s authorised capital.</w:t>
            </w:r>
          </w:p>
        </w:tc>
        <w:tc>
          <w:tcPr>
            <w:tcW w:w="8521" w:type="dxa"/>
            <w:vAlign w:val="center"/>
          </w:tcPr>
          <w:p w14:paraId="3099624F" w14:textId="2F16979F" w:rsidR="00CF3F79" w:rsidRDefault="00CF3F79" w:rsidP="00736A7E">
            <w:pPr>
              <w:jc w:val="both"/>
              <w:rPr>
                <w:rFonts w:ascii="Arial" w:hAnsi="Arial" w:cs="Arial"/>
                <w:sz w:val="20"/>
                <w:szCs w:val="20"/>
              </w:rPr>
            </w:pPr>
            <w:r w:rsidRPr="00CF3F79">
              <w:rPr>
                <w:rFonts w:ascii="Arial" w:hAnsi="Arial" w:cs="Arial"/>
                <w:sz w:val="20"/>
                <w:szCs w:val="20"/>
              </w:rPr>
              <w:t>Atšaukti 2025 m. spalio 15 d. Bendrovės neeilinio visuotinio akcininkų susirinkimo sprendimą padidinti Bendrovės įstatinį kapitalą.</w:t>
            </w:r>
            <w:r>
              <w:rPr>
                <w:rFonts w:ascii="Arial" w:hAnsi="Arial" w:cs="Arial"/>
                <w:sz w:val="20"/>
                <w:szCs w:val="20"/>
              </w:rPr>
              <w:t xml:space="preserve"> /</w:t>
            </w:r>
            <w:r w:rsidR="00BE12D7">
              <w:rPr>
                <w:rFonts w:ascii="Arial" w:hAnsi="Arial" w:cs="Arial"/>
                <w:sz w:val="20"/>
                <w:szCs w:val="20"/>
              </w:rPr>
              <w:t xml:space="preserve"> </w:t>
            </w:r>
            <w:r w:rsidR="00BE12D7" w:rsidRPr="00BE12D7">
              <w:rPr>
                <w:rFonts w:ascii="Arial" w:hAnsi="Arial" w:cs="Arial"/>
                <w:sz w:val="20"/>
                <w:szCs w:val="20"/>
              </w:rPr>
              <w:t>To cancel the decision of the Extraordinary General Meeting of Shareholders of the Company held on 15 October 2025 to increase the Company’s authorised capital.</w:t>
            </w:r>
            <w:r w:rsidR="00BE12D7">
              <w:rPr>
                <w:rFonts w:ascii="Arial" w:hAnsi="Arial" w:cs="Arial"/>
                <w:sz w:val="20"/>
                <w:szCs w:val="20"/>
              </w:rPr>
              <w:t xml:space="preserve"> </w:t>
            </w:r>
          </w:p>
          <w:p w14:paraId="4329CE51" w14:textId="77777777" w:rsidR="00CF3F79" w:rsidRPr="00CF3F79" w:rsidRDefault="00CF3F79" w:rsidP="00736A7E">
            <w:pPr>
              <w:jc w:val="both"/>
              <w:rPr>
                <w:rFonts w:ascii="Arial" w:hAnsi="Arial" w:cs="Arial"/>
                <w:sz w:val="20"/>
                <w:szCs w:val="20"/>
              </w:rPr>
            </w:pPr>
          </w:p>
          <w:p w14:paraId="075D47C5" w14:textId="646C2BA6" w:rsidR="00CF3F79" w:rsidRPr="00CF3F79" w:rsidRDefault="00CF3F79" w:rsidP="00736A7E">
            <w:pPr>
              <w:jc w:val="both"/>
              <w:rPr>
                <w:rFonts w:ascii="Arial" w:hAnsi="Arial" w:cs="Arial"/>
                <w:sz w:val="20"/>
                <w:szCs w:val="20"/>
              </w:rPr>
            </w:pPr>
            <w:r w:rsidRPr="00CF3F79">
              <w:rPr>
                <w:rFonts w:ascii="Arial" w:hAnsi="Arial" w:cs="Arial"/>
                <w:sz w:val="20"/>
                <w:szCs w:val="20"/>
              </w:rPr>
              <w:t>Pavesti Bendrovės administracijos vadovui ar jo tinkamai įgaliotam asmeniui atlikti visus veiksmus, reikalingus išregistruoti sprendimą Juridinių asmenų registre.</w:t>
            </w:r>
            <w:r>
              <w:rPr>
                <w:rFonts w:ascii="Arial" w:hAnsi="Arial" w:cs="Arial"/>
                <w:sz w:val="20"/>
                <w:szCs w:val="20"/>
              </w:rPr>
              <w:t xml:space="preserve"> /</w:t>
            </w:r>
            <w:r w:rsidR="00BE12D7">
              <w:rPr>
                <w:rFonts w:ascii="Arial" w:hAnsi="Arial" w:cs="Arial"/>
                <w:sz w:val="20"/>
                <w:szCs w:val="20"/>
              </w:rPr>
              <w:t xml:space="preserve"> </w:t>
            </w:r>
            <w:r w:rsidR="00BE12D7" w:rsidRPr="00BE12D7">
              <w:rPr>
                <w:rFonts w:ascii="Arial" w:hAnsi="Arial" w:cs="Arial"/>
                <w:sz w:val="20"/>
                <w:szCs w:val="20"/>
              </w:rPr>
              <w:t>To authorise the Head of Administration of the Company or a duly authorised person to perform all actions necessary to deregister the decision with the Register of Legal Entities.</w:t>
            </w:r>
          </w:p>
          <w:p w14:paraId="318D32D9" w14:textId="2E91F60F" w:rsidR="00214A73" w:rsidRPr="0018761A" w:rsidRDefault="00214A73" w:rsidP="00736A7E">
            <w:pPr>
              <w:jc w:val="both"/>
              <w:rPr>
                <w:rFonts w:ascii="Arial" w:eastAsia="Arial" w:hAnsi="Arial" w:cs="Arial"/>
                <w:sz w:val="20"/>
                <w:szCs w:val="20"/>
                <w:lang w:val="en-US"/>
              </w:rPr>
            </w:pPr>
          </w:p>
        </w:tc>
        <w:tc>
          <w:tcPr>
            <w:tcW w:w="690" w:type="dxa"/>
            <w:vAlign w:val="center"/>
          </w:tcPr>
          <w:p w14:paraId="780931FE" w14:textId="77777777" w:rsidR="009F73CA" w:rsidRPr="009F73CA" w:rsidRDefault="009F73CA" w:rsidP="009F73CA">
            <w:pPr>
              <w:jc w:val="center"/>
              <w:rPr>
                <w:rFonts w:ascii="Arial" w:hAnsi="Arial" w:cs="Arial"/>
                <w:color w:val="000000"/>
                <w:sz w:val="20"/>
                <w:szCs w:val="20"/>
              </w:rPr>
            </w:pPr>
            <w:r w:rsidRPr="009F73CA">
              <w:rPr>
                <w:rFonts w:ascii="Arial" w:hAnsi="Arial" w:cs="Arial"/>
                <w:color w:val="000000"/>
                <w:sz w:val="20"/>
                <w:szCs w:val="20"/>
              </w:rPr>
              <w:t>UŽ/</w:t>
            </w:r>
          </w:p>
          <w:p w14:paraId="10E48C0C" w14:textId="13CFD0E4" w:rsidR="009F73CA" w:rsidRPr="00B46335" w:rsidRDefault="009F73CA" w:rsidP="009F73CA">
            <w:pPr>
              <w:jc w:val="center"/>
              <w:rPr>
                <w:rFonts w:ascii="Arial" w:hAnsi="Arial" w:cs="Arial"/>
                <w:color w:val="000000"/>
                <w:sz w:val="20"/>
                <w:szCs w:val="20"/>
              </w:rPr>
            </w:pPr>
            <w:r w:rsidRPr="009F73CA">
              <w:rPr>
                <w:rFonts w:ascii="Arial" w:hAnsi="Arial" w:cs="Arial"/>
                <w:color w:val="000000"/>
                <w:sz w:val="20"/>
                <w:szCs w:val="20"/>
              </w:rPr>
              <w:t>FOR</w:t>
            </w:r>
          </w:p>
        </w:tc>
        <w:tc>
          <w:tcPr>
            <w:tcW w:w="1043" w:type="dxa"/>
            <w:vAlign w:val="center"/>
          </w:tcPr>
          <w:p w14:paraId="2ADD5A57" w14:textId="1E620AEA" w:rsidR="009F73CA" w:rsidRPr="00B46335" w:rsidRDefault="009F73CA" w:rsidP="00DF4212">
            <w:pPr>
              <w:jc w:val="center"/>
              <w:rPr>
                <w:rFonts w:ascii="Arial" w:hAnsi="Arial" w:cs="Arial"/>
                <w:color w:val="000000"/>
                <w:sz w:val="20"/>
                <w:szCs w:val="20"/>
              </w:rPr>
            </w:pPr>
            <w:r w:rsidRPr="009F73CA">
              <w:rPr>
                <w:rFonts w:ascii="Arial" w:hAnsi="Arial" w:cs="Arial"/>
                <w:color w:val="000000"/>
                <w:sz w:val="20"/>
                <w:szCs w:val="20"/>
              </w:rPr>
              <w:t>PRIEŠ/ AGAINST</w:t>
            </w:r>
          </w:p>
        </w:tc>
      </w:tr>
      <w:tr w:rsidR="00BE12D7" w:rsidRPr="00B46335" w14:paraId="182FB461" w14:textId="77777777" w:rsidTr="400118C7">
        <w:trPr>
          <w:trHeight w:val="2352"/>
        </w:trPr>
        <w:tc>
          <w:tcPr>
            <w:tcW w:w="3256" w:type="dxa"/>
            <w:gridSpan w:val="2"/>
            <w:vAlign w:val="center"/>
          </w:tcPr>
          <w:p w14:paraId="390DACE6" w14:textId="51D25B62" w:rsidR="00BE12D7" w:rsidRDefault="00387CBC" w:rsidP="00606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Pr>
                <w:rFonts w:ascii="Arial" w:hAnsi="Arial" w:cs="Arial"/>
                <w:sz w:val="20"/>
                <w:szCs w:val="20"/>
              </w:rPr>
              <w:lastRenderedPageBreak/>
              <w:t xml:space="preserve">3. </w:t>
            </w:r>
            <w:r w:rsidRPr="00387CBC">
              <w:rPr>
                <w:rFonts w:ascii="Arial" w:hAnsi="Arial" w:cs="Arial"/>
                <w:sz w:val="20"/>
                <w:szCs w:val="20"/>
              </w:rPr>
              <w:t>Bendrovės įstatinio kapitalo didinimas, išleidžiant naują akcijų emisiją, siekiant įvykdyti akcijų opciono sutartis.</w:t>
            </w:r>
            <w:r>
              <w:rPr>
                <w:rFonts w:ascii="Arial" w:hAnsi="Arial" w:cs="Arial"/>
                <w:sz w:val="20"/>
                <w:szCs w:val="20"/>
              </w:rPr>
              <w:t xml:space="preserve"> /</w:t>
            </w:r>
          </w:p>
          <w:p w14:paraId="37558106" w14:textId="77777777" w:rsidR="00BE12D7" w:rsidRDefault="00BE12D7" w:rsidP="00606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p>
          <w:p w14:paraId="7FB0B645" w14:textId="62217836" w:rsidR="00BE12D7" w:rsidRPr="00CF3F79" w:rsidRDefault="00BE12D7" w:rsidP="00606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Pr>
                <w:rFonts w:ascii="Arial" w:hAnsi="Arial" w:cs="Arial"/>
                <w:sz w:val="20"/>
                <w:szCs w:val="20"/>
              </w:rPr>
              <w:t xml:space="preserve">3. </w:t>
            </w:r>
            <w:r w:rsidRPr="00BE12D7">
              <w:rPr>
                <w:rFonts w:ascii="Arial" w:hAnsi="Arial" w:cs="Arial"/>
                <w:sz w:val="20"/>
                <w:szCs w:val="20"/>
              </w:rPr>
              <w:t>Increase of the Company’s share capital by issuing a new share issue in order to fulfill share option agreements.</w:t>
            </w:r>
          </w:p>
        </w:tc>
        <w:tc>
          <w:tcPr>
            <w:tcW w:w="8521" w:type="dxa"/>
            <w:vAlign w:val="center"/>
          </w:tcPr>
          <w:p w14:paraId="02C4E7C6" w14:textId="0084B2DC" w:rsidR="00892184" w:rsidRDefault="00387CBC" w:rsidP="00736A7E">
            <w:pPr>
              <w:jc w:val="both"/>
              <w:rPr>
                <w:rFonts w:ascii="Arial" w:hAnsi="Arial" w:cs="Arial"/>
                <w:sz w:val="20"/>
                <w:szCs w:val="20"/>
              </w:rPr>
            </w:pPr>
            <w:r w:rsidRPr="00387CBC">
              <w:rPr>
                <w:rFonts w:ascii="Arial" w:hAnsi="Arial" w:cs="Arial"/>
                <w:sz w:val="20"/>
                <w:szCs w:val="20"/>
              </w:rPr>
              <w:t xml:space="preserve">Siekiant įvykdyti </w:t>
            </w:r>
            <w:r w:rsidR="004A2EB3">
              <w:rPr>
                <w:rFonts w:ascii="Arial" w:hAnsi="Arial" w:cs="Arial"/>
                <w:sz w:val="20"/>
                <w:szCs w:val="20"/>
              </w:rPr>
              <w:t>B</w:t>
            </w:r>
            <w:r w:rsidRPr="00387CBC">
              <w:rPr>
                <w:rFonts w:ascii="Arial" w:hAnsi="Arial" w:cs="Arial"/>
                <w:sz w:val="20"/>
                <w:szCs w:val="20"/>
              </w:rPr>
              <w:t xml:space="preserve">endrovės įsipareigojimus pagal akcijų opcionų sutartis, sudarytas vadovaujantis Bendrovės „NEO Finance, AB Akcijų suteikimo taisyklėmis“, padidinti </w:t>
            </w:r>
            <w:r w:rsidR="004A2EB3">
              <w:rPr>
                <w:rFonts w:ascii="Arial" w:hAnsi="Arial" w:cs="Arial"/>
                <w:sz w:val="20"/>
                <w:szCs w:val="20"/>
              </w:rPr>
              <w:t>B</w:t>
            </w:r>
            <w:r w:rsidRPr="00387CBC">
              <w:rPr>
                <w:rFonts w:ascii="Arial" w:hAnsi="Arial" w:cs="Arial"/>
                <w:sz w:val="20"/>
                <w:szCs w:val="20"/>
              </w:rPr>
              <w:t>endrovės įstatinį kapitalą 10 544,16 EUR (dešimt tūkstančių penkių šimtų keturiasdešimt keturių eurų ir šešiolikos euro centų) suma nuo 1 848 933,68 EUR (vieno milijono aštuonių šimtų keturiasdešimt aštuonių tūkstančių devynių šimtų trisdešimt trijų eurų ir šešiasdešimt aštuonių euro centų) iki 1 859 477,84 EUR (vieno milijono aštuonių šimtų penkiasdešimt devynių tūkstančių keturių šimtų septyniasdešimt septynių eurų ir aštuoniasdešimt keturių euro centų), išleidžiant iki 23 964 vnt (dvidešimt trijų tūkstančių devynių šimtų šešiasdešimt keturių) paprastųjų vardinių akcijų, kurių kiekvienos nominali vertė yra 0,44 Eur (keturiasdešimt keturi euro centai).</w:t>
            </w:r>
            <w:r w:rsidR="00892184">
              <w:rPr>
                <w:rFonts w:ascii="Arial" w:hAnsi="Arial" w:cs="Arial"/>
                <w:sz w:val="20"/>
                <w:szCs w:val="20"/>
              </w:rPr>
              <w:t xml:space="preserve"> / </w:t>
            </w:r>
            <w:r w:rsidR="00892184" w:rsidRPr="00892184">
              <w:rPr>
                <w:rFonts w:ascii="Arial" w:hAnsi="Arial" w:cs="Arial"/>
                <w:sz w:val="20"/>
                <w:szCs w:val="20"/>
              </w:rPr>
              <w:t>In order to fulfil the Company’s obligations under the share option agreements concluded in accordance with the Company’s “NEO Finance, AB Share Grant Rules”, to increase the Company’s authorised capital by EUR 10,544.16 (ten thousand five hundred forty-four euros and sixteen euro cents) from EUR 1,848,933.68 (one million eight hundred forty-eight thousand nine hundred thirty-three euros and sixty-eight euro cents) to EUR 1,859,477.84 (one million eight hundred fifty-nine thousand four hundred seventy-seven euros and eighty-four euro cents), by issuing up to 23,964 (twenty-three thousand nine hundred sixty-four) ordinary registered shares with a nominal value of EUR 0.44 (forty-four euro cents) each.</w:t>
            </w:r>
          </w:p>
          <w:p w14:paraId="25ED9E68" w14:textId="77777777" w:rsidR="00892184" w:rsidRDefault="00892184" w:rsidP="00736A7E">
            <w:pPr>
              <w:jc w:val="both"/>
              <w:rPr>
                <w:rFonts w:ascii="Arial" w:hAnsi="Arial" w:cs="Arial"/>
                <w:sz w:val="20"/>
                <w:szCs w:val="20"/>
              </w:rPr>
            </w:pPr>
          </w:p>
          <w:p w14:paraId="12B05ACB" w14:textId="1897B5F7" w:rsidR="00387CBC" w:rsidRDefault="00387CBC" w:rsidP="00736A7E">
            <w:pPr>
              <w:jc w:val="both"/>
              <w:rPr>
                <w:rFonts w:ascii="Arial" w:hAnsi="Arial" w:cs="Arial"/>
                <w:sz w:val="20"/>
                <w:szCs w:val="20"/>
              </w:rPr>
            </w:pPr>
            <w:r w:rsidRPr="00387CBC">
              <w:rPr>
                <w:rFonts w:ascii="Arial" w:hAnsi="Arial" w:cs="Arial"/>
                <w:sz w:val="20"/>
                <w:szCs w:val="20"/>
              </w:rPr>
              <w:t>Nustatyti, kad didinant Bendrovės įstatinį kapitalą naujai išleidžiamų akcijų emisijos kaina lygi 0,44 euro (keturiasdešimt keturių euro centų) už 0,44 euro (keturiasdešimt keturių euro centų) nominalios vertės akciją.</w:t>
            </w:r>
            <w:r w:rsidR="00892184">
              <w:rPr>
                <w:rFonts w:ascii="Arial" w:hAnsi="Arial" w:cs="Arial"/>
                <w:sz w:val="20"/>
                <w:szCs w:val="20"/>
              </w:rPr>
              <w:t xml:space="preserve"> / </w:t>
            </w:r>
            <w:r w:rsidR="00892184" w:rsidRPr="00892184">
              <w:rPr>
                <w:rFonts w:ascii="Arial" w:hAnsi="Arial" w:cs="Arial"/>
                <w:sz w:val="20"/>
                <w:szCs w:val="20"/>
              </w:rPr>
              <w:t>To determine that, when increasing the Company’s share capital, the issue price of the newly issued shares shall be equal to EUR 0.44 (forty-four euro cents) per share with a nominal value of EUR 0.44 (forty-four euro cents).</w:t>
            </w:r>
          </w:p>
          <w:p w14:paraId="14790193" w14:textId="77777777" w:rsidR="00892184" w:rsidRPr="00387CBC" w:rsidRDefault="00892184" w:rsidP="00736A7E">
            <w:pPr>
              <w:jc w:val="both"/>
              <w:rPr>
                <w:rFonts w:ascii="Arial" w:hAnsi="Arial" w:cs="Arial"/>
                <w:sz w:val="20"/>
                <w:szCs w:val="20"/>
              </w:rPr>
            </w:pPr>
          </w:p>
          <w:p w14:paraId="1297E4C8" w14:textId="0F0C3841" w:rsidR="00387CBC" w:rsidRDefault="00387CBC" w:rsidP="00736A7E">
            <w:pPr>
              <w:jc w:val="both"/>
              <w:rPr>
                <w:rFonts w:ascii="Arial" w:hAnsi="Arial" w:cs="Arial"/>
                <w:sz w:val="20"/>
                <w:szCs w:val="20"/>
              </w:rPr>
            </w:pPr>
            <w:r w:rsidRPr="00387CBC">
              <w:rPr>
                <w:rFonts w:ascii="Arial" w:hAnsi="Arial" w:cs="Arial"/>
                <w:sz w:val="20"/>
                <w:szCs w:val="20"/>
              </w:rPr>
              <w:t>Visų Bendrovės išleidžiamų akcijų bendra emisijos kaina yra 10 544,16 Eur (dešimt tūkstančių penki šimtai keturiasdešimt keturi eurai ir šešiolika euro centų).</w:t>
            </w:r>
            <w:r w:rsidR="004A2D33">
              <w:rPr>
                <w:rFonts w:ascii="Arial" w:hAnsi="Arial" w:cs="Arial"/>
                <w:sz w:val="20"/>
                <w:szCs w:val="20"/>
              </w:rPr>
              <w:t xml:space="preserve"> / </w:t>
            </w:r>
            <w:r w:rsidR="004A2D33" w:rsidRPr="004A2D33">
              <w:rPr>
                <w:rFonts w:ascii="Arial" w:hAnsi="Arial" w:cs="Arial"/>
                <w:sz w:val="20"/>
                <w:szCs w:val="20"/>
              </w:rPr>
              <w:t>The total issue price of all shares issued by the Company is EUR 10,544.16 (ten thousand five hundred forty-four euros and sixteen euro cents).</w:t>
            </w:r>
          </w:p>
          <w:p w14:paraId="4A0F0EB1" w14:textId="77777777" w:rsidR="00892184" w:rsidRPr="00387CBC" w:rsidRDefault="00892184" w:rsidP="00736A7E">
            <w:pPr>
              <w:jc w:val="both"/>
              <w:rPr>
                <w:rFonts w:ascii="Arial" w:hAnsi="Arial" w:cs="Arial"/>
                <w:sz w:val="20"/>
                <w:szCs w:val="20"/>
              </w:rPr>
            </w:pPr>
          </w:p>
          <w:p w14:paraId="6830879F" w14:textId="3F8BC294" w:rsidR="00387CBC" w:rsidRDefault="00387CBC" w:rsidP="00736A7E">
            <w:pPr>
              <w:jc w:val="both"/>
              <w:rPr>
                <w:rFonts w:ascii="Arial" w:hAnsi="Arial" w:cs="Arial"/>
                <w:sz w:val="20"/>
                <w:szCs w:val="20"/>
              </w:rPr>
            </w:pPr>
            <w:r w:rsidRPr="00387CBC">
              <w:rPr>
                <w:rFonts w:ascii="Arial" w:hAnsi="Arial" w:cs="Arial"/>
                <w:sz w:val="20"/>
                <w:szCs w:val="20"/>
              </w:rPr>
              <w:t>Nustatyti, kad nauja paprastųjų vardinių akcijų emisija yra skirta bendrovės įsipareigojimams pagal sudarytas opciono sutartis įvykdyti.</w:t>
            </w:r>
            <w:r w:rsidR="004A2D33">
              <w:rPr>
                <w:rFonts w:ascii="Arial" w:hAnsi="Arial" w:cs="Arial"/>
                <w:sz w:val="20"/>
                <w:szCs w:val="20"/>
              </w:rPr>
              <w:t xml:space="preserve"> / </w:t>
            </w:r>
            <w:r w:rsidR="004A2D33" w:rsidRPr="004A2D33">
              <w:rPr>
                <w:rFonts w:ascii="Arial" w:hAnsi="Arial" w:cs="Arial"/>
                <w:sz w:val="20"/>
                <w:szCs w:val="20"/>
              </w:rPr>
              <w:t>To resolve that the new issue of ordinary registered shares shall be allocated for the fulfillment of the Company‘s obligations under the executed option agreements.</w:t>
            </w:r>
          </w:p>
          <w:p w14:paraId="71F5B409" w14:textId="77777777" w:rsidR="00892184" w:rsidRPr="00387CBC" w:rsidRDefault="00892184" w:rsidP="00736A7E">
            <w:pPr>
              <w:jc w:val="both"/>
              <w:rPr>
                <w:rFonts w:ascii="Arial" w:hAnsi="Arial" w:cs="Arial"/>
                <w:sz w:val="20"/>
                <w:szCs w:val="20"/>
              </w:rPr>
            </w:pPr>
          </w:p>
          <w:p w14:paraId="28CFDD18" w14:textId="2CBD0BEF" w:rsidR="00387CBC" w:rsidRPr="00387CBC" w:rsidRDefault="00387CBC" w:rsidP="00736A7E">
            <w:pPr>
              <w:jc w:val="both"/>
              <w:rPr>
                <w:rFonts w:ascii="Arial" w:hAnsi="Arial" w:cs="Arial"/>
                <w:sz w:val="20"/>
                <w:szCs w:val="20"/>
              </w:rPr>
            </w:pPr>
            <w:r w:rsidRPr="00387CBC">
              <w:rPr>
                <w:rFonts w:ascii="Arial" w:hAnsi="Arial" w:cs="Arial"/>
                <w:sz w:val="20"/>
                <w:szCs w:val="20"/>
              </w:rPr>
              <w:t>Nustatyti, kad kiekviena naujai išleidžiama akcija bus apmoka tokia tvarka:</w:t>
            </w:r>
            <w:r w:rsidR="004A2D33">
              <w:rPr>
                <w:rFonts w:ascii="Arial" w:hAnsi="Arial" w:cs="Arial"/>
                <w:sz w:val="20"/>
                <w:szCs w:val="20"/>
              </w:rPr>
              <w:t xml:space="preserve"> / </w:t>
            </w:r>
            <w:r w:rsidR="004A2D33" w:rsidRPr="004A2D33">
              <w:rPr>
                <w:rFonts w:ascii="Arial" w:hAnsi="Arial" w:cs="Arial"/>
                <w:sz w:val="20"/>
                <w:szCs w:val="20"/>
              </w:rPr>
              <w:t>To resolve that each newly issued share shall be paid up as follows:</w:t>
            </w:r>
          </w:p>
          <w:p w14:paraId="10DBB4D0" w14:textId="434948F9" w:rsidR="004A2D33" w:rsidRPr="00387CBC" w:rsidRDefault="00387CBC" w:rsidP="00736A7E">
            <w:pPr>
              <w:numPr>
                <w:ilvl w:val="0"/>
                <w:numId w:val="7"/>
              </w:numPr>
              <w:jc w:val="both"/>
              <w:rPr>
                <w:rFonts w:ascii="Arial" w:hAnsi="Arial" w:cs="Arial"/>
                <w:sz w:val="20"/>
                <w:szCs w:val="20"/>
              </w:rPr>
            </w:pPr>
            <w:r w:rsidRPr="00387CBC">
              <w:rPr>
                <w:rFonts w:ascii="Arial" w:hAnsi="Arial" w:cs="Arial"/>
                <w:sz w:val="20"/>
                <w:szCs w:val="20"/>
              </w:rPr>
              <w:t>0,25 EUR (dvidešimt penki euro centai) įgijėjo piniginiu įnašu; ir</w:t>
            </w:r>
            <w:r w:rsidR="004A2D33">
              <w:rPr>
                <w:rFonts w:ascii="Arial" w:hAnsi="Arial" w:cs="Arial"/>
                <w:sz w:val="20"/>
                <w:szCs w:val="20"/>
              </w:rPr>
              <w:t xml:space="preserve"> / </w:t>
            </w:r>
            <w:r w:rsidR="004A2D33" w:rsidRPr="004A2D33">
              <w:rPr>
                <w:rFonts w:ascii="Arial" w:hAnsi="Arial" w:cs="Arial"/>
                <w:sz w:val="20"/>
                <w:szCs w:val="20"/>
              </w:rPr>
              <w:t>EUR 0.25 (twenty-five euro cents) by the subscriber ‘s cash contribution; and</w:t>
            </w:r>
          </w:p>
          <w:p w14:paraId="410FA08B" w14:textId="182E691E" w:rsidR="00387CBC" w:rsidRPr="00DE3C10" w:rsidRDefault="00387CBC" w:rsidP="00736A7E">
            <w:pPr>
              <w:numPr>
                <w:ilvl w:val="0"/>
                <w:numId w:val="7"/>
              </w:numPr>
              <w:jc w:val="both"/>
              <w:rPr>
                <w:rFonts w:ascii="Arial" w:hAnsi="Arial" w:cs="Arial"/>
                <w:sz w:val="20"/>
                <w:szCs w:val="20"/>
              </w:rPr>
            </w:pPr>
            <w:r w:rsidRPr="00387CBC">
              <w:rPr>
                <w:rFonts w:ascii="Arial" w:hAnsi="Arial" w:cs="Arial"/>
                <w:sz w:val="20"/>
                <w:szCs w:val="20"/>
              </w:rPr>
              <w:t>likusi dalis 0,19 EUR (devyniolika euro centų) apmokama lėšomis iš bendrovės sudaryto rezervo akcijoms suteikti.</w:t>
            </w:r>
            <w:r w:rsidR="00DE3C10">
              <w:rPr>
                <w:rFonts w:ascii="Arial" w:hAnsi="Arial" w:cs="Arial"/>
                <w:sz w:val="20"/>
                <w:szCs w:val="20"/>
              </w:rPr>
              <w:t xml:space="preserve"> / </w:t>
            </w:r>
            <w:r w:rsidR="00DE3C10" w:rsidRPr="00DE3C10">
              <w:rPr>
                <w:rFonts w:ascii="Arial" w:hAnsi="Arial" w:cs="Arial"/>
                <w:sz w:val="20"/>
                <w:szCs w:val="20"/>
              </w:rPr>
              <w:t>the remaining part of EUR 0.19 (nineteen euro cents) shall be paid from the reserve formed by the Company for the purpose of granting option shares.</w:t>
            </w:r>
          </w:p>
          <w:p w14:paraId="37E74FEB" w14:textId="77777777" w:rsidR="00892184" w:rsidRPr="00387CBC" w:rsidRDefault="00892184" w:rsidP="00736A7E">
            <w:pPr>
              <w:jc w:val="both"/>
              <w:rPr>
                <w:rFonts w:ascii="Arial" w:hAnsi="Arial" w:cs="Arial"/>
                <w:sz w:val="20"/>
                <w:szCs w:val="20"/>
              </w:rPr>
            </w:pPr>
          </w:p>
          <w:p w14:paraId="0F8EB95C" w14:textId="1CF48D3E" w:rsidR="00387CBC" w:rsidRDefault="00387CBC" w:rsidP="00736A7E">
            <w:pPr>
              <w:jc w:val="both"/>
              <w:rPr>
                <w:rFonts w:ascii="Arial" w:hAnsi="Arial" w:cs="Arial"/>
                <w:sz w:val="20"/>
                <w:szCs w:val="20"/>
              </w:rPr>
            </w:pPr>
            <w:r w:rsidRPr="00387CBC">
              <w:rPr>
                <w:rFonts w:ascii="Arial" w:hAnsi="Arial" w:cs="Arial"/>
                <w:sz w:val="20"/>
                <w:szCs w:val="20"/>
              </w:rPr>
              <w:lastRenderedPageBreak/>
              <w:t>Atšaukti akcininkų pirmumo teisę įsigyti naujai išleidžiamas akcijas.</w:t>
            </w:r>
            <w:r w:rsidR="00DE3C10">
              <w:rPr>
                <w:rFonts w:ascii="Arial" w:hAnsi="Arial" w:cs="Arial"/>
                <w:sz w:val="20"/>
                <w:szCs w:val="20"/>
              </w:rPr>
              <w:t xml:space="preserve"> / </w:t>
            </w:r>
            <w:r w:rsidR="00DE3C10" w:rsidRPr="00DE3C10">
              <w:rPr>
                <w:rFonts w:ascii="Arial" w:hAnsi="Arial" w:cs="Arial"/>
                <w:sz w:val="20"/>
                <w:szCs w:val="20"/>
              </w:rPr>
              <w:t>To cancel the shareholders‘ pre-emptive right to acquire the newly issued shares.</w:t>
            </w:r>
          </w:p>
          <w:p w14:paraId="4F93E2A5" w14:textId="77777777" w:rsidR="00892184" w:rsidRPr="00387CBC" w:rsidRDefault="00892184" w:rsidP="00736A7E">
            <w:pPr>
              <w:jc w:val="both"/>
              <w:rPr>
                <w:rFonts w:ascii="Arial" w:hAnsi="Arial" w:cs="Arial"/>
                <w:sz w:val="20"/>
                <w:szCs w:val="20"/>
              </w:rPr>
            </w:pPr>
          </w:p>
          <w:p w14:paraId="7169AF1F" w14:textId="41E9E7E2" w:rsidR="00387CBC" w:rsidRPr="00387CBC" w:rsidRDefault="00387CBC" w:rsidP="00736A7E">
            <w:pPr>
              <w:jc w:val="both"/>
              <w:rPr>
                <w:rFonts w:ascii="Arial" w:hAnsi="Arial" w:cs="Arial"/>
                <w:sz w:val="20"/>
                <w:szCs w:val="20"/>
              </w:rPr>
            </w:pPr>
            <w:r w:rsidRPr="00387CBC">
              <w:rPr>
                <w:rFonts w:ascii="Arial" w:hAnsi="Arial" w:cs="Arial"/>
                <w:sz w:val="20"/>
                <w:szCs w:val="20"/>
              </w:rPr>
              <w:t>Suteikti teisę įsigyti naujai išleidžiamų bendrovės akcijų:</w:t>
            </w:r>
            <w:r w:rsidR="00DE3C10">
              <w:rPr>
                <w:rFonts w:ascii="Arial" w:hAnsi="Arial" w:cs="Arial"/>
                <w:sz w:val="20"/>
                <w:szCs w:val="20"/>
              </w:rPr>
              <w:t xml:space="preserve"> / </w:t>
            </w:r>
            <w:r w:rsidR="00DE3C10" w:rsidRPr="00DE3C10">
              <w:rPr>
                <w:rFonts w:ascii="Arial" w:hAnsi="Arial" w:cs="Arial"/>
                <w:sz w:val="20"/>
                <w:szCs w:val="20"/>
              </w:rPr>
              <w:t>To grant the right to acquire newly issued shares of the Company:</w:t>
            </w:r>
          </w:p>
          <w:p w14:paraId="7E703B02" w14:textId="405CFA73" w:rsidR="00387CBC" w:rsidRPr="00387CBC" w:rsidRDefault="00387CBC" w:rsidP="00736A7E">
            <w:pPr>
              <w:numPr>
                <w:ilvl w:val="0"/>
                <w:numId w:val="8"/>
              </w:numPr>
              <w:jc w:val="both"/>
              <w:rPr>
                <w:rFonts w:ascii="Arial" w:hAnsi="Arial" w:cs="Arial"/>
                <w:sz w:val="20"/>
                <w:szCs w:val="20"/>
              </w:rPr>
            </w:pPr>
            <w:r w:rsidRPr="00387CBC">
              <w:rPr>
                <w:rFonts w:ascii="Arial" w:hAnsi="Arial" w:cs="Arial"/>
                <w:sz w:val="20"/>
                <w:szCs w:val="20"/>
              </w:rPr>
              <w:t>Viktorui Ivanovui 11 238 vienetų pagal 2024 m. kovo 6 d. Akcijų opciono sutartį;</w:t>
            </w:r>
            <w:r w:rsidR="00DE3C10">
              <w:rPr>
                <w:rFonts w:ascii="Arial" w:hAnsi="Arial" w:cs="Arial"/>
                <w:sz w:val="20"/>
                <w:szCs w:val="20"/>
              </w:rPr>
              <w:t xml:space="preserve"> / </w:t>
            </w:r>
            <w:r w:rsidR="00DE3C10" w:rsidRPr="00DE3C10">
              <w:rPr>
                <w:rFonts w:ascii="Arial" w:hAnsi="Arial" w:cs="Arial"/>
                <w:sz w:val="20"/>
                <w:szCs w:val="20"/>
              </w:rPr>
              <w:t>Viktoras Ivanovas – 11,238 units under the Share Option Agreement dated 6 March 2024;</w:t>
            </w:r>
          </w:p>
          <w:p w14:paraId="3294BA95" w14:textId="28DF7D68" w:rsidR="00387CBC" w:rsidRPr="00387CBC" w:rsidRDefault="00387CBC" w:rsidP="00736A7E">
            <w:pPr>
              <w:numPr>
                <w:ilvl w:val="0"/>
                <w:numId w:val="8"/>
              </w:numPr>
              <w:jc w:val="both"/>
              <w:rPr>
                <w:rFonts w:ascii="Arial" w:hAnsi="Arial" w:cs="Arial"/>
                <w:sz w:val="20"/>
                <w:szCs w:val="20"/>
              </w:rPr>
            </w:pPr>
            <w:r w:rsidRPr="00387CBC">
              <w:rPr>
                <w:rFonts w:ascii="Arial" w:hAnsi="Arial" w:cs="Arial"/>
                <w:sz w:val="20"/>
                <w:szCs w:val="20"/>
              </w:rPr>
              <w:t>Editai Makarevičei 3 136 vienetų pagal 2022 m. liepos 19 d. Akcijų opciono sutartį;</w:t>
            </w:r>
            <w:r w:rsidR="00DE3C10">
              <w:rPr>
                <w:rFonts w:ascii="Arial" w:hAnsi="Arial" w:cs="Arial"/>
                <w:sz w:val="20"/>
                <w:szCs w:val="20"/>
              </w:rPr>
              <w:t xml:space="preserve"> / </w:t>
            </w:r>
            <w:r w:rsidR="00335791" w:rsidRPr="00335791">
              <w:rPr>
                <w:rFonts w:ascii="Arial" w:hAnsi="Arial" w:cs="Arial"/>
                <w:sz w:val="20"/>
                <w:szCs w:val="20"/>
              </w:rPr>
              <w:t>Edita Makarevičė – 3,136 units under the Share Option Agreement dated 19 July 2022;</w:t>
            </w:r>
          </w:p>
          <w:p w14:paraId="0EC6AD8A" w14:textId="4EFBF85C" w:rsidR="00387CBC" w:rsidRPr="00335791" w:rsidRDefault="00387CBC" w:rsidP="00736A7E">
            <w:pPr>
              <w:numPr>
                <w:ilvl w:val="0"/>
                <w:numId w:val="8"/>
              </w:numPr>
              <w:jc w:val="both"/>
              <w:rPr>
                <w:rFonts w:ascii="Arial" w:hAnsi="Arial" w:cs="Arial"/>
                <w:sz w:val="20"/>
                <w:szCs w:val="20"/>
              </w:rPr>
            </w:pPr>
            <w:r w:rsidRPr="00387CBC">
              <w:rPr>
                <w:rFonts w:ascii="Arial" w:hAnsi="Arial" w:cs="Arial"/>
                <w:sz w:val="20"/>
                <w:szCs w:val="20"/>
              </w:rPr>
              <w:t>Vytautui Oleškevičiui 9 590 vienetų pagal 2022 m. liepos 21 d. Akcijų opciono sutartį.</w:t>
            </w:r>
            <w:r w:rsidR="00335791">
              <w:rPr>
                <w:rFonts w:ascii="Arial" w:hAnsi="Arial" w:cs="Arial"/>
                <w:sz w:val="20"/>
                <w:szCs w:val="20"/>
              </w:rPr>
              <w:t xml:space="preserve"> / </w:t>
            </w:r>
            <w:r w:rsidR="00335791" w:rsidRPr="00335791">
              <w:rPr>
                <w:rFonts w:ascii="Arial" w:hAnsi="Arial" w:cs="Arial"/>
                <w:sz w:val="20"/>
                <w:szCs w:val="20"/>
              </w:rPr>
              <w:t>Vytautas Oleškevičius – 9,590 units under the Share Option Agreement dated 21 July 2022.</w:t>
            </w:r>
          </w:p>
          <w:p w14:paraId="1047B6F6" w14:textId="77777777" w:rsidR="00892184" w:rsidRPr="00387CBC" w:rsidRDefault="00892184" w:rsidP="00736A7E">
            <w:pPr>
              <w:jc w:val="both"/>
              <w:rPr>
                <w:rFonts w:ascii="Arial" w:hAnsi="Arial" w:cs="Arial"/>
                <w:sz w:val="20"/>
                <w:szCs w:val="20"/>
              </w:rPr>
            </w:pPr>
          </w:p>
          <w:p w14:paraId="76FC3E94" w14:textId="4E534395" w:rsidR="00387CBC" w:rsidRDefault="00387CBC" w:rsidP="00736A7E">
            <w:pPr>
              <w:jc w:val="both"/>
              <w:rPr>
                <w:rFonts w:ascii="Arial" w:hAnsi="Arial" w:cs="Arial"/>
                <w:sz w:val="20"/>
                <w:szCs w:val="20"/>
              </w:rPr>
            </w:pPr>
            <w:r w:rsidRPr="00387CBC">
              <w:rPr>
                <w:rFonts w:ascii="Arial" w:hAnsi="Arial" w:cs="Arial"/>
                <w:sz w:val="20"/>
                <w:szCs w:val="20"/>
              </w:rPr>
              <w:t>Nustatyti, kad nauja akcijų emisija gali būti pasirašoma per </w:t>
            </w:r>
            <w:r w:rsidRPr="00E22961">
              <w:rPr>
                <w:rFonts w:ascii="Arial" w:hAnsi="Arial" w:cs="Arial"/>
                <w:sz w:val="20"/>
                <w:szCs w:val="20"/>
              </w:rPr>
              <w:t>6 (šešis) mėnesius</w:t>
            </w:r>
            <w:r w:rsidRPr="00387CBC">
              <w:rPr>
                <w:rFonts w:ascii="Arial" w:hAnsi="Arial" w:cs="Arial"/>
                <w:sz w:val="20"/>
                <w:szCs w:val="20"/>
              </w:rPr>
              <w:t> nuo šio sprendimo priėmimo dienos.</w:t>
            </w:r>
            <w:r w:rsidR="00335791">
              <w:rPr>
                <w:rFonts w:ascii="Arial" w:hAnsi="Arial" w:cs="Arial"/>
                <w:sz w:val="20"/>
                <w:szCs w:val="20"/>
              </w:rPr>
              <w:t xml:space="preserve"> / </w:t>
            </w:r>
            <w:r w:rsidR="00335791" w:rsidRPr="00335791">
              <w:rPr>
                <w:rFonts w:ascii="Arial" w:hAnsi="Arial" w:cs="Arial"/>
                <w:sz w:val="20"/>
                <w:szCs w:val="20"/>
              </w:rPr>
              <w:t>To resolve that the new share issue may be subscribed to within 6 (six) months from the date of adoption of this decision.</w:t>
            </w:r>
          </w:p>
          <w:p w14:paraId="64F95403" w14:textId="77777777" w:rsidR="00892184" w:rsidRPr="00387CBC" w:rsidRDefault="00892184" w:rsidP="00736A7E">
            <w:pPr>
              <w:jc w:val="both"/>
              <w:rPr>
                <w:rFonts w:ascii="Arial" w:hAnsi="Arial" w:cs="Arial"/>
                <w:sz w:val="20"/>
                <w:szCs w:val="20"/>
              </w:rPr>
            </w:pPr>
          </w:p>
          <w:p w14:paraId="7044BE6C" w14:textId="41AD2D40" w:rsidR="00892184" w:rsidRDefault="00387CBC" w:rsidP="00736A7E">
            <w:pPr>
              <w:jc w:val="both"/>
              <w:rPr>
                <w:rFonts w:ascii="Arial" w:hAnsi="Arial" w:cs="Arial"/>
                <w:sz w:val="20"/>
                <w:szCs w:val="20"/>
              </w:rPr>
            </w:pPr>
            <w:r w:rsidRPr="00387CBC">
              <w:rPr>
                <w:rFonts w:ascii="Arial" w:hAnsi="Arial" w:cs="Arial"/>
                <w:sz w:val="20"/>
                <w:szCs w:val="20"/>
              </w:rPr>
              <w:t>Nustatyti, kad naujai išleistos akcijos turi būti apmokėtos piniginiu įnašu ne vėliau kaip per 5 (penkias) darbo dienas nuo jų pasirašymo dienos.</w:t>
            </w:r>
            <w:r w:rsidR="00335791">
              <w:rPr>
                <w:rFonts w:ascii="Arial" w:hAnsi="Arial" w:cs="Arial"/>
                <w:sz w:val="20"/>
                <w:szCs w:val="20"/>
              </w:rPr>
              <w:t xml:space="preserve"> / </w:t>
            </w:r>
            <w:r w:rsidR="00335791" w:rsidRPr="00335791">
              <w:rPr>
                <w:rFonts w:ascii="Arial" w:hAnsi="Arial" w:cs="Arial"/>
                <w:sz w:val="20"/>
                <w:szCs w:val="20"/>
              </w:rPr>
              <w:t>To resolve that the newly issued shares shall be paid in full no later than 5 (five) business days from the date of their subscription.</w:t>
            </w:r>
          </w:p>
          <w:p w14:paraId="6FA675D0" w14:textId="77777777" w:rsidR="00892184" w:rsidRPr="00387CBC" w:rsidRDefault="00892184" w:rsidP="00736A7E">
            <w:pPr>
              <w:jc w:val="both"/>
              <w:rPr>
                <w:rFonts w:ascii="Arial" w:hAnsi="Arial" w:cs="Arial"/>
                <w:sz w:val="20"/>
                <w:szCs w:val="20"/>
              </w:rPr>
            </w:pPr>
          </w:p>
          <w:p w14:paraId="141BA9A4" w14:textId="72E3D5A2" w:rsidR="00387CBC" w:rsidRDefault="00387CBC" w:rsidP="00736A7E">
            <w:pPr>
              <w:jc w:val="both"/>
              <w:rPr>
                <w:rFonts w:ascii="Arial" w:hAnsi="Arial" w:cs="Arial"/>
                <w:sz w:val="20"/>
                <w:szCs w:val="20"/>
              </w:rPr>
            </w:pPr>
            <w:r w:rsidRPr="00387CBC">
              <w:rPr>
                <w:rFonts w:ascii="Arial" w:hAnsi="Arial" w:cs="Arial"/>
                <w:sz w:val="20"/>
                <w:szCs w:val="20"/>
              </w:rPr>
              <w:t>Nustatyti, kad pasirašomos akcijos turi būti apmokėtos pervedant akcijų pasirašymo sutartyje nustatytą kainą už pasirašomas akcijas (vienos išleidžiamos akcijos emisijos kainą padauginus iš visų pasirašomų akcijų skaičiaus) į akcijų pasirašymo sutartyje nurodytą Bendrovės banko sąskaitą, mokėjimo pavedime nurodant, kad tai „Apmokėjimas už pasirašomas naujas NEO Finance, AB akcijas“. Naujos akcijos bus laikomos apmokėtomis, jeigu visa suma už pasirašomas akcijas bus pervesta į akcijų pasirašymo sutartyje nurodytą Bendrovės banko sąskaitą ne vėliau kaip per 5 (penkias) darbo dienas nuo Akcijų pasirašymo sutarties sudarymo dienos. Jeigu iki nurodyto termino pabaigos visa Akcijų pasirašymo sutartyje nurodyta kaina už pasirašomas akcijas nėra pervedama į Akcijų pasirašymo sutartyje nurodytą sąskaitą, tokia Akcijų pasirašymo sutartis laikoma nesudaryta ir pasirašantis asmuo praranda visas teises į tokioje sutartyje numatytas akcijas, o sumokėtos lėšos bus grąžintos per 10 (dešimt) darbo dienų į tokioje akcijų pasirašymo sutartyje nurodytą įgijėjo banko sąskaitą.</w:t>
            </w:r>
            <w:r w:rsidR="00335791">
              <w:rPr>
                <w:rFonts w:ascii="Arial" w:hAnsi="Arial" w:cs="Arial"/>
                <w:sz w:val="20"/>
                <w:szCs w:val="20"/>
              </w:rPr>
              <w:t xml:space="preserve"> / </w:t>
            </w:r>
            <w:r w:rsidR="00545988" w:rsidRPr="00545988">
              <w:rPr>
                <w:rFonts w:ascii="Arial" w:hAnsi="Arial" w:cs="Arial"/>
                <w:sz w:val="20"/>
                <w:szCs w:val="20"/>
              </w:rPr>
              <w:t xml:space="preserve">To determine that subscribed shares shall be paid by transferring the total price determined in the Share Subscription Agreement for subscribed shares (the issue price of one share multiplied by the total amount of subscribed shares) to the bank account specified in the Shares Subscription Agreement, with the payment order indicating that this is “Payment for new subscribed NEO Finance, AB shares”. New shares will be considered paid if the full amount for subscribed shares will be transferred to bank account of the Company specified in the Share Subscription Agreement no later than within 5 (five) business days from the date of execution of the Share Subscription Agreement. If, by the end of the specified term, the full price for the subscribed shares indicated in the Share Subscription Agreement is not transferred to the specified bank </w:t>
            </w:r>
            <w:r w:rsidR="00545988" w:rsidRPr="00545988">
              <w:rPr>
                <w:rFonts w:ascii="Arial" w:hAnsi="Arial" w:cs="Arial"/>
                <w:sz w:val="20"/>
                <w:szCs w:val="20"/>
              </w:rPr>
              <w:lastRenderedPageBreak/>
              <w:t>account, such Share Subscription Agreement shall be considered not concluded, and the subscriber shall lose rights to the shares specified in such agreement, while the paid funds will be refunded within 10 (ten) business days to subscriber’s bank account specified in such Share Subscription Agreement.</w:t>
            </w:r>
          </w:p>
          <w:p w14:paraId="4D1E07EE" w14:textId="77777777" w:rsidR="00892184" w:rsidRPr="00387CBC" w:rsidRDefault="00892184" w:rsidP="00736A7E">
            <w:pPr>
              <w:jc w:val="both"/>
              <w:rPr>
                <w:rFonts w:ascii="Arial" w:hAnsi="Arial" w:cs="Arial"/>
                <w:sz w:val="20"/>
                <w:szCs w:val="20"/>
              </w:rPr>
            </w:pPr>
          </w:p>
          <w:p w14:paraId="1E5FA20C" w14:textId="6D705461" w:rsidR="00892184" w:rsidRDefault="00387CBC" w:rsidP="00736A7E">
            <w:pPr>
              <w:jc w:val="both"/>
              <w:rPr>
                <w:rFonts w:ascii="Arial" w:hAnsi="Arial" w:cs="Arial"/>
                <w:sz w:val="20"/>
                <w:szCs w:val="20"/>
              </w:rPr>
            </w:pPr>
            <w:r w:rsidRPr="00387CBC">
              <w:rPr>
                <w:rFonts w:ascii="Arial" w:hAnsi="Arial" w:cs="Arial"/>
                <w:sz w:val="20"/>
                <w:szCs w:val="20"/>
              </w:rPr>
              <w:t>Jei per akcijoms pasirašyti skirtą laiką bus pasirašytos ne visos šiuo sprendimu numatytos išleisti Bendrovės akcijos, Valdybos sprendimu Bendrovės įstatinis kapitalas galės būti didinamas pasirašytų akcijų nominalių verčių suma atliekant atitinkamus Bendrovės įstatų pakeitimus.</w:t>
            </w:r>
            <w:r w:rsidR="00545988">
              <w:rPr>
                <w:rFonts w:ascii="Arial" w:hAnsi="Arial" w:cs="Arial"/>
                <w:sz w:val="20"/>
                <w:szCs w:val="20"/>
              </w:rPr>
              <w:t xml:space="preserve"> / </w:t>
            </w:r>
            <w:r w:rsidR="00545988" w:rsidRPr="00545988">
              <w:rPr>
                <w:rFonts w:ascii="Arial" w:hAnsi="Arial" w:cs="Arial"/>
                <w:sz w:val="20"/>
                <w:szCs w:val="20"/>
              </w:rPr>
              <w:t>If, within the determined deadline for shares subscription, not all shares determined to issue will be subscribed, the authorized capital of the Company may be increased by the decision of the Board by the amount of the nominal value of subscribed shares, with the relevant amendments to the Articles of Association of the Company.</w:t>
            </w:r>
          </w:p>
          <w:p w14:paraId="6890B1B0" w14:textId="77777777" w:rsidR="00892184" w:rsidRPr="00387CBC" w:rsidRDefault="00892184" w:rsidP="00736A7E">
            <w:pPr>
              <w:jc w:val="both"/>
              <w:rPr>
                <w:rFonts w:ascii="Arial" w:hAnsi="Arial" w:cs="Arial"/>
                <w:sz w:val="20"/>
                <w:szCs w:val="20"/>
              </w:rPr>
            </w:pPr>
          </w:p>
          <w:p w14:paraId="394D7FC2" w14:textId="3E323DF6" w:rsidR="00387CBC" w:rsidRPr="00CF3F79" w:rsidRDefault="00387CBC" w:rsidP="00736A7E">
            <w:pPr>
              <w:jc w:val="both"/>
              <w:rPr>
                <w:rFonts w:ascii="Arial" w:hAnsi="Arial" w:cs="Arial"/>
                <w:sz w:val="20"/>
                <w:szCs w:val="20"/>
              </w:rPr>
            </w:pPr>
            <w:r w:rsidRPr="00387CBC">
              <w:rPr>
                <w:rFonts w:ascii="Arial" w:hAnsi="Arial" w:cs="Arial"/>
                <w:sz w:val="20"/>
                <w:szCs w:val="20"/>
              </w:rPr>
              <w:t>Atsižvelgiant į Bendrovės įstatinio kapitalo padidinimą, patvirtinti naują Bendrovės įstatų redakciją. Įgalioti (su teise perįgalioti) Bendrovės administracijos vadovą pasirašyti pakeistus Bendrovės įstatus.</w:t>
            </w:r>
            <w:r w:rsidR="00545988">
              <w:rPr>
                <w:rFonts w:ascii="Arial" w:hAnsi="Arial" w:cs="Arial"/>
                <w:sz w:val="20"/>
                <w:szCs w:val="20"/>
              </w:rPr>
              <w:t xml:space="preserve"> / </w:t>
            </w:r>
            <w:r w:rsidR="00545988" w:rsidRPr="00545988">
              <w:rPr>
                <w:rFonts w:ascii="Arial" w:hAnsi="Arial" w:cs="Arial"/>
                <w:sz w:val="20"/>
                <w:szCs w:val="20"/>
              </w:rPr>
              <w:t>Taking into account the increase of the authorized capital of the Company, to approve the new wording of the Articles of Association of the Company. To authorize (with the right to sub-delegate) the Head of Administration of the Company to sign the amended Articles of Association.</w:t>
            </w:r>
          </w:p>
        </w:tc>
        <w:tc>
          <w:tcPr>
            <w:tcW w:w="690" w:type="dxa"/>
            <w:vAlign w:val="center"/>
          </w:tcPr>
          <w:p w14:paraId="4564F2F2" w14:textId="77777777" w:rsidR="00387CBC" w:rsidRPr="009F73CA" w:rsidRDefault="00387CBC" w:rsidP="00387CBC">
            <w:pPr>
              <w:jc w:val="center"/>
              <w:rPr>
                <w:rFonts w:ascii="Arial" w:hAnsi="Arial" w:cs="Arial"/>
                <w:color w:val="000000"/>
                <w:sz w:val="20"/>
                <w:szCs w:val="20"/>
              </w:rPr>
            </w:pPr>
            <w:r w:rsidRPr="009F73CA">
              <w:rPr>
                <w:rFonts w:ascii="Arial" w:hAnsi="Arial" w:cs="Arial"/>
                <w:color w:val="000000"/>
                <w:sz w:val="20"/>
                <w:szCs w:val="20"/>
              </w:rPr>
              <w:lastRenderedPageBreak/>
              <w:t>UŽ/</w:t>
            </w:r>
          </w:p>
          <w:p w14:paraId="6D2B17B5" w14:textId="4CC907FA" w:rsidR="00BE12D7" w:rsidRPr="009F73CA" w:rsidRDefault="00387CBC" w:rsidP="00387CBC">
            <w:pPr>
              <w:jc w:val="center"/>
              <w:rPr>
                <w:rFonts w:ascii="Arial" w:hAnsi="Arial" w:cs="Arial"/>
                <w:color w:val="000000"/>
                <w:sz w:val="20"/>
                <w:szCs w:val="20"/>
              </w:rPr>
            </w:pPr>
            <w:r w:rsidRPr="009F73CA">
              <w:rPr>
                <w:rFonts w:ascii="Arial" w:hAnsi="Arial" w:cs="Arial"/>
                <w:color w:val="000000"/>
                <w:sz w:val="20"/>
                <w:szCs w:val="20"/>
              </w:rPr>
              <w:t>FOR</w:t>
            </w:r>
          </w:p>
        </w:tc>
        <w:tc>
          <w:tcPr>
            <w:tcW w:w="1043" w:type="dxa"/>
            <w:vAlign w:val="center"/>
          </w:tcPr>
          <w:p w14:paraId="2939599D" w14:textId="348AA767" w:rsidR="00BE12D7" w:rsidRPr="009F73CA" w:rsidRDefault="00387CBC" w:rsidP="00DF4212">
            <w:pPr>
              <w:jc w:val="center"/>
              <w:rPr>
                <w:rFonts w:ascii="Arial" w:hAnsi="Arial" w:cs="Arial"/>
                <w:color w:val="000000"/>
                <w:sz w:val="20"/>
                <w:szCs w:val="20"/>
              </w:rPr>
            </w:pPr>
            <w:r w:rsidRPr="009F73CA">
              <w:rPr>
                <w:rFonts w:ascii="Arial" w:hAnsi="Arial" w:cs="Arial"/>
                <w:color w:val="000000"/>
                <w:sz w:val="20"/>
                <w:szCs w:val="20"/>
              </w:rPr>
              <w:t>PRIEŠ/ AGAINST</w:t>
            </w:r>
          </w:p>
        </w:tc>
      </w:tr>
    </w:tbl>
    <w:p w14:paraId="16AE9AEA" w14:textId="59C27BA0" w:rsidR="00E92653" w:rsidRPr="00B46335" w:rsidRDefault="00E92653" w:rsidP="00E92653">
      <w:pPr>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63"/>
        <w:gridCol w:w="6763"/>
      </w:tblGrid>
      <w:tr w:rsidR="002D76BD" w:rsidRPr="00B46335" w14:paraId="346D9E83" w14:textId="77777777" w:rsidTr="00AB6B11">
        <w:tc>
          <w:tcPr>
            <w:tcW w:w="6763" w:type="dxa"/>
          </w:tcPr>
          <w:p w14:paraId="04C55AA9" w14:textId="287CEC7C" w:rsidR="002D76BD" w:rsidRPr="00B46335" w:rsidRDefault="002D76BD" w:rsidP="00420C9E">
            <w:pPr>
              <w:jc w:val="both"/>
              <w:rPr>
                <w:rFonts w:ascii="Arial" w:hAnsi="Arial" w:cs="Arial"/>
                <w:sz w:val="20"/>
                <w:szCs w:val="20"/>
              </w:rPr>
            </w:pPr>
            <w:r w:rsidRPr="00B46335">
              <w:rPr>
                <w:rFonts w:ascii="Arial" w:hAnsi="Arial" w:cs="Arial"/>
                <w:sz w:val="20"/>
                <w:szCs w:val="20"/>
              </w:rPr>
              <w:t>Patvirtin</w:t>
            </w:r>
            <w:r w:rsidR="00AB6B11" w:rsidRPr="00B46335">
              <w:rPr>
                <w:rFonts w:ascii="Arial" w:hAnsi="Arial" w:cs="Arial"/>
                <w:sz w:val="20"/>
                <w:szCs w:val="20"/>
              </w:rPr>
              <w:t>u</w:t>
            </w:r>
            <w:r w:rsidRPr="00B46335">
              <w:rPr>
                <w:rFonts w:ascii="Arial" w:hAnsi="Arial" w:cs="Arial"/>
                <w:sz w:val="20"/>
                <w:szCs w:val="20"/>
              </w:rPr>
              <w:t xml:space="preserve">, kad </w:t>
            </w:r>
            <w:r w:rsidR="00AB6B11" w:rsidRPr="00B46335">
              <w:rPr>
                <w:rFonts w:ascii="Arial" w:hAnsi="Arial" w:cs="Arial"/>
                <w:sz w:val="20"/>
                <w:szCs w:val="20"/>
              </w:rPr>
              <w:t>esu</w:t>
            </w:r>
            <w:r w:rsidRPr="00B46335">
              <w:rPr>
                <w:rFonts w:ascii="Arial" w:hAnsi="Arial" w:cs="Arial"/>
                <w:sz w:val="20"/>
                <w:szCs w:val="20"/>
              </w:rPr>
              <w:t xml:space="preserve"> iš anksto susipažinę</w:t>
            </w:r>
            <w:r w:rsidR="00AB6B11" w:rsidRPr="00B46335">
              <w:rPr>
                <w:rFonts w:ascii="Arial" w:hAnsi="Arial" w:cs="Arial"/>
                <w:sz w:val="20"/>
                <w:szCs w:val="20"/>
              </w:rPr>
              <w:t>s</w:t>
            </w:r>
            <w:r w:rsidRPr="00B46335">
              <w:rPr>
                <w:rFonts w:ascii="Arial" w:hAnsi="Arial" w:cs="Arial"/>
                <w:sz w:val="20"/>
                <w:szCs w:val="20"/>
              </w:rPr>
              <w:t xml:space="preserve"> su šiame balsavimo biuletenyje nurodyta Susirinkimo darbotvarke ir </w:t>
            </w:r>
            <w:r w:rsidR="00AB6B11" w:rsidRPr="00B46335">
              <w:rPr>
                <w:rFonts w:ascii="Arial" w:hAnsi="Arial" w:cs="Arial"/>
                <w:sz w:val="20"/>
                <w:szCs w:val="20"/>
              </w:rPr>
              <w:t>sprendimų</w:t>
            </w:r>
            <w:r w:rsidRPr="00B46335">
              <w:rPr>
                <w:rFonts w:ascii="Arial" w:hAnsi="Arial" w:cs="Arial"/>
                <w:sz w:val="20"/>
                <w:szCs w:val="20"/>
              </w:rPr>
              <w:t xml:space="preserve"> projektais, išdėstytais šiame biuletenyje, todėl galime iš anksto raštu pareikšti Akcininko valią balsuojant Susirinkimo klausimais. Atsižvelgiant į šią raštu pareikštą valią dėl visų Susirinkimo darbotvarkės klausimų, turi būti laikoma, kad Akcininkas dalyvavo Susirinkime.</w:t>
            </w:r>
          </w:p>
        </w:tc>
        <w:tc>
          <w:tcPr>
            <w:tcW w:w="6763" w:type="dxa"/>
          </w:tcPr>
          <w:p w14:paraId="2233B32E" w14:textId="08C52A85" w:rsidR="002D76BD" w:rsidRPr="00DE5340" w:rsidRDefault="00AB6B11" w:rsidP="00420C9E">
            <w:pPr>
              <w:jc w:val="both"/>
              <w:rPr>
                <w:rFonts w:ascii="Arial" w:hAnsi="Arial" w:cs="Arial"/>
                <w:sz w:val="20"/>
                <w:szCs w:val="20"/>
                <w:lang w:val="en-US"/>
              </w:rPr>
            </w:pPr>
            <w:r w:rsidRPr="00DE5340">
              <w:rPr>
                <w:rFonts w:ascii="Arial" w:hAnsi="Arial" w:cs="Arial"/>
                <w:sz w:val="20"/>
                <w:szCs w:val="20"/>
                <w:lang w:val="en-US"/>
              </w:rPr>
              <w:t>I confirm that I am familiar in advance with the agenda and draft decisions of this Meeting as set out in this ballot, so I can express in advance the Shareholder's will by voting on the items of the agenda. Taking into account this written will on all agenda items of the Meeting, the Shareholder shall be deemed to have attended the Meeting.</w:t>
            </w:r>
          </w:p>
        </w:tc>
      </w:tr>
    </w:tbl>
    <w:p w14:paraId="73D9E751" w14:textId="77777777" w:rsidR="00412ED3" w:rsidRDefault="00412ED3" w:rsidP="00420C9E">
      <w:pPr>
        <w:rPr>
          <w:rFonts w:ascii="Arial" w:hAnsi="Arial" w:cs="Arial"/>
          <w:sz w:val="20"/>
          <w:szCs w:val="20"/>
        </w:rPr>
      </w:pPr>
    </w:p>
    <w:p w14:paraId="6593127E" w14:textId="37F73EBA" w:rsidR="00420C9E" w:rsidRPr="00B46335" w:rsidRDefault="00AB6B11" w:rsidP="00420C9E">
      <w:pPr>
        <w:rPr>
          <w:rFonts w:ascii="Arial" w:hAnsi="Arial" w:cs="Arial"/>
          <w:sz w:val="20"/>
          <w:szCs w:val="20"/>
        </w:rPr>
      </w:pPr>
      <w:r w:rsidRPr="00B46335">
        <w:rPr>
          <w:rFonts w:ascii="Arial" w:hAnsi="Arial" w:cs="Arial"/>
          <w:noProof/>
          <w:sz w:val="20"/>
          <w:szCs w:val="20"/>
          <w:lang w:eastAsia="ja-JP"/>
        </w:rPr>
        <w:t>____________________________________________________________________________________________</w:t>
      </w:r>
    </w:p>
    <w:p w14:paraId="56394FBA" w14:textId="1D2A7079" w:rsidR="00420C9E" w:rsidRPr="00B46335" w:rsidRDefault="00420C9E" w:rsidP="00420C9E">
      <w:pPr>
        <w:rPr>
          <w:rFonts w:ascii="Arial" w:hAnsi="Arial" w:cs="Arial"/>
          <w:sz w:val="20"/>
          <w:szCs w:val="20"/>
        </w:rPr>
      </w:pPr>
      <w:r w:rsidRPr="00B46335">
        <w:rPr>
          <w:rFonts w:ascii="Arial" w:hAnsi="Arial" w:cs="Arial"/>
          <w:sz w:val="20"/>
          <w:szCs w:val="20"/>
        </w:rPr>
        <w:t xml:space="preserve">(akcininko vardas, pavardė arba </w:t>
      </w:r>
      <w:r w:rsidR="00AB6B11" w:rsidRPr="00B46335">
        <w:rPr>
          <w:rFonts w:ascii="Arial" w:hAnsi="Arial" w:cs="Arial"/>
          <w:sz w:val="20"/>
          <w:szCs w:val="20"/>
        </w:rPr>
        <w:t xml:space="preserve">juridinio asmens </w:t>
      </w:r>
      <w:r w:rsidRPr="00B46335">
        <w:rPr>
          <w:rFonts w:ascii="Arial" w:hAnsi="Arial" w:cs="Arial"/>
          <w:sz w:val="20"/>
          <w:szCs w:val="20"/>
        </w:rPr>
        <w:t>pavadinimas, atstovo vardas, pavardė</w:t>
      </w:r>
      <w:r w:rsidR="00AB6B11" w:rsidRPr="00B46335">
        <w:rPr>
          <w:rFonts w:ascii="Arial" w:hAnsi="Arial" w:cs="Arial"/>
          <w:sz w:val="20"/>
          <w:szCs w:val="20"/>
        </w:rPr>
        <w:t>, parašas)</w:t>
      </w:r>
    </w:p>
    <w:p w14:paraId="00298822" w14:textId="7BD1DCAF" w:rsidR="00AB6B11" w:rsidRPr="00DE5340" w:rsidRDefault="00AB6B11" w:rsidP="00420C9E">
      <w:pPr>
        <w:rPr>
          <w:rFonts w:ascii="Arial" w:hAnsi="Arial" w:cs="Arial"/>
          <w:sz w:val="20"/>
          <w:szCs w:val="20"/>
          <w:lang w:val="en-US"/>
        </w:rPr>
      </w:pPr>
      <w:r w:rsidRPr="00DE5340">
        <w:rPr>
          <w:rFonts w:ascii="Arial" w:hAnsi="Arial" w:cs="Arial"/>
          <w:sz w:val="20"/>
          <w:szCs w:val="20"/>
          <w:lang w:val="en-US"/>
        </w:rPr>
        <w:t>(shareholder's name, surname or company name, name and surname of the representative, signature)</w:t>
      </w:r>
    </w:p>
    <w:p w14:paraId="71C8AD9E" w14:textId="7E9D7DA7" w:rsidR="00420C9E" w:rsidRPr="00B46335" w:rsidRDefault="008D09B9" w:rsidP="00E92653">
      <w:pPr>
        <w:rPr>
          <w:rFonts w:ascii="Arial" w:hAnsi="Arial" w:cs="Arial"/>
          <w:sz w:val="20"/>
          <w:szCs w:val="20"/>
        </w:rPr>
      </w:pPr>
      <w:r>
        <w:rPr>
          <w:rFonts w:ascii="Arial" w:hAnsi="Arial" w:cs="Arial"/>
          <w:sz w:val="20"/>
          <w:szCs w:val="20"/>
        </w:rPr>
        <w:t>[data/ date]</w:t>
      </w:r>
    </w:p>
    <w:sectPr w:rsidR="00420C9E" w:rsidRPr="00B46335" w:rsidSect="00A2456D">
      <w:footerReference w:type="default" r:id="rId11"/>
      <w:pgSz w:w="15840" w:h="12240" w:orient="landscape"/>
      <w:pgMar w:top="1134" w:right="1134" w:bottom="993"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C7738" w14:textId="77777777" w:rsidR="00433E34" w:rsidRDefault="00433E34" w:rsidP="00B0251C">
      <w:r>
        <w:separator/>
      </w:r>
    </w:p>
  </w:endnote>
  <w:endnote w:type="continuationSeparator" w:id="0">
    <w:p w14:paraId="0AA52BEE" w14:textId="77777777" w:rsidR="00433E34" w:rsidRDefault="00433E34" w:rsidP="00B02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308055112"/>
      <w:docPartObj>
        <w:docPartGallery w:val="Page Numbers (Bottom of Page)"/>
        <w:docPartUnique/>
      </w:docPartObj>
    </w:sdtPr>
    <w:sdtEndPr>
      <w:rPr>
        <w:noProof/>
      </w:rPr>
    </w:sdtEndPr>
    <w:sdtContent>
      <w:p w14:paraId="7576CA61" w14:textId="2F1D1150" w:rsidR="00B0251C" w:rsidRPr="00B0251C" w:rsidRDefault="00B0251C">
        <w:pPr>
          <w:pStyle w:val="Footer"/>
          <w:jc w:val="right"/>
          <w:rPr>
            <w:rFonts w:ascii="Arial" w:hAnsi="Arial" w:cs="Arial"/>
            <w:sz w:val="18"/>
            <w:szCs w:val="18"/>
          </w:rPr>
        </w:pPr>
        <w:r w:rsidRPr="00B0251C">
          <w:rPr>
            <w:rFonts w:ascii="Arial" w:hAnsi="Arial" w:cs="Arial"/>
            <w:sz w:val="18"/>
            <w:szCs w:val="18"/>
          </w:rPr>
          <w:fldChar w:fldCharType="begin"/>
        </w:r>
        <w:r w:rsidRPr="00B0251C">
          <w:rPr>
            <w:rFonts w:ascii="Arial" w:hAnsi="Arial" w:cs="Arial"/>
            <w:sz w:val="18"/>
            <w:szCs w:val="18"/>
          </w:rPr>
          <w:instrText xml:space="preserve"> PAGE   \* MERGEFORMAT </w:instrText>
        </w:r>
        <w:r w:rsidRPr="00B0251C">
          <w:rPr>
            <w:rFonts w:ascii="Arial" w:hAnsi="Arial" w:cs="Arial"/>
            <w:sz w:val="18"/>
            <w:szCs w:val="18"/>
          </w:rPr>
          <w:fldChar w:fldCharType="separate"/>
        </w:r>
        <w:r w:rsidRPr="00B0251C">
          <w:rPr>
            <w:rFonts w:ascii="Arial" w:hAnsi="Arial" w:cs="Arial"/>
            <w:noProof/>
            <w:sz w:val="18"/>
            <w:szCs w:val="18"/>
          </w:rPr>
          <w:t>2</w:t>
        </w:r>
        <w:r w:rsidRPr="00B0251C">
          <w:rPr>
            <w:rFonts w:ascii="Arial" w:hAnsi="Arial" w:cs="Arial"/>
            <w:noProof/>
            <w:sz w:val="18"/>
            <w:szCs w:val="18"/>
          </w:rPr>
          <w:fldChar w:fldCharType="end"/>
        </w:r>
      </w:p>
    </w:sdtContent>
  </w:sdt>
  <w:p w14:paraId="38FEBBEB" w14:textId="77777777" w:rsidR="00B0251C" w:rsidRPr="00B0251C" w:rsidRDefault="00B0251C">
    <w:pPr>
      <w:pStyle w:val="Foo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553EE" w14:textId="77777777" w:rsidR="00433E34" w:rsidRDefault="00433E34" w:rsidP="00B0251C">
      <w:r>
        <w:separator/>
      </w:r>
    </w:p>
  </w:footnote>
  <w:footnote w:type="continuationSeparator" w:id="0">
    <w:p w14:paraId="25AD67F8" w14:textId="77777777" w:rsidR="00433E34" w:rsidRDefault="00433E34" w:rsidP="00B025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C25BE"/>
    <w:multiLevelType w:val="multilevel"/>
    <w:tmpl w:val="5F42C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905ED5"/>
    <w:multiLevelType w:val="hybridMultilevel"/>
    <w:tmpl w:val="A1C695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1940CAB"/>
    <w:multiLevelType w:val="multilevel"/>
    <w:tmpl w:val="487ACA28"/>
    <w:lvl w:ilvl="0">
      <w:start w:val="1"/>
      <w:numFmt w:val="decimal"/>
      <w:lvlText w:val="%1."/>
      <w:lvlJc w:val="left"/>
      <w:pPr>
        <w:ind w:left="720" w:hanging="360"/>
      </w:pPr>
      <w:rPr>
        <w:b w:val="0"/>
        <w:bCs/>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8383647"/>
    <w:multiLevelType w:val="multilevel"/>
    <w:tmpl w:val="0DD05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951841"/>
    <w:multiLevelType w:val="hybridMultilevel"/>
    <w:tmpl w:val="65FCE93E"/>
    <w:lvl w:ilvl="0" w:tplc="6D26DD20">
      <w:start w:val="1"/>
      <w:numFmt w:val="bullet"/>
      <w:lvlText w:val="-"/>
      <w:lvlJc w:val="left"/>
      <w:pPr>
        <w:ind w:left="720" w:hanging="360"/>
      </w:pPr>
      <w:rPr>
        <w:rFonts w:ascii="Aptos" w:eastAsiaTheme="minorHAnsi" w:hAnsi="Aptos"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ECE2A5A"/>
    <w:multiLevelType w:val="multilevel"/>
    <w:tmpl w:val="F73E9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C7CD83"/>
    <w:multiLevelType w:val="hybridMultilevel"/>
    <w:tmpl w:val="87ECDD6E"/>
    <w:lvl w:ilvl="0" w:tplc="5E266AAE">
      <w:start w:val="1"/>
      <w:numFmt w:val="bullet"/>
      <w:lvlText w:val=""/>
      <w:lvlJc w:val="left"/>
      <w:pPr>
        <w:ind w:left="720" w:hanging="360"/>
      </w:pPr>
      <w:rPr>
        <w:rFonts w:ascii="Symbol" w:hAnsi="Symbol" w:hint="default"/>
      </w:rPr>
    </w:lvl>
    <w:lvl w:ilvl="1" w:tplc="0CBC0708">
      <w:start w:val="1"/>
      <w:numFmt w:val="bullet"/>
      <w:lvlText w:val="o"/>
      <w:lvlJc w:val="left"/>
      <w:pPr>
        <w:ind w:left="1440" w:hanging="360"/>
      </w:pPr>
      <w:rPr>
        <w:rFonts w:ascii="Courier New" w:hAnsi="Courier New" w:hint="default"/>
      </w:rPr>
    </w:lvl>
    <w:lvl w:ilvl="2" w:tplc="FD24FD4C">
      <w:start w:val="1"/>
      <w:numFmt w:val="bullet"/>
      <w:lvlText w:val=""/>
      <w:lvlJc w:val="left"/>
      <w:pPr>
        <w:ind w:left="2160" w:hanging="360"/>
      </w:pPr>
      <w:rPr>
        <w:rFonts w:ascii="Wingdings" w:hAnsi="Wingdings" w:hint="default"/>
      </w:rPr>
    </w:lvl>
    <w:lvl w:ilvl="3" w:tplc="FB824350">
      <w:start w:val="1"/>
      <w:numFmt w:val="bullet"/>
      <w:lvlText w:val=""/>
      <w:lvlJc w:val="left"/>
      <w:pPr>
        <w:ind w:left="2880" w:hanging="360"/>
      </w:pPr>
      <w:rPr>
        <w:rFonts w:ascii="Symbol" w:hAnsi="Symbol" w:hint="default"/>
      </w:rPr>
    </w:lvl>
    <w:lvl w:ilvl="4" w:tplc="DA78AC42">
      <w:start w:val="1"/>
      <w:numFmt w:val="bullet"/>
      <w:lvlText w:val="o"/>
      <w:lvlJc w:val="left"/>
      <w:pPr>
        <w:ind w:left="3600" w:hanging="360"/>
      </w:pPr>
      <w:rPr>
        <w:rFonts w:ascii="Courier New" w:hAnsi="Courier New" w:hint="default"/>
      </w:rPr>
    </w:lvl>
    <w:lvl w:ilvl="5" w:tplc="0734BDC8">
      <w:start w:val="1"/>
      <w:numFmt w:val="bullet"/>
      <w:lvlText w:val=""/>
      <w:lvlJc w:val="left"/>
      <w:pPr>
        <w:ind w:left="4320" w:hanging="360"/>
      </w:pPr>
      <w:rPr>
        <w:rFonts w:ascii="Wingdings" w:hAnsi="Wingdings" w:hint="default"/>
      </w:rPr>
    </w:lvl>
    <w:lvl w:ilvl="6" w:tplc="51024F1C">
      <w:start w:val="1"/>
      <w:numFmt w:val="bullet"/>
      <w:lvlText w:val=""/>
      <w:lvlJc w:val="left"/>
      <w:pPr>
        <w:ind w:left="5040" w:hanging="360"/>
      </w:pPr>
      <w:rPr>
        <w:rFonts w:ascii="Symbol" w:hAnsi="Symbol" w:hint="default"/>
      </w:rPr>
    </w:lvl>
    <w:lvl w:ilvl="7" w:tplc="7CDC8ADA">
      <w:start w:val="1"/>
      <w:numFmt w:val="bullet"/>
      <w:lvlText w:val="o"/>
      <w:lvlJc w:val="left"/>
      <w:pPr>
        <w:ind w:left="5760" w:hanging="360"/>
      </w:pPr>
      <w:rPr>
        <w:rFonts w:ascii="Courier New" w:hAnsi="Courier New" w:hint="default"/>
      </w:rPr>
    </w:lvl>
    <w:lvl w:ilvl="8" w:tplc="6DB4FDEE">
      <w:start w:val="1"/>
      <w:numFmt w:val="bullet"/>
      <w:lvlText w:val=""/>
      <w:lvlJc w:val="left"/>
      <w:pPr>
        <w:ind w:left="6480" w:hanging="360"/>
      </w:pPr>
      <w:rPr>
        <w:rFonts w:ascii="Wingdings" w:hAnsi="Wingdings" w:hint="default"/>
      </w:rPr>
    </w:lvl>
  </w:abstractNum>
  <w:abstractNum w:abstractNumId="7" w15:restartNumberingAfterBreak="0">
    <w:nsid w:val="41005931"/>
    <w:multiLevelType w:val="multilevel"/>
    <w:tmpl w:val="10CA7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3D36D2"/>
    <w:multiLevelType w:val="hybridMultilevel"/>
    <w:tmpl w:val="D6785E96"/>
    <w:lvl w:ilvl="0" w:tplc="6D26DD20">
      <w:start w:val="1"/>
      <w:numFmt w:val="bullet"/>
      <w:lvlText w:val="-"/>
      <w:lvlJc w:val="left"/>
      <w:pPr>
        <w:ind w:left="720" w:hanging="360"/>
      </w:pPr>
      <w:rPr>
        <w:rFonts w:ascii="Aptos" w:eastAsiaTheme="minorHAnsi" w:hAnsi="Aptos"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31F6B71"/>
    <w:multiLevelType w:val="multilevel"/>
    <w:tmpl w:val="5E38E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4552C62"/>
    <w:multiLevelType w:val="multilevel"/>
    <w:tmpl w:val="CE04F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4F941D7"/>
    <w:multiLevelType w:val="hybridMultilevel"/>
    <w:tmpl w:val="2F7633C8"/>
    <w:lvl w:ilvl="0" w:tplc="EED2830E">
      <w:start w:val="1"/>
      <w:numFmt w:val="decimal"/>
      <w:lvlText w:val="%1."/>
      <w:lvlJc w:val="left"/>
      <w:pPr>
        <w:ind w:left="720" w:hanging="360"/>
      </w:pPr>
      <w:rPr>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AF73424"/>
    <w:multiLevelType w:val="multilevel"/>
    <w:tmpl w:val="EE003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7649148">
    <w:abstractNumId w:val="6"/>
  </w:num>
  <w:num w:numId="2" w16cid:durableId="245771793">
    <w:abstractNumId w:val="2"/>
  </w:num>
  <w:num w:numId="3" w16cid:durableId="1305895484">
    <w:abstractNumId w:val="11"/>
  </w:num>
  <w:num w:numId="4" w16cid:durableId="301347707">
    <w:abstractNumId w:val="8"/>
  </w:num>
  <w:num w:numId="5" w16cid:durableId="1278103320">
    <w:abstractNumId w:val="1"/>
  </w:num>
  <w:num w:numId="6" w16cid:durableId="603002942">
    <w:abstractNumId w:val="4"/>
  </w:num>
  <w:num w:numId="7" w16cid:durableId="2023164222">
    <w:abstractNumId w:val="10"/>
  </w:num>
  <w:num w:numId="8" w16cid:durableId="1028867850">
    <w:abstractNumId w:val="7"/>
  </w:num>
  <w:num w:numId="9" w16cid:durableId="449281146">
    <w:abstractNumId w:val="5"/>
  </w:num>
  <w:num w:numId="10" w16cid:durableId="217473821">
    <w:abstractNumId w:val="12"/>
  </w:num>
  <w:num w:numId="11" w16cid:durableId="917248947">
    <w:abstractNumId w:val="9"/>
  </w:num>
  <w:num w:numId="12" w16cid:durableId="618147072">
    <w:abstractNumId w:val="0"/>
  </w:num>
  <w:num w:numId="13" w16cid:durableId="596444597">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356"/>
    <w:rsid w:val="00004F95"/>
    <w:rsid w:val="000102C8"/>
    <w:rsid w:val="000122E3"/>
    <w:rsid w:val="000162AE"/>
    <w:rsid w:val="00020B4A"/>
    <w:rsid w:val="0002284A"/>
    <w:rsid w:val="0002375A"/>
    <w:rsid w:val="00031765"/>
    <w:rsid w:val="00033234"/>
    <w:rsid w:val="000403CC"/>
    <w:rsid w:val="00053D7A"/>
    <w:rsid w:val="00054875"/>
    <w:rsid w:val="00054B46"/>
    <w:rsid w:val="00060B97"/>
    <w:rsid w:val="000631E1"/>
    <w:rsid w:val="000710EC"/>
    <w:rsid w:val="000722E3"/>
    <w:rsid w:val="00073D19"/>
    <w:rsid w:val="000907CC"/>
    <w:rsid w:val="000A255E"/>
    <w:rsid w:val="000A38AF"/>
    <w:rsid w:val="000A48C8"/>
    <w:rsid w:val="000A75B0"/>
    <w:rsid w:val="000B4A99"/>
    <w:rsid w:val="000C5EB2"/>
    <w:rsid w:val="000D2C38"/>
    <w:rsid w:val="000D74AF"/>
    <w:rsid w:val="000E0846"/>
    <w:rsid w:val="000E186F"/>
    <w:rsid w:val="000E4EE9"/>
    <w:rsid w:val="000F1818"/>
    <w:rsid w:val="000F2413"/>
    <w:rsid w:val="000F2642"/>
    <w:rsid w:val="001202D3"/>
    <w:rsid w:val="00122EAC"/>
    <w:rsid w:val="001507AD"/>
    <w:rsid w:val="001559AF"/>
    <w:rsid w:val="0016010F"/>
    <w:rsid w:val="00166DA5"/>
    <w:rsid w:val="00171662"/>
    <w:rsid w:val="00174CD0"/>
    <w:rsid w:val="00175A56"/>
    <w:rsid w:val="00181CAF"/>
    <w:rsid w:val="00183D51"/>
    <w:rsid w:val="00185192"/>
    <w:rsid w:val="00185FF9"/>
    <w:rsid w:val="0018761A"/>
    <w:rsid w:val="00190AB2"/>
    <w:rsid w:val="00195E89"/>
    <w:rsid w:val="001A38B6"/>
    <w:rsid w:val="001A4228"/>
    <w:rsid w:val="001D60F5"/>
    <w:rsid w:val="001D74D0"/>
    <w:rsid w:val="001E0248"/>
    <w:rsid w:val="001F2DC7"/>
    <w:rsid w:val="00204963"/>
    <w:rsid w:val="0020500C"/>
    <w:rsid w:val="0020523F"/>
    <w:rsid w:val="00210E82"/>
    <w:rsid w:val="00212420"/>
    <w:rsid w:val="00214A73"/>
    <w:rsid w:val="00223023"/>
    <w:rsid w:val="00262A87"/>
    <w:rsid w:val="002658B7"/>
    <w:rsid w:val="0028090E"/>
    <w:rsid w:val="002B16EF"/>
    <w:rsid w:val="002B2743"/>
    <w:rsid w:val="002B6276"/>
    <w:rsid w:val="002B7A70"/>
    <w:rsid w:val="002C0294"/>
    <w:rsid w:val="002C523C"/>
    <w:rsid w:val="002D5D2A"/>
    <w:rsid w:val="002D6AD3"/>
    <w:rsid w:val="002D76BD"/>
    <w:rsid w:val="002E1DBF"/>
    <w:rsid w:val="002E407D"/>
    <w:rsid w:val="002F13D2"/>
    <w:rsid w:val="002F1B1C"/>
    <w:rsid w:val="00302C5D"/>
    <w:rsid w:val="003155A1"/>
    <w:rsid w:val="00324930"/>
    <w:rsid w:val="0032607B"/>
    <w:rsid w:val="00334FCE"/>
    <w:rsid w:val="00335791"/>
    <w:rsid w:val="00345F49"/>
    <w:rsid w:val="003605D3"/>
    <w:rsid w:val="003626D4"/>
    <w:rsid w:val="00367DA5"/>
    <w:rsid w:val="00367DBA"/>
    <w:rsid w:val="00371621"/>
    <w:rsid w:val="00371BF4"/>
    <w:rsid w:val="00371C9C"/>
    <w:rsid w:val="0037647F"/>
    <w:rsid w:val="0038487B"/>
    <w:rsid w:val="003856B0"/>
    <w:rsid w:val="00387CBC"/>
    <w:rsid w:val="00391DE0"/>
    <w:rsid w:val="00391F69"/>
    <w:rsid w:val="003A0E2E"/>
    <w:rsid w:val="003A3412"/>
    <w:rsid w:val="003A52C6"/>
    <w:rsid w:val="003B29B6"/>
    <w:rsid w:val="003C10EC"/>
    <w:rsid w:val="003C29B6"/>
    <w:rsid w:val="003C5DA3"/>
    <w:rsid w:val="003E0275"/>
    <w:rsid w:val="003F10CD"/>
    <w:rsid w:val="003F2D85"/>
    <w:rsid w:val="003F4871"/>
    <w:rsid w:val="003F6545"/>
    <w:rsid w:val="003F7BCD"/>
    <w:rsid w:val="0040613D"/>
    <w:rsid w:val="004064A3"/>
    <w:rsid w:val="00406BA4"/>
    <w:rsid w:val="004105CB"/>
    <w:rsid w:val="00412ED3"/>
    <w:rsid w:val="00417A4B"/>
    <w:rsid w:val="00420C9E"/>
    <w:rsid w:val="00430630"/>
    <w:rsid w:val="00433E34"/>
    <w:rsid w:val="00436FA8"/>
    <w:rsid w:val="00447E7B"/>
    <w:rsid w:val="004513DF"/>
    <w:rsid w:val="00452B9A"/>
    <w:rsid w:val="0045372D"/>
    <w:rsid w:val="00454715"/>
    <w:rsid w:val="00455025"/>
    <w:rsid w:val="00456F7B"/>
    <w:rsid w:val="004732F7"/>
    <w:rsid w:val="00474E7F"/>
    <w:rsid w:val="004771E9"/>
    <w:rsid w:val="00482320"/>
    <w:rsid w:val="00487785"/>
    <w:rsid w:val="00494AB6"/>
    <w:rsid w:val="004A2D33"/>
    <w:rsid w:val="004A2EB3"/>
    <w:rsid w:val="004B051B"/>
    <w:rsid w:val="004C5C33"/>
    <w:rsid w:val="004D1394"/>
    <w:rsid w:val="004E0B0F"/>
    <w:rsid w:val="00506469"/>
    <w:rsid w:val="005170BF"/>
    <w:rsid w:val="00523D4E"/>
    <w:rsid w:val="00526003"/>
    <w:rsid w:val="00536EE9"/>
    <w:rsid w:val="005375BC"/>
    <w:rsid w:val="005413FF"/>
    <w:rsid w:val="00541591"/>
    <w:rsid w:val="00542657"/>
    <w:rsid w:val="00545988"/>
    <w:rsid w:val="00553D54"/>
    <w:rsid w:val="00564E8E"/>
    <w:rsid w:val="00565FFB"/>
    <w:rsid w:val="0056718A"/>
    <w:rsid w:val="00572C54"/>
    <w:rsid w:val="00582731"/>
    <w:rsid w:val="00586096"/>
    <w:rsid w:val="00591457"/>
    <w:rsid w:val="00594306"/>
    <w:rsid w:val="00594400"/>
    <w:rsid w:val="005948B1"/>
    <w:rsid w:val="00597666"/>
    <w:rsid w:val="005A6252"/>
    <w:rsid w:val="005B7AB6"/>
    <w:rsid w:val="005C1F71"/>
    <w:rsid w:val="005C3B9A"/>
    <w:rsid w:val="005D1677"/>
    <w:rsid w:val="005D3746"/>
    <w:rsid w:val="005E2B7B"/>
    <w:rsid w:val="005E5305"/>
    <w:rsid w:val="005F0066"/>
    <w:rsid w:val="005F0F62"/>
    <w:rsid w:val="00603D23"/>
    <w:rsid w:val="006064BC"/>
    <w:rsid w:val="0060684E"/>
    <w:rsid w:val="00607E19"/>
    <w:rsid w:val="006107AA"/>
    <w:rsid w:val="00614847"/>
    <w:rsid w:val="0061610F"/>
    <w:rsid w:val="00624A5E"/>
    <w:rsid w:val="00625924"/>
    <w:rsid w:val="00626F5D"/>
    <w:rsid w:val="00634E0A"/>
    <w:rsid w:val="0063555E"/>
    <w:rsid w:val="00645BD5"/>
    <w:rsid w:val="006469A4"/>
    <w:rsid w:val="00647116"/>
    <w:rsid w:val="00652732"/>
    <w:rsid w:val="006531EA"/>
    <w:rsid w:val="00653756"/>
    <w:rsid w:val="00653FE0"/>
    <w:rsid w:val="00657ACD"/>
    <w:rsid w:val="006716C1"/>
    <w:rsid w:val="0067239A"/>
    <w:rsid w:val="00672DC1"/>
    <w:rsid w:val="006848D7"/>
    <w:rsid w:val="006935DB"/>
    <w:rsid w:val="006B33A7"/>
    <w:rsid w:val="006B5836"/>
    <w:rsid w:val="006B7C33"/>
    <w:rsid w:val="006D0C92"/>
    <w:rsid w:val="006D558A"/>
    <w:rsid w:val="006E3833"/>
    <w:rsid w:val="006E5761"/>
    <w:rsid w:val="006E6994"/>
    <w:rsid w:val="00712899"/>
    <w:rsid w:val="0071363F"/>
    <w:rsid w:val="0071371D"/>
    <w:rsid w:val="00722B92"/>
    <w:rsid w:val="00723E2B"/>
    <w:rsid w:val="00732488"/>
    <w:rsid w:val="00732883"/>
    <w:rsid w:val="00736A7E"/>
    <w:rsid w:val="00750443"/>
    <w:rsid w:val="00755D91"/>
    <w:rsid w:val="00755EC0"/>
    <w:rsid w:val="00756EE8"/>
    <w:rsid w:val="007611B5"/>
    <w:rsid w:val="00764539"/>
    <w:rsid w:val="007734E2"/>
    <w:rsid w:val="00776BC4"/>
    <w:rsid w:val="007823A6"/>
    <w:rsid w:val="0078351C"/>
    <w:rsid w:val="00784CEE"/>
    <w:rsid w:val="007A0305"/>
    <w:rsid w:val="007A40D4"/>
    <w:rsid w:val="007B06CA"/>
    <w:rsid w:val="007B3500"/>
    <w:rsid w:val="007D07E1"/>
    <w:rsid w:val="007D3C9E"/>
    <w:rsid w:val="007D7136"/>
    <w:rsid w:val="007E2201"/>
    <w:rsid w:val="007F03DD"/>
    <w:rsid w:val="007F1572"/>
    <w:rsid w:val="007F434D"/>
    <w:rsid w:val="00812539"/>
    <w:rsid w:val="00821AF9"/>
    <w:rsid w:val="00824689"/>
    <w:rsid w:val="00824B5D"/>
    <w:rsid w:val="008314B3"/>
    <w:rsid w:val="00831532"/>
    <w:rsid w:val="00831F42"/>
    <w:rsid w:val="008435A3"/>
    <w:rsid w:val="00843FA9"/>
    <w:rsid w:val="00846580"/>
    <w:rsid w:val="00855669"/>
    <w:rsid w:val="0086246C"/>
    <w:rsid w:val="00875189"/>
    <w:rsid w:val="0087607D"/>
    <w:rsid w:val="00886315"/>
    <w:rsid w:val="00892184"/>
    <w:rsid w:val="008929F9"/>
    <w:rsid w:val="008A06EB"/>
    <w:rsid w:val="008A0D8B"/>
    <w:rsid w:val="008B5D7E"/>
    <w:rsid w:val="008B5FB3"/>
    <w:rsid w:val="008C3CB2"/>
    <w:rsid w:val="008C4EA5"/>
    <w:rsid w:val="008D09B9"/>
    <w:rsid w:val="008D0B45"/>
    <w:rsid w:val="008D44AC"/>
    <w:rsid w:val="008D69EB"/>
    <w:rsid w:val="008E0E7B"/>
    <w:rsid w:val="008E599D"/>
    <w:rsid w:val="008F130E"/>
    <w:rsid w:val="008F4D79"/>
    <w:rsid w:val="0090419D"/>
    <w:rsid w:val="00910C02"/>
    <w:rsid w:val="009177FA"/>
    <w:rsid w:val="009248AE"/>
    <w:rsid w:val="0092627A"/>
    <w:rsid w:val="00927A37"/>
    <w:rsid w:val="00927D66"/>
    <w:rsid w:val="0093200A"/>
    <w:rsid w:val="00940A19"/>
    <w:rsid w:val="00945559"/>
    <w:rsid w:val="00950E7B"/>
    <w:rsid w:val="009542B6"/>
    <w:rsid w:val="0095607F"/>
    <w:rsid w:val="00956FFD"/>
    <w:rsid w:val="00962F93"/>
    <w:rsid w:val="0097665F"/>
    <w:rsid w:val="009821E1"/>
    <w:rsid w:val="00995A8F"/>
    <w:rsid w:val="009A0241"/>
    <w:rsid w:val="009A2293"/>
    <w:rsid w:val="009A7045"/>
    <w:rsid w:val="009B416C"/>
    <w:rsid w:val="009B58D6"/>
    <w:rsid w:val="009B5B8B"/>
    <w:rsid w:val="009C16B4"/>
    <w:rsid w:val="009C3356"/>
    <w:rsid w:val="009D0196"/>
    <w:rsid w:val="009D1F32"/>
    <w:rsid w:val="009D2EEF"/>
    <w:rsid w:val="009E2A32"/>
    <w:rsid w:val="009E6ED2"/>
    <w:rsid w:val="009F0B8D"/>
    <w:rsid w:val="009F4534"/>
    <w:rsid w:val="009F5152"/>
    <w:rsid w:val="009F6995"/>
    <w:rsid w:val="009F7261"/>
    <w:rsid w:val="009F73CA"/>
    <w:rsid w:val="00A0237E"/>
    <w:rsid w:val="00A0546D"/>
    <w:rsid w:val="00A20541"/>
    <w:rsid w:val="00A2456D"/>
    <w:rsid w:val="00A31E74"/>
    <w:rsid w:val="00A36B44"/>
    <w:rsid w:val="00A56C5E"/>
    <w:rsid w:val="00A57F7E"/>
    <w:rsid w:val="00A7406C"/>
    <w:rsid w:val="00A75E0E"/>
    <w:rsid w:val="00A8159B"/>
    <w:rsid w:val="00A84835"/>
    <w:rsid w:val="00A8495C"/>
    <w:rsid w:val="00A84E62"/>
    <w:rsid w:val="00A871AD"/>
    <w:rsid w:val="00A87EE2"/>
    <w:rsid w:val="00A93F81"/>
    <w:rsid w:val="00A94404"/>
    <w:rsid w:val="00AA04E5"/>
    <w:rsid w:val="00AA05CA"/>
    <w:rsid w:val="00AA1D27"/>
    <w:rsid w:val="00AA266F"/>
    <w:rsid w:val="00AA49A1"/>
    <w:rsid w:val="00AB6B11"/>
    <w:rsid w:val="00AC539A"/>
    <w:rsid w:val="00AD07A7"/>
    <w:rsid w:val="00AD1BFF"/>
    <w:rsid w:val="00AD2E34"/>
    <w:rsid w:val="00AE10BA"/>
    <w:rsid w:val="00AF7C6A"/>
    <w:rsid w:val="00B0251C"/>
    <w:rsid w:val="00B0355C"/>
    <w:rsid w:val="00B04816"/>
    <w:rsid w:val="00B13161"/>
    <w:rsid w:val="00B14015"/>
    <w:rsid w:val="00B258BD"/>
    <w:rsid w:val="00B25D1D"/>
    <w:rsid w:val="00B32F74"/>
    <w:rsid w:val="00B332D7"/>
    <w:rsid w:val="00B35438"/>
    <w:rsid w:val="00B44CB9"/>
    <w:rsid w:val="00B46335"/>
    <w:rsid w:val="00B50BB4"/>
    <w:rsid w:val="00B572B6"/>
    <w:rsid w:val="00B654C3"/>
    <w:rsid w:val="00B84900"/>
    <w:rsid w:val="00B84DB2"/>
    <w:rsid w:val="00B90D55"/>
    <w:rsid w:val="00BC2053"/>
    <w:rsid w:val="00BE12D7"/>
    <w:rsid w:val="00BE1622"/>
    <w:rsid w:val="00BF0908"/>
    <w:rsid w:val="00BF38D6"/>
    <w:rsid w:val="00BF5EC4"/>
    <w:rsid w:val="00BF7EA2"/>
    <w:rsid w:val="00C00BCC"/>
    <w:rsid w:val="00C025C3"/>
    <w:rsid w:val="00C06894"/>
    <w:rsid w:val="00C079D2"/>
    <w:rsid w:val="00C11E7C"/>
    <w:rsid w:val="00C45CA4"/>
    <w:rsid w:val="00C479FD"/>
    <w:rsid w:val="00C533CB"/>
    <w:rsid w:val="00C54EAE"/>
    <w:rsid w:val="00C61290"/>
    <w:rsid w:val="00C61C11"/>
    <w:rsid w:val="00C63DD5"/>
    <w:rsid w:val="00C6583A"/>
    <w:rsid w:val="00C676FA"/>
    <w:rsid w:val="00C70CC2"/>
    <w:rsid w:val="00C823E4"/>
    <w:rsid w:val="00C82474"/>
    <w:rsid w:val="00C829E8"/>
    <w:rsid w:val="00C96B20"/>
    <w:rsid w:val="00C9706C"/>
    <w:rsid w:val="00CA19A1"/>
    <w:rsid w:val="00CA2D5C"/>
    <w:rsid w:val="00CB412C"/>
    <w:rsid w:val="00CB4271"/>
    <w:rsid w:val="00CC11EA"/>
    <w:rsid w:val="00CC7AC6"/>
    <w:rsid w:val="00CE02ED"/>
    <w:rsid w:val="00CE2EB8"/>
    <w:rsid w:val="00CE74FC"/>
    <w:rsid w:val="00CE7784"/>
    <w:rsid w:val="00CF3DC0"/>
    <w:rsid w:val="00CF3F79"/>
    <w:rsid w:val="00CF40B9"/>
    <w:rsid w:val="00D02566"/>
    <w:rsid w:val="00D05FBE"/>
    <w:rsid w:val="00D07F38"/>
    <w:rsid w:val="00D1588C"/>
    <w:rsid w:val="00D22F92"/>
    <w:rsid w:val="00D23EB3"/>
    <w:rsid w:val="00D276C0"/>
    <w:rsid w:val="00D27F0B"/>
    <w:rsid w:val="00D30017"/>
    <w:rsid w:val="00D37FBA"/>
    <w:rsid w:val="00D4059C"/>
    <w:rsid w:val="00D443E8"/>
    <w:rsid w:val="00D447E9"/>
    <w:rsid w:val="00D55748"/>
    <w:rsid w:val="00D56514"/>
    <w:rsid w:val="00D61BFB"/>
    <w:rsid w:val="00D62275"/>
    <w:rsid w:val="00D62B3D"/>
    <w:rsid w:val="00D725AC"/>
    <w:rsid w:val="00D8682D"/>
    <w:rsid w:val="00DB5187"/>
    <w:rsid w:val="00DC4639"/>
    <w:rsid w:val="00DD2A5F"/>
    <w:rsid w:val="00DD335F"/>
    <w:rsid w:val="00DD4907"/>
    <w:rsid w:val="00DE3C10"/>
    <w:rsid w:val="00DE4DD7"/>
    <w:rsid w:val="00DE5340"/>
    <w:rsid w:val="00DF4212"/>
    <w:rsid w:val="00E000BB"/>
    <w:rsid w:val="00E05F63"/>
    <w:rsid w:val="00E063A6"/>
    <w:rsid w:val="00E11A66"/>
    <w:rsid w:val="00E15D4D"/>
    <w:rsid w:val="00E15F61"/>
    <w:rsid w:val="00E16516"/>
    <w:rsid w:val="00E20D5A"/>
    <w:rsid w:val="00E22961"/>
    <w:rsid w:val="00E34FBD"/>
    <w:rsid w:val="00E35F16"/>
    <w:rsid w:val="00E372DB"/>
    <w:rsid w:val="00E504F1"/>
    <w:rsid w:val="00E64BA9"/>
    <w:rsid w:val="00E65FE6"/>
    <w:rsid w:val="00E676E2"/>
    <w:rsid w:val="00E67B6B"/>
    <w:rsid w:val="00E71214"/>
    <w:rsid w:val="00E732B1"/>
    <w:rsid w:val="00E92653"/>
    <w:rsid w:val="00E9380A"/>
    <w:rsid w:val="00EB4500"/>
    <w:rsid w:val="00ED230D"/>
    <w:rsid w:val="00ED2733"/>
    <w:rsid w:val="00ED397D"/>
    <w:rsid w:val="00ED6A88"/>
    <w:rsid w:val="00EE5154"/>
    <w:rsid w:val="00EF4D74"/>
    <w:rsid w:val="00F116E8"/>
    <w:rsid w:val="00F14529"/>
    <w:rsid w:val="00F314CF"/>
    <w:rsid w:val="00F377C5"/>
    <w:rsid w:val="00F37A70"/>
    <w:rsid w:val="00F43EDE"/>
    <w:rsid w:val="00F61F03"/>
    <w:rsid w:val="00F66854"/>
    <w:rsid w:val="00F71234"/>
    <w:rsid w:val="00F765CE"/>
    <w:rsid w:val="00F96045"/>
    <w:rsid w:val="00FA4A49"/>
    <w:rsid w:val="00FA63C5"/>
    <w:rsid w:val="00FA6F2C"/>
    <w:rsid w:val="00FB02D6"/>
    <w:rsid w:val="00FB1B5F"/>
    <w:rsid w:val="00FC01D0"/>
    <w:rsid w:val="00FD0AF0"/>
    <w:rsid w:val="00FD50F9"/>
    <w:rsid w:val="00FF3AEC"/>
    <w:rsid w:val="00FF6BF4"/>
    <w:rsid w:val="03941AAC"/>
    <w:rsid w:val="0457E861"/>
    <w:rsid w:val="09693D78"/>
    <w:rsid w:val="0BE1EC8C"/>
    <w:rsid w:val="0DA57350"/>
    <w:rsid w:val="0DC3452D"/>
    <w:rsid w:val="0E297C4A"/>
    <w:rsid w:val="0E879E0E"/>
    <w:rsid w:val="0F919104"/>
    <w:rsid w:val="1016155A"/>
    <w:rsid w:val="1046A18D"/>
    <w:rsid w:val="107D3BEA"/>
    <w:rsid w:val="111EC2FE"/>
    <w:rsid w:val="131A8423"/>
    <w:rsid w:val="1A89BEE9"/>
    <w:rsid w:val="1B091256"/>
    <w:rsid w:val="1D0FF023"/>
    <w:rsid w:val="1FA390E1"/>
    <w:rsid w:val="210D7DF5"/>
    <w:rsid w:val="2417DF83"/>
    <w:rsid w:val="24B32EA2"/>
    <w:rsid w:val="253D38D0"/>
    <w:rsid w:val="25BA91E4"/>
    <w:rsid w:val="26F9E921"/>
    <w:rsid w:val="2BC8C37E"/>
    <w:rsid w:val="2C331BDC"/>
    <w:rsid w:val="2E2CAA91"/>
    <w:rsid w:val="2E96D9CF"/>
    <w:rsid w:val="30A40417"/>
    <w:rsid w:val="3133A20C"/>
    <w:rsid w:val="33E5EFFF"/>
    <w:rsid w:val="33F06603"/>
    <w:rsid w:val="3453B3E6"/>
    <w:rsid w:val="34F4A18E"/>
    <w:rsid w:val="3547FF3E"/>
    <w:rsid w:val="36D4211C"/>
    <w:rsid w:val="3745F369"/>
    <w:rsid w:val="3768EBD1"/>
    <w:rsid w:val="3D606FA3"/>
    <w:rsid w:val="3DAECB57"/>
    <w:rsid w:val="3DBFE3F1"/>
    <w:rsid w:val="3E41A781"/>
    <w:rsid w:val="400118C7"/>
    <w:rsid w:val="40916A85"/>
    <w:rsid w:val="41A951A8"/>
    <w:rsid w:val="4267C01C"/>
    <w:rsid w:val="42AA11F4"/>
    <w:rsid w:val="438372C6"/>
    <w:rsid w:val="442806DB"/>
    <w:rsid w:val="46D6A38E"/>
    <w:rsid w:val="4D4E980D"/>
    <w:rsid w:val="4DD8ECEB"/>
    <w:rsid w:val="4E5F0BFB"/>
    <w:rsid w:val="4F019711"/>
    <w:rsid w:val="4F35CCEE"/>
    <w:rsid w:val="50994AAF"/>
    <w:rsid w:val="50FFC762"/>
    <w:rsid w:val="565276E8"/>
    <w:rsid w:val="590DE032"/>
    <w:rsid w:val="594E45BF"/>
    <w:rsid w:val="5D19512C"/>
    <w:rsid w:val="5EDA1637"/>
    <w:rsid w:val="5F0CB486"/>
    <w:rsid w:val="6074CF07"/>
    <w:rsid w:val="630CD74A"/>
    <w:rsid w:val="63F3948E"/>
    <w:rsid w:val="65352E29"/>
    <w:rsid w:val="65A9E5F0"/>
    <w:rsid w:val="65BAB43C"/>
    <w:rsid w:val="65D280AA"/>
    <w:rsid w:val="67103E0A"/>
    <w:rsid w:val="6DC258C4"/>
    <w:rsid w:val="71F11E3C"/>
    <w:rsid w:val="74D7B929"/>
    <w:rsid w:val="768F0CDB"/>
    <w:rsid w:val="76B27C8C"/>
    <w:rsid w:val="78997903"/>
    <w:rsid w:val="79C989FD"/>
    <w:rsid w:val="7C1C97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E5A3C"/>
  <w15:chartTrackingRefBased/>
  <w15:docId w15:val="{48FEB5AC-BF28-4692-845E-A4BBC200F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7A70"/>
    <w:pPr>
      <w:spacing w:after="0" w:line="240" w:lineRule="auto"/>
    </w:pPr>
    <w:rPr>
      <w:rFonts w:ascii="Times New Roman" w:eastAsia="Times New Roman" w:hAnsi="Times New Roman" w:cs="Times New Roman"/>
      <w:sz w:val="24"/>
      <w:szCs w:val="24"/>
      <w:lang w:val="lt-LT" w:eastAsia="lt-LT"/>
    </w:rPr>
  </w:style>
  <w:style w:type="paragraph" w:styleId="Heading1">
    <w:name w:val="heading 1"/>
    <w:basedOn w:val="Normal"/>
    <w:next w:val="Normal"/>
    <w:link w:val="Heading1Char"/>
    <w:uiPriority w:val="99"/>
    <w:qFormat/>
    <w:rsid w:val="002D6AD3"/>
    <w:pPr>
      <w:keepNext/>
      <w:jc w:val="center"/>
      <w:outlineLvl w:val="0"/>
    </w:pPr>
    <w:rPr>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C33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C3356"/>
    <w:pPr>
      <w:ind w:left="720"/>
      <w:contextualSpacing/>
    </w:pPr>
  </w:style>
  <w:style w:type="character" w:customStyle="1" w:styleId="Heading1Char">
    <w:name w:val="Heading 1 Char"/>
    <w:basedOn w:val="DefaultParagraphFont"/>
    <w:link w:val="Heading1"/>
    <w:uiPriority w:val="99"/>
    <w:rsid w:val="002D6AD3"/>
    <w:rPr>
      <w:rFonts w:ascii="Times New Roman" w:eastAsia="Times New Roman" w:hAnsi="Times New Roman" w:cs="Times New Roman"/>
      <w:b/>
      <w:bCs/>
      <w:sz w:val="24"/>
      <w:szCs w:val="24"/>
      <w:lang w:val="lt-LT"/>
    </w:rPr>
  </w:style>
  <w:style w:type="paragraph" w:styleId="Header">
    <w:name w:val="header"/>
    <w:basedOn w:val="Normal"/>
    <w:link w:val="HeaderChar"/>
    <w:uiPriority w:val="99"/>
    <w:unhideWhenUsed/>
    <w:rsid w:val="00B0251C"/>
    <w:pPr>
      <w:tabs>
        <w:tab w:val="center" w:pos="4680"/>
        <w:tab w:val="right" w:pos="9360"/>
      </w:tabs>
    </w:pPr>
  </w:style>
  <w:style w:type="character" w:customStyle="1" w:styleId="HeaderChar">
    <w:name w:val="Header Char"/>
    <w:basedOn w:val="DefaultParagraphFont"/>
    <w:link w:val="Header"/>
    <w:uiPriority w:val="99"/>
    <w:rsid w:val="00B0251C"/>
    <w:rPr>
      <w:rFonts w:ascii="Times New Roman" w:eastAsia="Times New Roman" w:hAnsi="Times New Roman" w:cs="Times New Roman"/>
      <w:sz w:val="24"/>
      <w:szCs w:val="24"/>
      <w:lang w:val="lt-LT" w:eastAsia="lt-LT"/>
    </w:rPr>
  </w:style>
  <w:style w:type="paragraph" w:styleId="Footer">
    <w:name w:val="footer"/>
    <w:basedOn w:val="Normal"/>
    <w:link w:val="FooterChar"/>
    <w:uiPriority w:val="99"/>
    <w:unhideWhenUsed/>
    <w:rsid w:val="00B0251C"/>
    <w:pPr>
      <w:tabs>
        <w:tab w:val="center" w:pos="4680"/>
        <w:tab w:val="right" w:pos="9360"/>
      </w:tabs>
    </w:pPr>
  </w:style>
  <w:style w:type="character" w:customStyle="1" w:styleId="FooterChar">
    <w:name w:val="Footer Char"/>
    <w:basedOn w:val="DefaultParagraphFont"/>
    <w:link w:val="Footer"/>
    <w:uiPriority w:val="99"/>
    <w:rsid w:val="00B0251C"/>
    <w:rPr>
      <w:rFonts w:ascii="Times New Roman" w:eastAsia="Times New Roman" w:hAnsi="Times New Roman" w:cs="Times New Roman"/>
      <w:sz w:val="24"/>
      <w:szCs w:val="24"/>
      <w:lang w:val="lt-LT" w:eastAsia="lt-LT"/>
    </w:rPr>
  </w:style>
  <w:style w:type="paragraph" w:customStyle="1" w:styleId="SLONormal">
    <w:name w:val="SLO Normal"/>
    <w:qFormat/>
    <w:rsid w:val="0092627A"/>
    <w:pPr>
      <w:spacing w:before="120" w:after="120" w:line="240" w:lineRule="auto"/>
      <w:jc w:val="both"/>
    </w:pPr>
    <w:rPr>
      <w:rFonts w:ascii="Times New Roman" w:eastAsia="Times New Roman" w:hAnsi="Times New Roman" w:cs="Times New Roman"/>
      <w:sz w:val="24"/>
      <w:szCs w:val="24"/>
      <w:lang w:val="en-GB"/>
    </w:rPr>
  </w:style>
  <w:style w:type="character" w:styleId="Strong">
    <w:name w:val="Strong"/>
    <w:basedOn w:val="DefaultParagraphFont"/>
    <w:uiPriority w:val="22"/>
    <w:qFormat/>
    <w:rsid w:val="00D02566"/>
    <w:rPr>
      <w:b/>
      <w:bCs/>
    </w:rPr>
  </w:style>
  <w:style w:type="paragraph" w:styleId="NormalWeb">
    <w:name w:val="Normal (Web)"/>
    <w:basedOn w:val="Normal"/>
    <w:uiPriority w:val="99"/>
    <w:unhideWhenUsed/>
    <w:rsid w:val="00D02566"/>
    <w:pPr>
      <w:spacing w:before="100" w:beforeAutospacing="1" w:after="100" w:afterAutospacing="1"/>
    </w:pPr>
  </w:style>
  <w:style w:type="paragraph" w:styleId="Revision">
    <w:name w:val="Revision"/>
    <w:hidden/>
    <w:uiPriority w:val="99"/>
    <w:semiHidden/>
    <w:rsid w:val="00ED230D"/>
    <w:pPr>
      <w:spacing w:after="0" w:line="240" w:lineRule="auto"/>
    </w:pPr>
    <w:rPr>
      <w:rFonts w:ascii="Times New Roman" w:eastAsia="Times New Roman" w:hAnsi="Times New Roman" w:cs="Times New Roman"/>
      <w:sz w:val="24"/>
      <w:szCs w:val="24"/>
      <w:lang w:val="lt-LT" w:eastAsia="lt-LT"/>
    </w:rPr>
  </w:style>
  <w:style w:type="character" w:styleId="CommentReference">
    <w:name w:val="annotation reference"/>
    <w:basedOn w:val="DefaultParagraphFont"/>
    <w:uiPriority w:val="99"/>
    <w:semiHidden/>
    <w:unhideWhenUsed/>
    <w:rsid w:val="00625924"/>
    <w:rPr>
      <w:sz w:val="16"/>
      <w:szCs w:val="16"/>
    </w:rPr>
  </w:style>
  <w:style w:type="paragraph" w:styleId="CommentText">
    <w:name w:val="annotation text"/>
    <w:basedOn w:val="Normal"/>
    <w:link w:val="CommentTextChar"/>
    <w:uiPriority w:val="99"/>
    <w:unhideWhenUsed/>
    <w:rsid w:val="00625924"/>
    <w:rPr>
      <w:sz w:val="20"/>
      <w:szCs w:val="20"/>
    </w:rPr>
  </w:style>
  <w:style w:type="character" w:customStyle="1" w:styleId="CommentTextChar">
    <w:name w:val="Comment Text Char"/>
    <w:basedOn w:val="DefaultParagraphFont"/>
    <w:link w:val="CommentText"/>
    <w:uiPriority w:val="99"/>
    <w:rsid w:val="00625924"/>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uiPriority w:val="99"/>
    <w:semiHidden/>
    <w:unhideWhenUsed/>
    <w:rsid w:val="00625924"/>
    <w:rPr>
      <w:b/>
      <w:bCs/>
    </w:rPr>
  </w:style>
  <w:style w:type="character" w:customStyle="1" w:styleId="CommentSubjectChar">
    <w:name w:val="Comment Subject Char"/>
    <w:basedOn w:val="CommentTextChar"/>
    <w:link w:val="CommentSubject"/>
    <w:uiPriority w:val="99"/>
    <w:semiHidden/>
    <w:rsid w:val="00625924"/>
    <w:rPr>
      <w:rFonts w:ascii="Times New Roman" w:eastAsia="Times New Roman" w:hAnsi="Times New Roman" w:cs="Times New Roman"/>
      <w:b/>
      <w:bCs/>
      <w:sz w:val="20"/>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541256">
      <w:bodyDiv w:val="1"/>
      <w:marLeft w:val="0"/>
      <w:marRight w:val="0"/>
      <w:marTop w:val="0"/>
      <w:marBottom w:val="0"/>
      <w:divBdr>
        <w:top w:val="none" w:sz="0" w:space="0" w:color="auto"/>
        <w:left w:val="none" w:sz="0" w:space="0" w:color="auto"/>
        <w:bottom w:val="none" w:sz="0" w:space="0" w:color="auto"/>
        <w:right w:val="none" w:sz="0" w:space="0" w:color="auto"/>
      </w:divBdr>
    </w:div>
    <w:div w:id="1158154424">
      <w:bodyDiv w:val="1"/>
      <w:marLeft w:val="0"/>
      <w:marRight w:val="0"/>
      <w:marTop w:val="0"/>
      <w:marBottom w:val="0"/>
      <w:divBdr>
        <w:top w:val="none" w:sz="0" w:space="0" w:color="auto"/>
        <w:left w:val="none" w:sz="0" w:space="0" w:color="auto"/>
        <w:bottom w:val="none" w:sz="0" w:space="0" w:color="auto"/>
        <w:right w:val="none" w:sz="0" w:space="0" w:color="auto"/>
      </w:divBdr>
    </w:div>
    <w:div w:id="1672874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3b9f210-484c-489a-bc65-01bc488bd587" xsi:nil="true"/>
    <lcf76f155ced4ddcb4097134ff3c332f xmlns="48d9b33e-68f0-451c-b05c-edf5319d4e43">
      <Terms xmlns="http://schemas.microsoft.com/office/infopath/2007/PartnerControls"/>
    </lcf76f155ced4ddcb4097134ff3c332f>
    <SharedWithUsers xmlns="a3b9f210-484c-489a-bc65-01bc488bd587">
      <UserInfo>
        <DisplayName/>
        <AccountId xsi:nil="true"/>
        <AccountType/>
      </UserInfo>
    </SharedWithUsers>
    <MediaLengthInSeconds xmlns="48d9b33e-68f0-451c-b05c-edf5319d4e4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D67B74964616D842A86EFFA40C824415" ma:contentTypeVersion="20" ma:contentTypeDescription="Kurkite naują dokumentą." ma:contentTypeScope="" ma:versionID="a6acdceecc98ab03f2096b07cf0c5d5a">
  <xsd:schema xmlns:xsd="http://www.w3.org/2001/XMLSchema" xmlns:xs="http://www.w3.org/2001/XMLSchema" xmlns:p="http://schemas.microsoft.com/office/2006/metadata/properties" xmlns:ns2="a3b9f210-484c-489a-bc65-01bc488bd587" xmlns:ns3="48d9b33e-68f0-451c-b05c-edf5319d4e43" targetNamespace="http://schemas.microsoft.com/office/2006/metadata/properties" ma:root="true" ma:fieldsID="8c23f16d59ef8d14c55f0bcd0bf0d924" ns2:_="" ns3:_="">
    <xsd:import namespace="a3b9f210-484c-489a-bc65-01bc488bd587"/>
    <xsd:import namespace="48d9b33e-68f0-451c-b05c-edf5319d4e4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b9f210-484c-489a-bc65-01bc488bd58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1" nillable="true" ma:displayName="Taxonomy Catch All Column" ma:hidden="true" ma:list="{7d14eb86-0646-43d4-9d14-f9bf9d74d659}" ma:internalName="TaxCatchAll" ma:showField="CatchAllData" ma:web="a3b9f210-484c-489a-bc65-01bc488bd58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8d9b33e-68f0-451c-b05c-edf5319d4e4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Vaizdų žymės" ma:readOnly="false" ma:fieldId="{5cf76f15-5ced-4ddc-b409-7134ff3c332f}" ma:taxonomyMulti="true" ma:sspId="f995f9fa-0b7b-4e48-b15d-10cd4f7ed6d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CF669D-76F8-450E-959B-570C160CD9F8}">
  <ds:schemaRefs>
    <ds:schemaRef ds:uri="http://schemas.microsoft.com/office/2006/metadata/properties"/>
    <ds:schemaRef ds:uri="http://schemas.microsoft.com/office/infopath/2007/PartnerControls"/>
    <ds:schemaRef ds:uri="a3b9f210-484c-489a-bc65-01bc488bd587"/>
    <ds:schemaRef ds:uri="48d9b33e-68f0-451c-b05c-edf5319d4e43"/>
  </ds:schemaRefs>
</ds:datastoreItem>
</file>

<file path=customXml/itemProps2.xml><?xml version="1.0" encoding="utf-8"?>
<ds:datastoreItem xmlns:ds="http://schemas.openxmlformats.org/officeDocument/2006/customXml" ds:itemID="{823D49DA-0406-406D-A92D-FDFBCBD418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b9f210-484c-489a-bc65-01bc488bd587"/>
    <ds:schemaRef ds:uri="48d9b33e-68f0-451c-b05c-edf5319d4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8D8478-9DA5-4035-8B32-2360A5E235AD}">
  <ds:schemaRefs>
    <ds:schemaRef ds:uri="http://schemas.microsoft.com/sharepoint/v3/contenttype/forms"/>
  </ds:schemaRefs>
</ds:datastoreItem>
</file>

<file path=customXml/itemProps4.xml><?xml version="1.0" encoding="utf-8"?>
<ds:datastoreItem xmlns:ds="http://schemas.openxmlformats.org/officeDocument/2006/customXml" ds:itemID="{49AD3240-026C-404B-ABC4-50A80399B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5</Pages>
  <Words>8607</Words>
  <Characters>4906</Characters>
  <Application>Microsoft Office Word</Application>
  <DocSecurity>0</DocSecurity>
  <Lines>40</Lines>
  <Paragraphs>26</Paragraphs>
  <ScaleCrop>false</ScaleCrop>
  <Company/>
  <LinksUpToDate>false</LinksUpToDate>
  <CharactersWithSpaces>13487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Martyna Jonuškaitė</dc:creator>
  <cp:keywords/>
  <dc:description/>
  <cp:lastModifiedBy>Deimantė LIPČIŪTĖ</cp:lastModifiedBy>
  <cp:revision>240</cp:revision>
  <cp:lastPrinted>2022-01-14T09:46:00Z</cp:lastPrinted>
  <dcterms:created xsi:type="dcterms:W3CDTF">2024-04-09T03:52:00Z</dcterms:created>
  <dcterms:modified xsi:type="dcterms:W3CDTF">2025-11-07T15:01:00Z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0x010100D67B74964616D842A86EFFA40C824415</vt:lpwstr>
  </property>
  <property fmtid="{D5CDD505-2E9C-101B-9397-08002B2CF9AE}" pid="3" name="AuthorIds_UIVersion_1536">
    <vt:lpwstr>34</vt:lpwstr>
  </property>
  <property fmtid="{D5CDD505-2E9C-101B-9397-08002B2CF9AE}" pid="4" name="Order">
    <vt:r8>69269800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MediaServiceImageTags">
    <vt:lpwstr/>
  </property>
</Properties>
</file>